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3345" w:rsidRPr="00992A24" w:rsidRDefault="008F3345" w:rsidP="008F334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92A24">
        <w:rPr>
          <w:rFonts w:asciiTheme="majorBidi" w:hAnsiTheme="majorBidi" w:cstheme="majorBidi"/>
          <w:b/>
          <w:bCs/>
          <w:sz w:val="28"/>
          <w:szCs w:val="28"/>
          <w:u w:val="single"/>
        </w:rPr>
        <w:t>Fiche de TD N° 1</w:t>
      </w:r>
    </w:p>
    <w:p w:rsidR="007C2F32" w:rsidRDefault="007C2F32"/>
    <w:p w:rsidR="008F3345" w:rsidRDefault="008F3345"/>
    <w:p w:rsidR="008F3345" w:rsidRDefault="008F3345" w:rsidP="006720AF">
      <w:pPr>
        <w:spacing w:line="360" w:lineRule="auto"/>
        <w:rPr>
          <w:b/>
          <w:bCs/>
          <w:u w:val="single"/>
        </w:rPr>
      </w:pPr>
      <w:r w:rsidRPr="008F3345">
        <w:rPr>
          <w:b/>
          <w:bCs/>
          <w:u w:val="single"/>
        </w:rPr>
        <w:t>Exercice 1</w:t>
      </w:r>
    </w:p>
    <w:p w:rsidR="006720AF" w:rsidRPr="006720AF" w:rsidRDefault="006720AF" w:rsidP="006720AF">
      <w:pPr>
        <w:pStyle w:val="Paragraphedeliste"/>
        <w:numPr>
          <w:ilvl w:val="0"/>
          <w:numId w:val="3"/>
        </w:numPr>
        <w:spacing w:line="360" w:lineRule="auto"/>
      </w:pPr>
      <w:r>
        <w:t>Indiquer la (les) proposition (s) exacte (s) en la (les) justifiant</w:t>
      </w:r>
      <w:r>
        <w:t> :</w:t>
      </w:r>
    </w:p>
    <w:p w:rsidR="006720AF" w:rsidRDefault="006720AF" w:rsidP="00F74AB4">
      <w:pPr>
        <w:spacing w:line="360" w:lineRule="auto"/>
        <w:ind w:left="360" w:hanging="360"/>
      </w:pPr>
      <w:r w:rsidRPr="006720AF">
        <w:t>La tension</w:t>
      </w:r>
      <w:r>
        <w:t xml:space="preserve"> superficielle représenté (ou s’exprime par) :</w:t>
      </w:r>
    </w:p>
    <w:p w:rsidR="006720AF" w:rsidRDefault="006720AF" w:rsidP="006720AF">
      <w:pPr>
        <w:pStyle w:val="Paragraphedeliste"/>
        <w:numPr>
          <w:ilvl w:val="0"/>
          <w:numId w:val="4"/>
        </w:numPr>
        <w:spacing w:line="360" w:lineRule="auto"/>
      </w:pPr>
      <w:r>
        <w:t>Une force par unité de longueur ;</w:t>
      </w:r>
    </w:p>
    <w:p w:rsidR="006720AF" w:rsidRDefault="006720AF" w:rsidP="006720AF">
      <w:pPr>
        <w:pStyle w:val="Paragraphedeliste"/>
        <w:numPr>
          <w:ilvl w:val="0"/>
          <w:numId w:val="4"/>
        </w:numPr>
        <w:spacing w:line="360" w:lineRule="auto"/>
      </w:pPr>
      <w:r>
        <w:t>Une énergie par unité de surface ;</w:t>
      </w:r>
    </w:p>
    <w:p w:rsidR="006720AF" w:rsidRDefault="006720AF" w:rsidP="006720AF">
      <w:pPr>
        <w:pStyle w:val="Paragraphedeliste"/>
        <w:numPr>
          <w:ilvl w:val="0"/>
          <w:numId w:val="4"/>
        </w:numPr>
        <w:spacing w:line="360" w:lineRule="auto"/>
      </w:pPr>
      <w:r>
        <w:t>Une pression par l’inverse de l’unité de longueur.</w:t>
      </w:r>
    </w:p>
    <w:p w:rsidR="00F74AB4" w:rsidRDefault="00F74AB4" w:rsidP="00F74AB4">
      <w:pPr>
        <w:pStyle w:val="Paragraphedeliste"/>
        <w:numPr>
          <w:ilvl w:val="0"/>
          <w:numId w:val="3"/>
        </w:numPr>
        <w:spacing w:line="360" w:lineRule="auto"/>
      </w:pPr>
      <w:r>
        <w:t xml:space="preserve">Au milieu ambiant, la tension superficielle de mercure est </w:t>
      </w:r>
      <w:r>
        <w:sym w:font="Symbol" w:char="F067"/>
      </w:r>
      <w:r>
        <w:t xml:space="preserve"> = 431 dyn/cm. Quelle est sa valeur dans le système international (SI) ?</w:t>
      </w:r>
    </w:p>
    <w:p w:rsidR="00BF12E5" w:rsidRPr="006720AF" w:rsidRDefault="00BF12E5"/>
    <w:p w:rsidR="00F74AB4" w:rsidRPr="00F74AB4" w:rsidRDefault="00F74AB4" w:rsidP="00F74AB4">
      <w:pPr>
        <w:spacing w:line="360" w:lineRule="auto"/>
        <w:jc w:val="both"/>
        <w:rPr>
          <w:rStyle w:val="fontstyle21"/>
          <w:b/>
          <w:bCs/>
          <w:u w:val="single"/>
        </w:rPr>
      </w:pPr>
      <w:r w:rsidRPr="00F74AB4">
        <w:rPr>
          <w:rStyle w:val="fontstyle21"/>
          <w:b/>
          <w:bCs/>
          <w:u w:val="single"/>
        </w:rPr>
        <w:t>Exercice 2</w:t>
      </w:r>
    </w:p>
    <w:p w:rsidR="00BF12E5" w:rsidRDefault="00BF12E5" w:rsidP="00F74AB4">
      <w:pPr>
        <w:spacing w:line="360" w:lineRule="auto"/>
        <w:jc w:val="both"/>
        <w:rPr>
          <w:rStyle w:val="fontstyle21"/>
        </w:rPr>
      </w:pPr>
      <w:r>
        <w:rPr>
          <w:rStyle w:val="fontstyle21"/>
        </w:rPr>
        <w:t>Sur une surface de 2 cm² d’eau, on rajoute 1 cm</w:t>
      </w:r>
      <w:r w:rsidR="00E84B2D" w:rsidRPr="00E84B2D">
        <w:rPr>
          <w:rStyle w:val="fontstyle21"/>
          <w:vertAlign w:val="superscript"/>
        </w:rPr>
        <w:t>3</w:t>
      </w:r>
      <w:r w:rsidRPr="00F74AB4">
        <w:rPr>
          <w:rStyle w:val="fontstyle21"/>
          <w:sz w:val="16"/>
          <w:szCs w:val="16"/>
        </w:rPr>
        <w:t xml:space="preserve"> </w:t>
      </w:r>
      <w:r>
        <w:rPr>
          <w:rStyle w:val="fontstyle21"/>
        </w:rPr>
        <w:t>d’huile. Par l’agitation, on obtient une</w:t>
      </w:r>
      <w:r w:rsidRPr="00F74AB4">
        <w:rPr>
          <w:color w:val="000000"/>
        </w:rPr>
        <w:br/>
      </w:r>
      <w:r>
        <w:rPr>
          <w:rStyle w:val="fontstyle21"/>
        </w:rPr>
        <w:t>dispersion d’huile en petites gouttelettes de 0,1 μm de diamètre.</w:t>
      </w:r>
    </w:p>
    <w:p w:rsidR="00BF12E5" w:rsidRDefault="00BF12E5" w:rsidP="00C61973">
      <w:pPr>
        <w:spacing w:line="360" w:lineRule="auto"/>
        <w:jc w:val="both"/>
        <w:rPr>
          <w:rStyle w:val="fontstyle21"/>
        </w:rPr>
      </w:pPr>
      <w:r>
        <w:rPr>
          <w:rStyle w:val="fontstyle21"/>
        </w:rPr>
        <w:t xml:space="preserve">Calculer l’énergie développée </w:t>
      </w:r>
      <w:r>
        <w:rPr>
          <w:rStyle w:val="fontstyle21"/>
        </w:rPr>
        <w:t>(en J/m</w:t>
      </w:r>
      <w:r w:rsidRPr="00BF12E5">
        <w:rPr>
          <w:rStyle w:val="fontstyle21"/>
          <w:vertAlign w:val="superscript"/>
        </w:rPr>
        <w:t>2</w:t>
      </w:r>
      <w:r>
        <w:rPr>
          <w:rStyle w:val="fontstyle21"/>
        </w:rPr>
        <w:t xml:space="preserve"> et en erg/cm</w:t>
      </w:r>
      <w:r w:rsidRPr="00BF12E5">
        <w:rPr>
          <w:rStyle w:val="fontstyle21"/>
          <w:vertAlign w:val="superscript"/>
        </w:rPr>
        <w:t>2</w:t>
      </w:r>
      <w:r>
        <w:rPr>
          <w:rStyle w:val="fontstyle21"/>
        </w:rPr>
        <w:t xml:space="preserve">) </w:t>
      </w:r>
      <w:r>
        <w:rPr>
          <w:rStyle w:val="fontstyle21"/>
        </w:rPr>
        <w:t xml:space="preserve">pour avoir cette dispersion. </w:t>
      </w:r>
    </w:p>
    <w:p w:rsidR="00F74AB4" w:rsidRDefault="00BF12E5" w:rsidP="00C61973">
      <w:pPr>
        <w:spacing w:line="360" w:lineRule="auto"/>
        <w:rPr>
          <w:b/>
          <w:bCs/>
          <w:color w:val="000000"/>
          <w:u w:val="single"/>
        </w:rPr>
      </w:pPr>
      <w:r>
        <w:rPr>
          <w:rStyle w:val="fontstyle21"/>
        </w:rPr>
        <w:t>On donne</w:t>
      </w:r>
      <w:r>
        <w:rPr>
          <w:rStyle w:val="fontstyle21"/>
        </w:rPr>
        <w:t xml:space="preserve"> : </w:t>
      </w:r>
      <w:r>
        <w:rPr>
          <w:rStyle w:val="fontstyle21"/>
        </w:rPr>
        <w:t>γ</w:t>
      </w:r>
      <w:r>
        <w:rPr>
          <w:rStyle w:val="fontstyle21"/>
        </w:rPr>
        <w:t xml:space="preserve"> </w:t>
      </w:r>
      <w:r w:rsidRPr="00BF12E5">
        <w:rPr>
          <w:rStyle w:val="fontstyle21"/>
          <w:vertAlign w:val="subscript"/>
        </w:rPr>
        <w:t>huile</w:t>
      </w:r>
      <w:r>
        <w:rPr>
          <w:rStyle w:val="fontstyle21"/>
        </w:rPr>
        <w:t xml:space="preserve"> = 50.10</w:t>
      </w:r>
      <w:r w:rsidR="00E84B2D" w:rsidRPr="00E84B2D">
        <w:rPr>
          <w:rStyle w:val="fontstyle21"/>
          <w:vertAlign w:val="superscript"/>
        </w:rPr>
        <w:t>-</w:t>
      </w:r>
      <w:proofErr w:type="gramStart"/>
      <w:r w:rsidR="00E84B2D" w:rsidRPr="00E84B2D">
        <w:rPr>
          <w:rStyle w:val="fontstyle21"/>
          <w:vertAlign w:val="superscript"/>
        </w:rPr>
        <w:t>3</w:t>
      </w:r>
      <w:r w:rsidR="00E84B2D">
        <w:rPr>
          <w:rStyle w:val="fontstyle21"/>
          <w:sz w:val="16"/>
          <w:szCs w:val="16"/>
          <w:vertAlign w:val="superscript"/>
        </w:rPr>
        <w:t xml:space="preserve">  </w:t>
      </w:r>
      <w:r>
        <w:rPr>
          <w:rStyle w:val="fontstyle21"/>
        </w:rPr>
        <w:t>N.m</w:t>
      </w:r>
      <w:proofErr w:type="gramEnd"/>
      <w:r w:rsidR="00E84B2D" w:rsidRPr="00E84B2D">
        <w:rPr>
          <w:rStyle w:val="fontstyle21"/>
          <w:vertAlign w:val="superscript"/>
        </w:rPr>
        <w:t>-1</w:t>
      </w:r>
      <w:r w:rsidR="00C61973">
        <w:rPr>
          <w:rStyle w:val="fontstyle21"/>
          <w:sz w:val="16"/>
          <w:szCs w:val="16"/>
        </w:rPr>
        <w:t>.</w:t>
      </w:r>
      <w:r>
        <w:rPr>
          <w:color w:val="000000"/>
          <w:sz w:val="16"/>
          <w:szCs w:val="16"/>
        </w:rPr>
        <w:br/>
      </w:r>
    </w:p>
    <w:p w:rsidR="00C61973" w:rsidRDefault="00C61973" w:rsidP="00C61973">
      <w:pPr>
        <w:spacing w:line="360" w:lineRule="auto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Exercice</w:t>
      </w:r>
      <w:r>
        <w:rPr>
          <w:b/>
          <w:bCs/>
          <w:color w:val="000000"/>
          <w:u w:val="single"/>
        </w:rPr>
        <w:t xml:space="preserve"> </w:t>
      </w:r>
      <w:r w:rsidR="00A02E3E">
        <w:rPr>
          <w:b/>
          <w:bCs/>
          <w:color w:val="000000"/>
          <w:u w:val="single"/>
        </w:rPr>
        <w:t>3</w:t>
      </w:r>
    </w:p>
    <w:p w:rsidR="00C61973" w:rsidRDefault="00C61973" w:rsidP="00C61973">
      <w:pPr>
        <w:spacing w:line="360" w:lineRule="auto"/>
        <w:jc w:val="both"/>
        <w:rPr>
          <w:color w:val="000000"/>
        </w:rPr>
      </w:pPr>
      <w:r w:rsidRPr="00E7678C">
        <w:rPr>
          <w:b/>
          <w:bCs/>
          <w:color w:val="000000"/>
        </w:rPr>
        <w:t>A)</w:t>
      </w:r>
      <w:r>
        <w:rPr>
          <w:color w:val="000000"/>
        </w:rPr>
        <w:t xml:space="preserve"> </w:t>
      </w:r>
      <w:r w:rsidRPr="00AB0376">
        <w:rPr>
          <w:color w:val="000000"/>
        </w:rPr>
        <w:t xml:space="preserve">La </w:t>
      </w:r>
      <w:r>
        <w:rPr>
          <w:color w:val="000000"/>
        </w:rPr>
        <w:t>pression à l’extérieur d’une bulle de savon de rayon (r) est initialement égale à la moitié de la pression intérieure (Pi). On réduit la pression extérieure jusqu’à une valeur nulle. Trouver la nouvelle pression intérieure et le nouveau rayon de la bulle.</w:t>
      </w:r>
    </w:p>
    <w:p w:rsidR="00C61973" w:rsidRPr="004749B8" w:rsidRDefault="00C61973" w:rsidP="00C61973">
      <w:pPr>
        <w:spacing w:line="360" w:lineRule="auto"/>
        <w:jc w:val="both"/>
        <w:rPr>
          <w:rStyle w:val="fontstyle01"/>
        </w:rPr>
      </w:pPr>
      <w:r w:rsidRPr="00E7678C">
        <w:rPr>
          <w:rFonts w:asciiTheme="majorBidi" w:hAnsiTheme="majorBidi" w:cstheme="majorBidi"/>
          <w:b/>
          <w:bCs/>
          <w:color w:val="000000"/>
        </w:rPr>
        <w:t>B)</w:t>
      </w:r>
      <w:r>
        <w:rPr>
          <w:rFonts w:asciiTheme="majorBidi" w:hAnsiTheme="majorBidi" w:cstheme="majorBidi"/>
          <w:color w:val="000000"/>
        </w:rPr>
        <w:t xml:space="preserve"> </w:t>
      </w:r>
      <w:r w:rsidRPr="004749B8">
        <w:rPr>
          <w:rFonts w:asciiTheme="majorBidi" w:hAnsiTheme="majorBidi" w:cstheme="majorBidi"/>
          <w:color w:val="000000"/>
        </w:rPr>
        <w:t xml:space="preserve">Trouver </w:t>
      </w:r>
      <w:r>
        <w:rPr>
          <w:rFonts w:asciiTheme="majorBidi" w:hAnsiTheme="majorBidi" w:cstheme="majorBidi"/>
          <w:color w:val="000000"/>
        </w:rPr>
        <w:t xml:space="preserve">la tension superficielle d’une bulle de savon de </w:t>
      </w:r>
      <w:r w:rsidRPr="00F22DCD">
        <w:rPr>
          <w:rFonts w:asciiTheme="majorBidi" w:hAnsiTheme="majorBidi" w:cstheme="majorBidi"/>
          <w:b/>
          <w:bCs/>
          <w:color w:val="000000"/>
        </w:rPr>
        <w:t>40 mm</w:t>
      </w:r>
      <w:r>
        <w:rPr>
          <w:rFonts w:asciiTheme="majorBidi" w:hAnsiTheme="majorBidi" w:cstheme="majorBidi"/>
          <w:color w:val="000000"/>
        </w:rPr>
        <w:t xml:space="preserve"> de diamètre quand la pression interne est de </w:t>
      </w:r>
      <w:r w:rsidRPr="00F22DCD">
        <w:rPr>
          <w:rFonts w:asciiTheme="majorBidi" w:hAnsiTheme="majorBidi" w:cstheme="majorBidi"/>
          <w:b/>
          <w:bCs/>
          <w:color w:val="000000"/>
        </w:rPr>
        <w:t>25 N/m</w:t>
      </w:r>
      <w:r w:rsidRPr="00F22DCD">
        <w:rPr>
          <w:rFonts w:asciiTheme="majorBidi" w:hAnsiTheme="majorBidi" w:cstheme="majorBidi"/>
          <w:b/>
          <w:bCs/>
          <w:color w:val="000000"/>
          <w:vertAlign w:val="superscript"/>
        </w:rPr>
        <w:t>2</w:t>
      </w:r>
      <w:r>
        <w:rPr>
          <w:rFonts w:asciiTheme="majorBidi" w:hAnsiTheme="majorBidi" w:cstheme="majorBidi"/>
          <w:color w:val="000000"/>
        </w:rPr>
        <w:t xml:space="preserve"> plus grande que la pression atmosphérique.</w:t>
      </w:r>
    </w:p>
    <w:p w:rsidR="00C61973" w:rsidRDefault="00C61973" w:rsidP="00C61973">
      <w:pPr>
        <w:spacing w:line="360" w:lineRule="auto"/>
        <w:jc w:val="both"/>
        <w:rPr>
          <w:rStyle w:val="fontstyle01"/>
        </w:rPr>
      </w:pPr>
      <w:r w:rsidRPr="00F22DCD">
        <w:rPr>
          <w:rStyle w:val="fontstyle01"/>
          <w:b/>
          <w:bCs/>
        </w:rPr>
        <w:t>3.</w:t>
      </w:r>
      <w:r>
        <w:rPr>
          <w:rStyle w:val="fontstyle01"/>
          <w:b/>
          <w:bCs/>
        </w:rPr>
        <w:t xml:space="preserve"> </w:t>
      </w:r>
      <w:r>
        <w:rPr>
          <w:rStyle w:val="fontstyle01"/>
        </w:rPr>
        <w:t xml:space="preserve">Calculer le travail de tension superficielle qu’il faut fournir pour amener la bulle à cette dimension. </w:t>
      </w:r>
    </w:p>
    <w:p w:rsidR="00C61973" w:rsidRDefault="00C61973" w:rsidP="00F905B3">
      <w:pPr>
        <w:jc w:val="both"/>
        <w:rPr>
          <w:rFonts w:asciiTheme="majorBidi" w:hAnsiTheme="majorBidi" w:cstheme="majorBidi"/>
          <w:b/>
          <w:bCs/>
          <w:u w:val="single"/>
        </w:rPr>
      </w:pPr>
    </w:p>
    <w:p w:rsidR="00F905B3" w:rsidRDefault="00F905B3" w:rsidP="00F905B3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B97627">
        <w:rPr>
          <w:rFonts w:asciiTheme="majorBidi" w:hAnsiTheme="majorBidi" w:cstheme="majorBidi"/>
          <w:b/>
          <w:bCs/>
          <w:u w:val="single"/>
        </w:rPr>
        <w:t xml:space="preserve">Exercice </w:t>
      </w:r>
      <w:r w:rsidR="00A02E3E">
        <w:rPr>
          <w:rFonts w:asciiTheme="majorBidi" w:hAnsiTheme="majorBidi" w:cstheme="majorBidi"/>
          <w:b/>
          <w:bCs/>
          <w:u w:val="single"/>
        </w:rPr>
        <w:t>4</w:t>
      </w:r>
    </w:p>
    <w:p w:rsidR="00F905B3" w:rsidRDefault="00F905B3" w:rsidP="00F905B3">
      <w:pPr>
        <w:jc w:val="both"/>
        <w:rPr>
          <w:rFonts w:asciiTheme="majorBidi" w:hAnsiTheme="majorBidi" w:cstheme="majorBidi"/>
          <w:b/>
          <w:bCs/>
          <w:u w:val="single"/>
        </w:rPr>
      </w:pPr>
    </w:p>
    <w:p w:rsidR="00F905B3" w:rsidRDefault="00F905B3" w:rsidP="00444169">
      <w:pPr>
        <w:pStyle w:val="Paragraphedeliste"/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F905B3">
        <w:rPr>
          <w:color w:val="000000"/>
        </w:rPr>
        <w:t xml:space="preserve">On plonge côte à côte deux tubes capillaires </w:t>
      </w:r>
      <w:r w:rsidRPr="00F905B3">
        <w:rPr>
          <w:b/>
          <w:bCs/>
          <w:color w:val="000000"/>
        </w:rPr>
        <w:t>T</w:t>
      </w:r>
      <w:r w:rsidRPr="00F905B3">
        <w:rPr>
          <w:b/>
          <w:bCs/>
          <w:color w:val="000000"/>
          <w:sz w:val="16"/>
          <w:szCs w:val="16"/>
        </w:rPr>
        <w:t>1</w:t>
      </w:r>
      <w:r w:rsidRPr="00F905B3">
        <w:rPr>
          <w:color w:val="000000"/>
          <w:sz w:val="16"/>
          <w:szCs w:val="16"/>
        </w:rPr>
        <w:t xml:space="preserve"> </w:t>
      </w:r>
      <w:r w:rsidRPr="00F905B3">
        <w:rPr>
          <w:color w:val="000000"/>
        </w:rPr>
        <w:t xml:space="preserve">t </w:t>
      </w:r>
      <w:r w:rsidRPr="00F905B3">
        <w:rPr>
          <w:b/>
          <w:bCs/>
          <w:color w:val="000000"/>
        </w:rPr>
        <w:t>T</w:t>
      </w:r>
      <w:r w:rsidRPr="00F905B3">
        <w:rPr>
          <w:b/>
          <w:bCs/>
          <w:color w:val="000000"/>
          <w:sz w:val="16"/>
          <w:szCs w:val="16"/>
        </w:rPr>
        <w:t>2</w:t>
      </w:r>
      <w:r w:rsidRPr="00F905B3">
        <w:rPr>
          <w:color w:val="000000"/>
          <w:sz w:val="16"/>
          <w:szCs w:val="16"/>
        </w:rPr>
        <w:t xml:space="preserve"> </w:t>
      </w:r>
      <w:r w:rsidRPr="00F905B3">
        <w:rPr>
          <w:color w:val="000000"/>
        </w:rPr>
        <w:t xml:space="preserve">de diamètres intérieurs </w:t>
      </w:r>
      <w:r w:rsidRPr="00F905B3">
        <w:rPr>
          <w:b/>
          <w:bCs/>
          <w:color w:val="000000"/>
        </w:rPr>
        <w:t>d</w:t>
      </w:r>
      <w:r w:rsidRPr="00F905B3">
        <w:rPr>
          <w:b/>
          <w:bCs/>
          <w:color w:val="000000"/>
          <w:sz w:val="16"/>
          <w:szCs w:val="16"/>
        </w:rPr>
        <w:t>1</w:t>
      </w:r>
      <w:r w:rsidRPr="00F905B3">
        <w:rPr>
          <w:b/>
          <w:bCs/>
          <w:color w:val="000000"/>
        </w:rPr>
        <w:t>= 0,2 mm</w:t>
      </w:r>
      <w:r w:rsidRPr="00F905B3">
        <w:rPr>
          <w:color w:val="000000"/>
        </w:rPr>
        <w:t xml:space="preserve"> et</w:t>
      </w:r>
      <w:r w:rsidRPr="00F905B3">
        <w:rPr>
          <w:color w:val="000000"/>
        </w:rPr>
        <w:br/>
      </w:r>
      <w:r w:rsidRPr="00F905B3">
        <w:rPr>
          <w:b/>
          <w:bCs/>
          <w:color w:val="000000"/>
        </w:rPr>
        <w:t>d</w:t>
      </w:r>
      <w:r w:rsidRPr="00F905B3">
        <w:rPr>
          <w:b/>
          <w:bCs/>
          <w:color w:val="000000"/>
          <w:sz w:val="16"/>
          <w:szCs w:val="16"/>
        </w:rPr>
        <w:t>2</w:t>
      </w:r>
      <w:r w:rsidRPr="00F905B3">
        <w:rPr>
          <w:b/>
          <w:bCs/>
          <w:color w:val="000000"/>
        </w:rPr>
        <w:t>= 0,4 mm</w:t>
      </w:r>
      <w:r w:rsidRPr="00F905B3">
        <w:rPr>
          <w:color w:val="000000"/>
        </w:rPr>
        <w:t xml:space="preserve"> dans de l’huile d’olive. La différence de hauteur mesurée, est de</w:t>
      </w:r>
      <w:r w:rsidRPr="00F905B3">
        <w:rPr>
          <w:color w:val="000000"/>
        </w:rPr>
        <w:br/>
      </w:r>
      <w:r w:rsidRPr="00F905B3">
        <w:rPr>
          <w:b/>
          <w:bCs/>
          <w:color w:val="000000"/>
        </w:rPr>
        <w:t>25,6mm</w:t>
      </w:r>
      <w:r w:rsidRPr="00F905B3">
        <w:rPr>
          <w:color w:val="000000"/>
        </w:rPr>
        <w:t xml:space="preserve">. La mouillabilité étant considérée comme parfaite. </w:t>
      </w:r>
    </w:p>
    <w:p w:rsidR="00F905B3" w:rsidRDefault="00F905B3" w:rsidP="00F905B3">
      <w:pPr>
        <w:pStyle w:val="Paragraphedeliste"/>
        <w:numPr>
          <w:ilvl w:val="0"/>
          <w:numId w:val="2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Donner un schéma de cette expérience.</w:t>
      </w:r>
    </w:p>
    <w:p w:rsidR="00F905B3" w:rsidRPr="00F905B3" w:rsidRDefault="00F905B3" w:rsidP="00F905B3">
      <w:pPr>
        <w:pStyle w:val="Paragraphedeliste"/>
        <w:numPr>
          <w:ilvl w:val="0"/>
          <w:numId w:val="2"/>
        </w:numPr>
        <w:spacing w:line="360" w:lineRule="auto"/>
        <w:rPr>
          <w:color w:val="000000"/>
        </w:rPr>
      </w:pPr>
      <w:r w:rsidRPr="00F905B3">
        <w:rPr>
          <w:color w:val="000000"/>
        </w:rPr>
        <w:t>Calculer la tension superficielle</w:t>
      </w:r>
      <w:r>
        <w:rPr>
          <w:color w:val="000000"/>
        </w:rPr>
        <w:t xml:space="preserve"> </w:t>
      </w:r>
      <w:r w:rsidRPr="00F905B3">
        <w:rPr>
          <w:color w:val="000000"/>
        </w:rPr>
        <w:t>de l’huile d’olive.</w:t>
      </w:r>
    </w:p>
    <w:p w:rsidR="00F905B3" w:rsidRDefault="00F905B3" w:rsidP="00F905B3">
      <w:pPr>
        <w:spacing w:line="360" w:lineRule="auto"/>
        <w:jc w:val="both"/>
        <w:rPr>
          <w:b/>
          <w:bCs/>
          <w:color w:val="000000"/>
        </w:rPr>
      </w:pPr>
      <w:r w:rsidRPr="004706A6">
        <w:rPr>
          <w:b/>
          <w:bCs/>
          <w:color w:val="000000"/>
        </w:rPr>
        <w:t>2.</w:t>
      </w:r>
      <w:r>
        <w:rPr>
          <w:color w:val="000000"/>
        </w:rPr>
        <w:t xml:space="preserve"> </w:t>
      </w:r>
      <w:r w:rsidRPr="00737444">
        <w:rPr>
          <w:color w:val="000000"/>
        </w:rPr>
        <w:t>Quelle sera la hauteur atteinte dans l</w:t>
      </w:r>
      <w:r>
        <w:rPr>
          <w:color w:val="000000"/>
        </w:rPr>
        <w:t xml:space="preserve">e tube </w:t>
      </w:r>
      <w:r w:rsidRPr="004706A6">
        <w:rPr>
          <w:b/>
          <w:bCs/>
          <w:color w:val="000000"/>
        </w:rPr>
        <w:t>T</w:t>
      </w:r>
      <w:r w:rsidRPr="004706A6">
        <w:rPr>
          <w:b/>
          <w:bCs/>
          <w:color w:val="000000"/>
          <w:vertAlign w:val="subscript"/>
        </w:rPr>
        <w:t>1</w:t>
      </w:r>
      <w:r w:rsidRPr="00737444">
        <w:rPr>
          <w:color w:val="000000"/>
        </w:rPr>
        <w:t xml:space="preserve"> s’il est plongé dans du mercure propre</w:t>
      </w:r>
      <w:r>
        <w:rPr>
          <w:color w:val="000000"/>
        </w:rPr>
        <w:t xml:space="preserve"> </w:t>
      </w:r>
      <w:r w:rsidRPr="00737444">
        <w:rPr>
          <w:color w:val="000000"/>
        </w:rPr>
        <w:t>non mouillant</w:t>
      </w:r>
      <w:r>
        <w:rPr>
          <w:color w:val="000000"/>
        </w:rPr>
        <w:t xml:space="preserve"> (</w:t>
      </w:r>
      <w:r w:rsidRPr="004706A6">
        <w:rPr>
          <w:b/>
          <w:bCs/>
          <w:color w:val="000000"/>
        </w:rPr>
        <w:t>θ = 135°</w:t>
      </w:r>
      <w:r>
        <w:rPr>
          <w:color w:val="000000"/>
        </w:rPr>
        <w:t xml:space="preserve">). </w:t>
      </w:r>
      <w:r w:rsidRPr="00737444">
        <w:rPr>
          <w:color w:val="000000"/>
        </w:rPr>
        <w:t xml:space="preserve">On donne : </w:t>
      </w:r>
      <w:r w:rsidRPr="004706A6">
        <w:rPr>
          <w:rFonts w:ascii="Symbol" w:hAnsi="Symbol"/>
          <w:b/>
          <w:bCs/>
          <w:color w:val="000000"/>
        </w:rPr>
        <w:sym w:font="Symbol" w:char="F072"/>
      </w:r>
      <w:r w:rsidRPr="004706A6">
        <w:rPr>
          <w:b/>
          <w:bCs/>
          <w:color w:val="000000"/>
          <w:sz w:val="16"/>
          <w:szCs w:val="16"/>
        </w:rPr>
        <w:t xml:space="preserve">huile </w:t>
      </w:r>
      <w:r w:rsidRPr="004706A6">
        <w:rPr>
          <w:b/>
          <w:bCs/>
          <w:color w:val="000000"/>
        </w:rPr>
        <w:t>= 800 Kg/m</w:t>
      </w:r>
      <w:r w:rsidRPr="004706A6">
        <w:rPr>
          <w:b/>
          <w:bCs/>
          <w:color w:val="000000"/>
          <w:vertAlign w:val="superscript"/>
        </w:rPr>
        <w:t>3</w:t>
      </w:r>
      <w:r w:rsidRPr="00737444">
        <w:rPr>
          <w:color w:val="000000"/>
          <w:sz w:val="16"/>
          <w:szCs w:val="16"/>
        </w:rPr>
        <w:t>,</w:t>
      </w:r>
      <w:r>
        <w:rPr>
          <w:color w:val="000000"/>
          <w:sz w:val="16"/>
          <w:szCs w:val="16"/>
        </w:rPr>
        <w:t xml:space="preserve"> </w:t>
      </w:r>
      <w:r w:rsidRPr="004706A6">
        <w:rPr>
          <w:rFonts w:ascii="Symbol" w:hAnsi="Symbol"/>
          <w:b/>
          <w:bCs/>
          <w:color w:val="000000"/>
          <w:sz w:val="28"/>
          <w:szCs w:val="28"/>
        </w:rPr>
        <w:sym w:font="Symbol" w:char="F067"/>
      </w:r>
      <w:r w:rsidRPr="004706A6">
        <w:rPr>
          <w:b/>
          <w:bCs/>
          <w:color w:val="000000"/>
          <w:sz w:val="16"/>
          <w:szCs w:val="16"/>
        </w:rPr>
        <w:t xml:space="preserve">Hg </w:t>
      </w:r>
      <w:r w:rsidRPr="004706A6">
        <w:rPr>
          <w:b/>
          <w:bCs/>
          <w:color w:val="000000"/>
        </w:rPr>
        <w:t xml:space="preserve">= 420 </w:t>
      </w:r>
      <w:proofErr w:type="spellStart"/>
      <w:r w:rsidRPr="004706A6">
        <w:rPr>
          <w:b/>
          <w:bCs/>
          <w:color w:val="000000"/>
        </w:rPr>
        <w:t>mJ</w:t>
      </w:r>
      <w:proofErr w:type="spellEnd"/>
      <w:r w:rsidRPr="004706A6">
        <w:rPr>
          <w:b/>
          <w:bCs/>
          <w:color w:val="000000"/>
        </w:rPr>
        <w:t>/m</w:t>
      </w:r>
      <w:r w:rsidRPr="004706A6">
        <w:rPr>
          <w:b/>
          <w:bCs/>
          <w:color w:val="000000"/>
          <w:vertAlign w:val="superscript"/>
        </w:rPr>
        <w:t>2</w:t>
      </w:r>
      <w:r w:rsidRPr="004706A6">
        <w:rPr>
          <w:b/>
          <w:bCs/>
          <w:color w:val="000000"/>
          <w:sz w:val="16"/>
          <w:szCs w:val="16"/>
        </w:rPr>
        <w:t>,</w:t>
      </w:r>
      <w:r>
        <w:rPr>
          <w:b/>
          <w:bCs/>
          <w:color w:val="000000"/>
          <w:sz w:val="16"/>
          <w:szCs w:val="16"/>
        </w:rPr>
        <w:t xml:space="preserve"> </w:t>
      </w:r>
      <w:r w:rsidRPr="004706A6">
        <w:rPr>
          <w:rFonts w:ascii="Symbol" w:hAnsi="Symbol"/>
          <w:b/>
          <w:bCs/>
          <w:color w:val="000000"/>
        </w:rPr>
        <w:sym w:font="Symbol" w:char="F072"/>
      </w:r>
      <w:r w:rsidRPr="004706A6">
        <w:rPr>
          <w:b/>
          <w:bCs/>
          <w:color w:val="000000"/>
          <w:sz w:val="16"/>
          <w:szCs w:val="16"/>
        </w:rPr>
        <w:t xml:space="preserve">Hg </w:t>
      </w:r>
      <w:r w:rsidRPr="004706A6">
        <w:rPr>
          <w:b/>
          <w:bCs/>
          <w:color w:val="000000"/>
        </w:rPr>
        <w:t>= 13600 Kg/m</w:t>
      </w:r>
      <w:r w:rsidRPr="004706A6">
        <w:rPr>
          <w:b/>
          <w:bCs/>
          <w:color w:val="000000"/>
          <w:vertAlign w:val="superscript"/>
        </w:rPr>
        <w:t>3</w:t>
      </w:r>
      <w:r w:rsidRPr="004706A6">
        <w:rPr>
          <w:b/>
          <w:bCs/>
          <w:color w:val="000000"/>
        </w:rPr>
        <w:t>.</w:t>
      </w:r>
    </w:p>
    <w:p w:rsidR="00C61973" w:rsidRDefault="00C61973" w:rsidP="00B22BE8">
      <w:pPr>
        <w:spacing w:line="360" w:lineRule="auto"/>
        <w:rPr>
          <w:rStyle w:val="fontstyle01"/>
          <w:b/>
          <w:bCs/>
          <w:u w:val="single"/>
        </w:rPr>
      </w:pPr>
    </w:p>
    <w:p w:rsidR="00F905B3" w:rsidRDefault="00F905B3" w:rsidP="00F905B3">
      <w:pPr>
        <w:jc w:val="both"/>
      </w:pPr>
    </w:p>
    <w:p w:rsidR="00F905B3" w:rsidRPr="00F905B3" w:rsidRDefault="00F905B3"/>
    <w:sectPr w:rsidR="00F905B3" w:rsidRPr="00F905B3" w:rsidSect="00125254">
      <w:headerReference w:type="default" r:id="rId7"/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25254" w:rsidRDefault="00125254" w:rsidP="008F3345">
      <w:r>
        <w:separator/>
      </w:r>
    </w:p>
  </w:endnote>
  <w:endnote w:type="continuationSeparator" w:id="0">
    <w:p w:rsidR="00125254" w:rsidRDefault="00125254" w:rsidP="008F3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25254" w:rsidRDefault="00125254" w:rsidP="008F3345">
      <w:r>
        <w:separator/>
      </w:r>
    </w:p>
  </w:footnote>
  <w:footnote w:type="continuationSeparator" w:id="0">
    <w:p w:rsidR="00125254" w:rsidRDefault="00125254" w:rsidP="008F3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F3345" w:rsidRDefault="008F3345" w:rsidP="008F3345">
    <w:pPr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009D14" wp14:editId="5E96C1A9">
              <wp:simplePos x="0" y="0"/>
              <wp:positionH relativeFrom="column">
                <wp:posOffset>-782320</wp:posOffset>
              </wp:positionH>
              <wp:positionV relativeFrom="paragraph">
                <wp:posOffset>7620</wp:posOffset>
              </wp:positionV>
              <wp:extent cx="1017270" cy="1036320"/>
              <wp:effectExtent l="0" t="0" r="3175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270" cy="1036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345" w:rsidRDefault="008F3345" w:rsidP="008F334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62025" cy="942975"/>
                                <wp:effectExtent l="0" t="0" r="9525" b="9525"/>
                                <wp:docPr id="1999914833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2025" cy="942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009D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1.6pt;margin-top:.6pt;width:80.1pt;height:81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" filled="f" stroked="f">
              <v:textbox style="mso-fit-shape-to-text:t">
                <w:txbxContent>
                  <w:p w:rsidR="008F3345" w:rsidRDefault="008F3345" w:rsidP="008F3345">
                    <w:r>
                      <w:rPr>
                        <w:noProof/>
                      </w:rPr>
                      <w:drawing>
                        <wp:inline distT="0" distB="0" distL="0" distR="0">
                          <wp:extent cx="962025" cy="942975"/>
                          <wp:effectExtent l="0" t="0" r="9525" b="9525"/>
                          <wp:docPr id="1999914833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2025" cy="942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A082D">
      <w:rPr>
        <w:b/>
      </w:rPr>
      <w:t>Université des Sciences et de la Technologie d’Oran Mohamed Boudiaf</w:t>
    </w:r>
    <w:r>
      <w:rPr>
        <w:b/>
      </w:rPr>
      <w:t xml:space="preserve"> </w:t>
    </w:r>
  </w:p>
  <w:p w:rsidR="008F3345" w:rsidRPr="001A082D" w:rsidRDefault="008F3345" w:rsidP="008F3345">
    <w:pPr>
      <w:jc w:val="center"/>
      <w:rPr>
        <w:b/>
      </w:rPr>
    </w:pPr>
    <w:r>
      <w:rPr>
        <w:b/>
      </w:rPr>
      <w:t>Faculté de Chimie - Département de Génie des Procédés</w:t>
    </w:r>
  </w:p>
  <w:p w:rsidR="008F3345" w:rsidRPr="00444169" w:rsidRDefault="008F3345" w:rsidP="008F3345">
    <w:pPr>
      <w:pStyle w:val="En-tte"/>
      <w:rPr>
        <w:lang w:val="fr-FR"/>
      </w:rPr>
    </w:pPr>
    <w:r w:rsidRPr="0047693E">
      <w:rPr>
        <w:b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EFFA2E" wp14:editId="375D93EC">
              <wp:simplePos x="0" y="0"/>
              <wp:positionH relativeFrom="column">
                <wp:posOffset>-53975</wp:posOffset>
              </wp:positionH>
              <wp:positionV relativeFrom="paragraph">
                <wp:posOffset>222250</wp:posOffset>
              </wp:positionV>
              <wp:extent cx="6074410" cy="0"/>
              <wp:effectExtent l="12700" t="12700" r="18415" b="1587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44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63C9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25pt;margin-top:17.5pt;width:478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" strokeweight="1.5pt"/>
          </w:pict>
        </mc:Fallback>
      </mc:AlternateContent>
    </w:r>
    <w:r>
      <w:rPr>
        <w:b/>
      </w:rPr>
      <w:t xml:space="preserve"> GP</w:t>
    </w:r>
    <w:r w:rsidRPr="0047693E">
      <w:rPr>
        <w:b/>
      </w:rPr>
      <w:t>-</w:t>
    </w:r>
    <w:r>
      <w:rPr>
        <w:b/>
      </w:rPr>
      <w:t>L3</w:t>
    </w:r>
    <w:r w:rsidRPr="0047693E">
      <w:rPr>
        <w:b/>
      </w:rPr>
      <w:t xml:space="preserve">                 </w:t>
    </w:r>
    <w:r w:rsidRPr="0047693E">
      <w:rPr>
        <w:sz w:val="26"/>
        <w:szCs w:val="26"/>
      </w:rPr>
      <w:t xml:space="preserve">     </w:t>
    </w:r>
    <w:r w:rsidRPr="00DC01E7">
      <w:rPr>
        <w:b/>
        <w:sz w:val="26"/>
        <w:szCs w:val="26"/>
      </w:rPr>
      <w:t>Phénomène</w:t>
    </w:r>
    <w:r>
      <w:rPr>
        <w:b/>
        <w:sz w:val="26"/>
        <w:szCs w:val="26"/>
      </w:rPr>
      <w:t>s</w:t>
    </w:r>
    <w:r w:rsidRPr="00DC01E7">
      <w:rPr>
        <w:b/>
        <w:sz w:val="26"/>
        <w:szCs w:val="26"/>
      </w:rPr>
      <w:t xml:space="preserve"> </w:t>
    </w:r>
    <w:r w:rsidRPr="00DC01E7">
      <w:rPr>
        <w:b/>
      </w:rPr>
      <w:t>de</w:t>
    </w:r>
    <w:r w:rsidRPr="0047693E">
      <w:rPr>
        <w:b/>
      </w:rPr>
      <w:t xml:space="preserve"> surface</w:t>
    </w:r>
    <w:r>
      <w:rPr>
        <w:b/>
      </w:rPr>
      <w:t xml:space="preserve"> et catalyse hétérogène                  202</w:t>
    </w:r>
    <w:r w:rsidR="00444169">
      <w:rPr>
        <w:b/>
        <w:lang w:val="fr-FR"/>
      </w:rPr>
      <w:t>3</w:t>
    </w:r>
    <w:r>
      <w:rPr>
        <w:b/>
      </w:rPr>
      <w:t>-202</w:t>
    </w:r>
    <w:r w:rsidR="00444169">
      <w:rPr>
        <w:b/>
        <w:lang w:val="fr-FR"/>
      </w:rPr>
      <w:t>4</w:t>
    </w:r>
  </w:p>
  <w:p w:rsidR="008F3345" w:rsidRDefault="008F334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5C48"/>
    <w:multiLevelType w:val="hybridMultilevel"/>
    <w:tmpl w:val="FF363E74"/>
    <w:lvl w:ilvl="0" w:tplc="65D61D3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569A"/>
    <w:multiLevelType w:val="hybridMultilevel"/>
    <w:tmpl w:val="4A1A5332"/>
    <w:lvl w:ilvl="0" w:tplc="581829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62986"/>
    <w:multiLevelType w:val="hybridMultilevel"/>
    <w:tmpl w:val="A6C43F30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4497D"/>
    <w:multiLevelType w:val="hybridMultilevel"/>
    <w:tmpl w:val="4460A960"/>
    <w:lvl w:ilvl="0" w:tplc="FECA1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265DE"/>
    <w:multiLevelType w:val="hybridMultilevel"/>
    <w:tmpl w:val="7F4641A4"/>
    <w:lvl w:ilvl="0" w:tplc="D93EB1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958997">
    <w:abstractNumId w:val="3"/>
  </w:num>
  <w:num w:numId="2" w16cid:durableId="1704869436">
    <w:abstractNumId w:val="2"/>
  </w:num>
  <w:num w:numId="3" w16cid:durableId="1955289470">
    <w:abstractNumId w:val="0"/>
  </w:num>
  <w:num w:numId="4" w16cid:durableId="287665053">
    <w:abstractNumId w:val="1"/>
  </w:num>
  <w:num w:numId="5" w16cid:durableId="1983540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45"/>
    <w:rsid w:val="00125254"/>
    <w:rsid w:val="0019719B"/>
    <w:rsid w:val="00371535"/>
    <w:rsid w:val="00432DFC"/>
    <w:rsid w:val="00444169"/>
    <w:rsid w:val="004B2A29"/>
    <w:rsid w:val="004F6A5D"/>
    <w:rsid w:val="005C7508"/>
    <w:rsid w:val="006720AF"/>
    <w:rsid w:val="006B5DFF"/>
    <w:rsid w:val="007C2F32"/>
    <w:rsid w:val="008059F5"/>
    <w:rsid w:val="008F3345"/>
    <w:rsid w:val="009B55C5"/>
    <w:rsid w:val="00A02E3E"/>
    <w:rsid w:val="00A74BBE"/>
    <w:rsid w:val="00AB0376"/>
    <w:rsid w:val="00B22BE8"/>
    <w:rsid w:val="00BE6814"/>
    <w:rsid w:val="00BF12E5"/>
    <w:rsid w:val="00C61973"/>
    <w:rsid w:val="00E7678C"/>
    <w:rsid w:val="00E84B2D"/>
    <w:rsid w:val="00EE0CC4"/>
    <w:rsid w:val="00F74AB4"/>
    <w:rsid w:val="00F9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CEF76"/>
  <w15:chartTrackingRefBased/>
  <w15:docId w15:val="{57F9C840-55C1-457F-8F11-66E5E4FA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3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3345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kern w:val="2"/>
      <w:sz w:val="22"/>
      <w:szCs w:val="22"/>
      <w:lang w:val="fr-DZ" w:eastAsia="en-US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8F3345"/>
    <w:rPr>
      <w:lang w:val="fr-DZ"/>
    </w:rPr>
  </w:style>
  <w:style w:type="paragraph" w:styleId="Pieddepage">
    <w:name w:val="footer"/>
    <w:basedOn w:val="Normal"/>
    <w:link w:val="PieddepageCar"/>
    <w:uiPriority w:val="99"/>
    <w:unhideWhenUsed/>
    <w:rsid w:val="008F3345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kern w:val="2"/>
      <w:sz w:val="22"/>
      <w:szCs w:val="22"/>
      <w:lang w:val="fr-DZ" w:eastAsia="en-US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8F3345"/>
    <w:rPr>
      <w:lang w:val="fr-DZ"/>
    </w:rPr>
  </w:style>
  <w:style w:type="character" w:customStyle="1" w:styleId="fontstyle01">
    <w:name w:val="fontstyle01"/>
    <w:basedOn w:val="Policepardfaut"/>
    <w:rsid w:val="00F905B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905B3"/>
    <w:pPr>
      <w:ind w:left="720"/>
      <w:contextualSpacing/>
    </w:pPr>
  </w:style>
  <w:style w:type="character" w:customStyle="1" w:styleId="fontstyle21">
    <w:name w:val="fontstyle21"/>
    <w:basedOn w:val="Policepardfaut"/>
    <w:rsid w:val="00BF12E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2024-01-31T19:26:00Z</dcterms:created>
  <dcterms:modified xsi:type="dcterms:W3CDTF">2024-02-03T19:49:00Z</dcterms:modified>
</cp:coreProperties>
</file>