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87" w:rsidRPr="00792378" w:rsidRDefault="009B4C4E" w:rsidP="00243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2378">
        <w:rPr>
          <w:rFonts w:ascii="Times New Roman" w:hAnsi="Times New Roman" w:cs="Times New Roman"/>
          <w:b/>
          <w:sz w:val="28"/>
          <w:szCs w:val="28"/>
        </w:rPr>
        <w:t>TP 0</w:t>
      </w:r>
      <w:r w:rsidR="00792378">
        <w:rPr>
          <w:rFonts w:ascii="Times New Roman" w:hAnsi="Times New Roman" w:cs="Times New Roman"/>
          <w:b/>
          <w:sz w:val="28"/>
          <w:szCs w:val="28"/>
        </w:rPr>
        <w:t>3</w:t>
      </w:r>
      <w:r w:rsidRPr="00792378">
        <w:rPr>
          <w:rFonts w:ascii="Times New Roman" w:hAnsi="Times New Roman" w:cs="Times New Roman"/>
          <w:b/>
          <w:sz w:val="28"/>
          <w:szCs w:val="28"/>
        </w:rPr>
        <w:t> </w:t>
      </w:r>
      <w:r w:rsidR="00872E54" w:rsidRPr="00792378">
        <w:rPr>
          <w:rFonts w:ascii="Times New Roman" w:hAnsi="Times New Roman" w:cs="Times New Roman"/>
          <w:b/>
          <w:sz w:val="28"/>
          <w:szCs w:val="28"/>
        </w:rPr>
        <w:t>: Volume molaire partiel des mélanges binaires</w:t>
      </w:r>
    </w:p>
    <w:p w:rsidR="00C4578D" w:rsidRPr="00792378" w:rsidRDefault="00C4578D" w:rsidP="00E56780">
      <w:pPr>
        <w:pStyle w:val="Paragraphedeliste"/>
        <w:autoSpaceDE w:val="0"/>
        <w:autoSpaceDN w:val="0"/>
        <w:adjustRightInd w:val="0"/>
        <w:spacing w:before="100" w:beforeAutospacing="1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92378">
        <w:rPr>
          <w:rFonts w:ascii="Times New Roman" w:hAnsi="Times New Roman" w:cs="Times New Roman"/>
          <w:b/>
          <w:sz w:val="28"/>
          <w:szCs w:val="28"/>
        </w:rPr>
        <w:t>But :</w:t>
      </w:r>
    </w:p>
    <w:p w:rsidR="00E56780" w:rsidRPr="00792378" w:rsidRDefault="00C4578D" w:rsidP="00E56780">
      <w:pPr>
        <w:pStyle w:val="Paragraphedeliste"/>
        <w:autoSpaceDE w:val="0"/>
        <w:autoSpaceDN w:val="0"/>
        <w:adjustRightInd w:val="0"/>
        <w:spacing w:line="240" w:lineRule="auto"/>
        <w:ind w:left="714"/>
        <w:contextualSpacing w:val="0"/>
        <w:rPr>
          <w:rFonts w:ascii="Times New Roman" w:hAnsi="Times New Roman" w:cs="Times New Roman"/>
          <w:sz w:val="24"/>
          <w:szCs w:val="24"/>
        </w:rPr>
      </w:pPr>
      <w:r w:rsidRPr="00792378">
        <w:rPr>
          <w:rFonts w:ascii="Times New Roman" w:hAnsi="Times New Roman" w:cs="Times New Roman"/>
          <w:sz w:val="24"/>
          <w:szCs w:val="24"/>
        </w:rPr>
        <w:t>Dét</w:t>
      </w:r>
      <w:r w:rsidR="00E56780" w:rsidRPr="00792378">
        <w:rPr>
          <w:rFonts w:ascii="Times New Roman" w:hAnsi="Times New Roman" w:cs="Times New Roman"/>
          <w:sz w:val="24"/>
          <w:szCs w:val="24"/>
        </w:rPr>
        <w:t>ermination de</w:t>
      </w:r>
      <w:r w:rsidR="00305050" w:rsidRPr="00792378">
        <w:rPr>
          <w:rFonts w:ascii="Times New Roman" w:hAnsi="Times New Roman" w:cs="Times New Roman"/>
          <w:sz w:val="24"/>
          <w:szCs w:val="24"/>
        </w:rPr>
        <w:t xml:space="preserve"> volume molaire partiel</w:t>
      </w:r>
      <w:r w:rsidR="00E56780" w:rsidRPr="00792378">
        <w:rPr>
          <w:rFonts w:ascii="Times New Roman" w:hAnsi="Times New Roman" w:cs="Times New Roman"/>
          <w:sz w:val="24"/>
          <w:szCs w:val="24"/>
        </w:rPr>
        <w:t xml:space="preserve"> de</w:t>
      </w:r>
      <w:r w:rsidR="008D4E2A" w:rsidRPr="00792378">
        <w:rPr>
          <w:rFonts w:ascii="Times New Roman" w:hAnsi="Times New Roman" w:cs="Times New Roman"/>
          <w:sz w:val="24"/>
          <w:szCs w:val="24"/>
        </w:rPr>
        <w:t>s</w:t>
      </w:r>
      <w:r w:rsidR="00E56780" w:rsidRPr="00792378">
        <w:rPr>
          <w:rFonts w:ascii="Times New Roman" w:hAnsi="Times New Roman" w:cs="Times New Roman"/>
          <w:sz w:val="24"/>
          <w:szCs w:val="24"/>
        </w:rPr>
        <w:t xml:space="preserve"> mélange</w:t>
      </w:r>
      <w:r w:rsidR="008D4E2A" w:rsidRPr="00792378">
        <w:rPr>
          <w:rFonts w:ascii="Times New Roman" w:hAnsi="Times New Roman" w:cs="Times New Roman"/>
          <w:sz w:val="24"/>
          <w:szCs w:val="24"/>
        </w:rPr>
        <w:t>s</w:t>
      </w:r>
      <w:r w:rsidR="00E56780" w:rsidRPr="00792378">
        <w:rPr>
          <w:rFonts w:ascii="Times New Roman" w:hAnsi="Times New Roman" w:cs="Times New Roman"/>
          <w:sz w:val="24"/>
          <w:szCs w:val="24"/>
        </w:rPr>
        <w:t xml:space="preserve"> binaire</w:t>
      </w:r>
      <w:r w:rsidR="008D4E2A" w:rsidRPr="00792378">
        <w:rPr>
          <w:rFonts w:ascii="Times New Roman" w:hAnsi="Times New Roman" w:cs="Times New Roman"/>
          <w:sz w:val="24"/>
          <w:szCs w:val="24"/>
        </w:rPr>
        <w:t xml:space="preserve"> de</w:t>
      </w:r>
      <w:r w:rsidR="00E56780" w:rsidRPr="007923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56780" w:rsidRPr="00792378">
        <w:rPr>
          <w:rFonts w:ascii="Times New Roman" w:hAnsi="Times New Roman" w:cs="Times New Roman"/>
          <w:b/>
          <w:sz w:val="24"/>
          <w:szCs w:val="24"/>
        </w:rPr>
        <w:t>NaCl</w:t>
      </w:r>
      <w:proofErr w:type="spellEnd"/>
      <w:r w:rsidR="00E56780" w:rsidRPr="00792378">
        <w:rPr>
          <w:rFonts w:ascii="Times New Roman" w:hAnsi="Times New Roman" w:cs="Times New Roman"/>
          <w:b/>
          <w:sz w:val="24"/>
          <w:szCs w:val="24"/>
        </w:rPr>
        <w:t>/Eau</w:t>
      </w:r>
      <w:r w:rsidR="008D4E2A" w:rsidRPr="00792378">
        <w:rPr>
          <w:rFonts w:ascii="Times New Roman" w:hAnsi="Times New Roman" w:cs="Times New Roman"/>
          <w:sz w:val="24"/>
          <w:szCs w:val="24"/>
        </w:rPr>
        <w:t xml:space="preserve"> </w:t>
      </w:r>
      <w:r w:rsidR="00305050" w:rsidRPr="00792378">
        <w:rPr>
          <w:rFonts w:ascii="Times New Roman" w:hAnsi="Times New Roman" w:cs="Times New Roman"/>
          <w:sz w:val="24"/>
          <w:szCs w:val="24"/>
        </w:rPr>
        <w:t xml:space="preserve"> </w:t>
      </w:r>
      <w:r w:rsidR="008D4E2A" w:rsidRPr="00792378">
        <w:rPr>
          <w:rFonts w:ascii="Times New Roman" w:hAnsi="Times New Roman" w:cs="Times New Roman"/>
          <w:sz w:val="24"/>
          <w:szCs w:val="24"/>
        </w:rPr>
        <w:t>de compositions connues</w:t>
      </w:r>
      <w:r w:rsidR="00305050" w:rsidRPr="00792378">
        <w:rPr>
          <w:rFonts w:ascii="Times New Roman" w:hAnsi="Times New Roman" w:cs="Times New Roman"/>
          <w:sz w:val="24"/>
          <w:szCs w:val="24"/>
        </w:rPr>
        <w:t xml:space="preserve"> par la méthode graphique</w:t>
      </w:r>
      <w:r w:rsidR="00E56780" w:rsidRPr="00792378">
        <w:rPr>
          <w:rFonts w:ascii="Times New Roman" w:hAnsi="Times New Roman" w:cs="Times New Roman"/>
          <w:sz w:val="24"/>
          <w:szCs w:val="24"/>
        </w:rPr>
        <w:t>,  à l’aide d’un pycnomètre.</w:t>
      </w:r>
    </w:p>
    <w:p w:rsidR="009B4C4E" w:rsidRPr="00792378" w:rsidRDefault="009B4C4E" w:rsidP="00E56780">
      <w:pPr>
        <w:pStyle w:val="Paragraphedeliste"/>
        <w:autoSpaceDE w:val="0"/>
        <w:autoSpaceDN w:val="0"/>
        <w:adjustRightInd w:val="0"/>
        <w:spacing w:line="240" w:lineRule="auto"/>
        <w:ind w:left="71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4C4A7F" w:rsidRPr="00792378" w:rsidRDefault="004C4A7F" w:rsidP="003050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63E5" w:rsidRPr="00792378" w:rsidRDefault="00A463E5" w:rsidP="003050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102" w:rsidRPr="00792378" w:rsidRDefault="00705B1C" w:rsidP="003050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oundrect id="_x0000_s1026" style="position:absolute;left:0;text-align:left;margin-left:164.65pt;margin-top:33.65pt;width:136.5pt;height:23.25pt;z-index:251658240" arcsize="10923f">
            <v:textbox>
              <w:txbxContent>
                <w:p w:rsidR="00C36820" w:rsidRPr="00C36820" w:rsidRDefault="00C36820" w:rsidP="00C3682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368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</w:t>
                  </w:r>
                  <w:r w:rsidRPr="007923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m</w:t>
                  </w:r>
                  <w:proofErr w:type="spellEnd"/>
                  <w:r w:rsidRPr="00C368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= V </w:t>
                  </w:r>
                  <w:proofErr w:type="gramStart"/>
                  <w:r w:rsidRPr="00C368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/(</w:t>
                  </w:r>
                  <w:proofErr w:type="spellStart"/>
                  <w:proofErr w:type="gramEnd"/>
                  <w:r w:rsidRPr="00C368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</w:t>
                  </w:r>
                  <w:r w:rsidRPr="007923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A</w:t>
                  </w:r>
                  <w:proofErr w:type="spellEnd"/>
                  <w:r w:rsidRPr="00C368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+ </w:t>
                  </w:r>
                  <w:proofErr w:type="spellStart"/>
                  <w:r w:rsidRPr="00C368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</w:t>
                  </w:r>
                  <w:r w:rsidRPr="007923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B</w:t>
                  </w:r>
                  <w:proofErr w:type="spellEnd"/>
                  <w:r w:rsidRPr="00C368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)</w:t>
                  </w:r>
                </w:p>
                <w:p w:rsidR="00C36820" w:rsidRPr="00661B17" w:rsidRDefault="00C36820" w:rsidP="00C3682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4C4A7F" w:rsidRPr="00792378">
        <w:rPr>
          <w:rFonts w:ascii="Times New Roman" w:hAnsi="Times New Roman" w:cs="Times New Roman"/>
        </w:rPr>
        <w:t xml:space="preserve">Le volume molaire </w:t>
      </w:r>
      <w:proofErr w:type="spellStart"/>
      <w:r w:rsidR="004C4A7F" w:rsidRPr="00792378">
        <w:rPr>
          <w:rFonts w:ascii="Times New Roman" w:hAnsi="Times New Roman" w:cs="Times New Roman"/>
          <w:b/>
        </w:rPr>
        <w:t>V</w:t>
      </w:r>
      <w:r w:rsidR="004C4A7F" w:rsidRPr="00792378">
        <w:rPr>
          <w:rFonts w:ascii="Times New Roman" w:hAnsi="Times New Roman" w:cs="Times New Roman"/>
          <w:b/>
          <w:vertAlign w:val="subscript"/>
        </w:rPr>
        <w:t>m</w:t>
      </w:r>
      <w:proofErr w:type="spellEnd"/>
      <w:r w:rsidR="004C4A7F" w:rsidRPr="00792378">
        <w:rPr>
          <w:rFonts w:ascii="Times New Roman" w:hAnsi="Times New Roman" w:cs="Times New Roman"/>
        </w:rPr>
        <w:t xml:space="preserve"> </w:t>
      </w:r>
      <w:r w:rsidR="00792378" w:rsidRPr="00792378">
        <w:rPr>
          <w:rFonts w:ascii="Times New Roman" w:hAnsi="Times New Roman" w:cs="Times New Roman"/>
        </w:rPr>
        <w:t xml:space="preserve"> </w:t>
      </w:r>
      <w:r w:rsidR="004C4A7F" w:rsidRPr="00792378">
        <w:rPr>
          <w:rFonts w:ascii="Times New Roman" w:hAnsi="Times New Roman" w:cs="Times New Roman"/>
        </w:rPr>
        <w:t>pour le système binaire</w:t>
      </w:r>
      <w:r w:rsidR="00792378" w:rsidRPr="00792378">
        <w:rPr>
          <w:rFonts w:ascii="Times New Roman" w:hAnsi="Times New Roman" w:cs="Times New Roman"/>
        </w:rPr>
        <w:t xml:space="preserve"> homogène </w:t>
      </w:r>
      <w:r w:rsidR="004C4A7F" w:rsidRPr="00792378">
        <w:rPr>
          <w:rFonts w:ascii="Times New Roman" w:hAnsi="Times New Roman" w:cs="Times New Roman"/>
        </w:rPr>
        <w:t xml:space="preserve"> composé de </w:t>
      </w:r>
      <w:proofErr w:type="spellStart"/>
      <w:r w:rsidR="004C4A7F" w:rsidRPr="00792378">
        <w:rPr>
          <w:rFonts w:ascii="Times New Roman" w:hAnsi="Times New Roman" w:cs="Times New Roman"/>
        </w:rPr>
        <w:t>n</w:t>
      </w:r>
      <w:r w:rsidR="004C4A7F" w:rsidRPr="00792378">
        <w:rPr>
          <w:rFonts w:ascii="Times New Roman" w:hAnsi="Times New Roman" w:cs="Times New Roman"/>
          <w:vertAlign w:val="subscript"/>
        </w:rPr>
        <w:t>A</w:t>
      </w:r>
      <w:proofErr w:type="spellEnd"/>
      <w:r w:rsidR="004C4A7F" w:rsidRPr="00792378">
        <w:rPr>
          <w:rFonts w:ascii="Times New Roman" w:hAnsi="Times New Roman" w:cs="Times New Roman"/>
        </w:rPr>
        <w:t xml:space="preserve"> moles de </w:t>
      </w:r>
      <w:r w:rsidR="00792378" w:rsidRPr="00792378">
        <w:rPr>
          <w:rFonts w:ascii="Times New Roman" w:hAnsi="Times New Roman" w:cs="Times New Roman"/>
        </w:rPr>
        <w:t>constituant</w:t>
      </w:r>
      <w:r w:rsidR="004C4A7F" w:rsidRPr="00792378">
        <w:rPr>
          <w:rFonts w:ascii="Times New Roman" w:hAnsi="Times New Roman" w:cs="Times New Roman"/>
        </w:rPr>
        <w:t xml:space="preserve"> A et </w:t>
      </w:r>
      <w:proofErr w:type="spellStart"/>
      <w:r w:rsidR="004C4A7F" w:rsidRPr="00792378">
        <w:rPr>
          <w:rFonts w:ascii="Times New Roman" w:hAnsi="Times New Roman" w:cs="Times New Roman"/>
        </w:rPr>
        <w:t>n</w:t>
      </w:r>
      <w:r w:rsidR="004C4A7F" w:rsidRPr="00792378">
        <w:rPr>
          <w:rFonts w:ascii="Times New Roman" w:hAnsi="Times New Roman" w:cs="Times New Roman"/>
          <w:vertAlign w:val="subscript"/>
        </w:rPr>
        <w:t>B</w:t>
      </w:r>
      <w:proofErr w:type="spellEnd"/>
      <w:r w:rsidR="004C4A7F" w:rsidRPr="00792378">
        <w:rPr>
          <w:rFonts w:ascii="Times New Roman" w:hAnsi="Times New Roman" w:cs="Times New Roman"/>
        </w:rPr>
        <w:t xml:space="preserve"> moles de </w:t>
      </w:r>
      <w:r w:rsidR="00792378" w:rsidRPr="00792378">
        <w:rPr>
          <w:rFonts w:ascii="Times New Roman" w:hAnsi="Times New Roman" w:cs="Times New Roman"/>
        </w:rPr>
        <w:t>constituant</w:t>
      </w:r>
      <w:r w:rsidR="004C4A7F" w:rsidRPr="00792378">
        <w:rPr>
          <w:rFonts w:ascii="Times New Roman" w:hAnsi="Times New Roman" w:cs="Times New Roman"/>
        </w:rPr>
        <w:t xml:space="preserve"> B sont exprimés comme le rapport du volume total par le nombre total de moles de constituants: </w:t>
      </w:r>
      <w:r w:rsidR="00A463E5" w:rsidRPr="00792378">
        <w:rPr>
          <w:rFonts w:ascii="Times New Roman" w:hAnsi="Times New Roman" w:cs="Times New Roman"/>
        </w:rPr>
        <w:t xml:space="preserve">                                             </w:t>
      </w:r>
    </w:p>
    <w:p w:rsidR="00A463E5" w:rsidRPr="00792378" w:rsidRDefault="00A463E5" w:rsidP="003050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C36820" w:rsidRPr="00792378" w:rsidRDefault="00C36820" w:rsidP="003050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4C4A7F" w:rsidRPr="00792378" w:rsidRDefault="00D91102" w:rsidP="003050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378">
        <w:rPr>
          <w:rFonts w:ascii="Times New Roman" w:hAnsi="Times New Roman" w:cs="Times New Roman"/>
          <w:sz w:val="24"/>
          <w:szCs w:val="24"/>
        </w:rPr>
        <w:t>L</w:t>
      </w:r>
      <w:r w:rsidR="004C4A7F" w:rsidRPr="00792378">
        <w:rPr>
          <w:rFonts w:ascii="Times New Roman" w:hAnsi="Times New Roman" w:cs="Times New Roman"/>
          <w:sz w:val="24"/>
          <w:szCs w:val="24"/>
        </w:rPr>
        <w:t>e volume de la solution s'exprime donc comme :</w:t>
      </w:r>
    </w:p>
    <w:p w:rsidR="004C4A7F" w:rsidRPr="00792378" w:rsidRDefault="00705B1C" w:rsidP="004C4A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fr-FR"/>
        </w:rPr>
        <w:pict>
          <v:roundrect id="_x0000_s1027" style="position:absolute;left:0;text-align:left;margin-left:169.15pt;margin-top:1.8pt;width:136.5pt;height:23.25pt;z-index:251659264" arcsize="10923f">
            <v:textbox>
              <w:txbxContent>
                <w:p w:rsidR="00C36820" w:rsidRPr="00C36820" w:rsidRDefault="00C36820" w:rsidP="00C3682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68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V = </w:t>
                  </w:r>
                  <w:proofErr w:type="spellStart"/>
                  <w:proofErr w:type="gramStart"/>
                  <w:r w:rsidRPr="00C368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</w:t>
                  </w:r>
                  <w:r w:rsidRPr="007923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m</w:t>
                  </w:r>
                  <w:proofErr w:type="spellEnd"/>
                  <w:r w:rsidRPr="00C368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C368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C368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</w:t>
                  </w:r>
                  <w:r w:rsidRPr="007923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A</w:t>
                  </w:r>
                  <w:proofErr w:type="spellEnd"/>
                  <w:r w:rsidRPr="00C368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+ </w:t>
                  </w:r>
                  <w:proofErr w:type="spellStart"/>
                  <w:proofErr w:type="gramStart"/>
                  <w:r w:rsidRPr="00C368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</w:t>
                  </w:r>
                  <w:r w:rsidRPr="007923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B</w:t>
                  </w:r>
                  <w:proofErr w:type="spellEnd"/>
                  <w:r w:rsidRPr="00C368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)</w:t>
                  </w:r>
                  <w:proofErr w:type="gramEnd"/>
                </w:p>
                <w:p w:rsidR="00C36820" w:rsidRPr="00C36820" w:rsidRDefault="00C36820" w:rsidP="00C3682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36820" w:rsidRPr="00C36820" w:rsidRDefault="00C36820" w:rsidP="00C3682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4C4A7F" w:rsidRPr="00792378" w:rsidRDefault="004C4A7F" w:rsidP="004C4A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4C4A7F" w:rsidRPr="00792378" w:rsidRDefault="004C4A7F" w:rsidP="004C4A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4A7F" w:rsidRPr="00792378" w:rsidRDefault="004C4A7F" w:rsidP="003050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5050" w:rsidRPr="00792378" w:rsidRDefault="00305050" w:rsidP="00E56780">
      <w:pPr>
        <w:pStyle w:val="Paragraphedeliste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378">
        <w:rPr>
          <w:rFonts w:ascii="Times New Roman" w:hAnsi="Times New Roman" w:cs="Times New Roman"/>
          <w:b/>
          <w:sz w:val="24"/>
          <w:szCs w:val="24"/>
        </w:rPr>
        <w:t>M</w:t>
      </w:r>
      <w:r w:rsidR="00792378" w:rsidRPr="00792378">
        <w:rPr>
          <w:rFonts w:ascii="Times New Roman" w:hAnsi="Times New Roman" w:cs="Times New Roman"/>
          <w:b/>
          <w:sz w:val="24"/>
          <w:szCs w:val="24"/>
        </w:rPr>
        <w:t>ode opératoire </w:t>
      </w:r>
    </w:p>
    <w:p w:rsidR="00792378" w:rsidRPr="00792378" w:rsidRDefault="00792378" w:rsidP="00E56780">
      <w:pPr>
        <w:pStyle w:val="Paragraphedeliste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5050" w:rsidRPr="00792378" w:rsidRDefault="0020182D" w:rsidP="003050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378">
        <w:rPr>
          <w:rFonts w:ascii="Times New Roman" w:hAnsi="Times New Roman" w:cs="Times New Roman"/>
          <w:sz w:val="24"/>
          <w:szCs w:val="24"/>
        </w:rPr>
        <w:t xml:space="preserve">Préparer soigneusement des solutions de NaCl d’environ </w:t>
      </w:r>
      <w:r w:rsidRPr="00792378">
        <w:rPr>
          <w:rFonts w:ascii="Times New Roman" w:hAnsi="Times New Roman" w:cs="Times New Roman"/>
          <w:b/>
          <w:sz w:val="24"/>
          <w:szCs w:val="24"/>
        </w:rPr>
        <w:t>100 gr</w:t>
      </w:r>
      <w:r w:rsidRPr="00792378">
        <w:rPr>
          <w:rFonts w:ascii="Times New Roman" w:hAnsi="Times New Roman" w:cs="Times New Roman"/>
          <w:sz w:val="24"/>
          <w:szCs w:val="24"/>
        </w:rPr>
        <w:t xml:space="preserve">, de composition : </w:t>
      </w:r>
      <w:r w:rsidRPr="00792378">
        <w:rPr>
          <w:rFonts w:ascii="Times New Roman" w:hAnsi="Times New Roman" w:cs="Times New Roman"/>
          <w:b/>
          <w:sz w:val="24"/>
          <w:szCs w:val="24"/>
        </w:rPr>
        <w:t>2, 4,</w:t>
      </w:r>
      <w:r w:rsidR="005026AC" w:rsidRPr="00792378">
        <w:rPr>
          <w:rFonts w:ascii="Times New Roman" w:hAnsi="Times New Roman" w:cs="Times New Roman"/>
          <w:b/>
          <w:sz w:val="24"/>
          <w:szCs w:val="24"/>
        </w:rPr>
        <w:t xml:space="preserve"> 8, 12 et 16%</w:t>
      </w:r>
      <w:r w:rsidR="005026AC" w:rsidRPr="00792378">
        <w:rPr>
          <w:rFonts w:ascii="Times New Roman" w:hAnsi="Times New Roman" w:cs="Times New Roman"/>
          <w:sz w:val="24"/>
          <w:szCs w:val="24"/>
        </w:rPr>
        <w:t xml:space="preserve"> en poids en NaCl ; </w:t>
      </w:r>
      <w:r w:rsidRPr="00792378">
        <w:rPr>
          <w:rFonts w:ascii="Times New Roman" w:hAnsi="Times New Roman" w:cs="Times New Roman"/>
          <w:sz w:val="24"/>
          <w:szCs w:val="24"/>
        </w:rPr>
        <w:t>en faisant dissoudre dans des récipients</w:t>
      </w:r>
      <w:r w:rsidR="005026AC" w:rsidRPr="00792378">
        <w:rPr>
          <w:rFonts w:ascii="Times New Roman" w:hAnsi="Times New Roman" w:cs="Times New Roman"/>
          <w:sz w:val="24"/>
          <w:szCs w:val="24"/>
        </w:rPr>
        <w:t>, les quantités du NaCl préalablement pesées dans les quantités d’eau distillée nécessaire.</w:t>
      </w:r>
    </w:p>
    <w:p w:rsidR="005026AC" w:rsidRPr="00792378" w:rsidRDefault="005026AC" w:rsidP="003050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26AC" w:rsidRPr="00792378" w:rsidRDefault="005026AC" w:rsidP="005026A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378">
        <w:rPr>
          <w:rFonts w:ascii="Times New Roman" w:hAnsi="Times New Roman" w:cs="Times New Roman"/>
          <w:b/>
          <w:sz w:val="24"/>
          <w:szCs w:val="24"/>
          <w:u w:val="single"/>
        </w:rPr>
        <w:t>Mode opératoire :</w:t>
      </w:r>
    </w:p>
    <w:p w:rsidR="005026AC" w:rsidRPr="00792378" w:rsidRDefault="00D12E1E" w:rsidP="00E63AD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92378">
        <w:rPr>
          <w:rFonts w:ascii="Times New Roman" w:hAnsi="Times New Roman" w:cs="Times New Roman"/>
          <w:sz w:val="24"/>
          <w:szCs w:val="24"/>
        </w:rPr>
        <w:t xml:space="preserve">Calculer puis peser les quantités correspondantes en NaCl et en Eau pour chaque solution </w:t>
      </w:r>
    </w:p>
    <w:p w:rsidR="009230E3" w:rsidRPr="00792378" w:rsidRDefault="009230E3" w:rsidP="00E63AD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92378">
        <w:rPr>
          <w:rFonts w:ascii="Times New Roman" w:hAnsi="Times New Roman" w:cs="Times New Roman"/>
          <w:sz w:val="24"/>
          <w:szCs w:val="24"/>
        </w:rPr>
        <w:t>Faire dissoudre les quantités de sel</w:t>
      </w:r>
      <w:r w:rsidR="00556C13" w:rsidRPr="00792378">
        <w:rPr>
          <w:rFonts w:ascii="Times New Roman" w:hAnsi="Times New Roman" w:cs="Times New Roman"/>
          <w:sz w:val="24"/>
          <w:szCs w:val="24"/>
        </w:rPr>
        <w:t xml:space="preserve"> dans l’eau</w:t>
      </w:r>
      <w:r w:rsidRPr="00792378">
        <w:rPr>
          <w:rFonts w:ascii="Times New Roman" w:hAnsi="Times New Roman" w:cs="Times New Roman"/>
          <w:sz w:val="24"/>
          <w:szCs w:val="24"/>
        </w:rPr>
        <w:t>. Assurez-vous qu</w:t>
      </w:r>
      <w:r w:rsidR="00313B0A" w:rsidRPr="00792378">
        <w:rPr>
          <w:rFonts w:ascii="Times New Roman" w:hAnsi="Times New Roman" w:cs="Times New Roman"/>
          <w:sz w:val="24"/>
          <w:szCs w:val="24"/>
        </w:rPr>
        <w:t>e les so</w:t>
      </w:r>
      <w:r w:rsidRPr="00792378">
        <w:rPr>
          <w:rFonts w:ascii="Times New Roman" w:hAnsi="Times New Roman" w:cs="Times New Roman"/>
          <w:sz w:val="24"/>
          <w:szCs w:val="24"/>
        </w:rPr>
        <w:t>lutions soient bien agitées.</w:t>
      </w:r>
    </w:p>
    <w:p w:rsidR="0065720A" w:rsidRPr="00792378" w:rsidRDefault="0065720A" w:rsidP="00E63AD9">
      <w:pPr>
        <w:autoSpaceDE w:val="0"/>
        <w:autoSpaceDN w:val="0"/>
        <w:adjustRightInd w:val="0"/>
        <w:spacing w:before="120" w:after="12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78">
        <w:rPr>
          <w:rFonts w:ascii="Times New Roman" w:hAnsi="Times New Roman" w:cs="Times New Roman"/>
          <w:b/>
          <w:sz w:val="24"/>
          <w:szCs w:val="24"/>
        </w:rPr>
        <w:t>La manipulation du pycnomètre doit être effectuée avec beaucoup de soin durant ces opérations afin d’éviter qu’il soit endommagée</w:t>
      </w:r>
    </w:p>
    <w:p w:rsidR="00D12E1E" w:rsidRPr="00792378" w:rsidRDefault="000851F1" w:rsidP="00E63AD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92378">
        <w:rPr>
          <w:rFonts w:ascii="Times New Roman" w:hAnsi="Times New Roman" w:cs="Times New Roman"/>
          <w:sz w:val="24"/>
          <w:szCs w:val="24"/>
        </w:rPr>
        <w:t xml:space="preserve"> </w:t>
      </w:r>
      <w:r w:rsidR="00313B0A" w:rsidRPr="00792378">
        <w:rPr>
          <w:rFonts w:ascii="Times New Roman" w:hAnsi="Times New Roman" w:cs="Times New Roman"/>
          <w:sz w:val="24"/>
          <w:szCs w:val="24"/>
        </w:rPr>
        <w:t>Peser le pycnomètre</w:t>
      </w:r>
      <w:r w:rsidR="00162B5A" w:rsidRPr="00792378">
        <w:rPr>
          <w:rFonts w:ascii="Times New Roman" w:hAnsi="Times New Roman" w:cs="Times New Roman"/>
          <w:sz w:val="24"/>
          <w:szCs w:val="24"/>
        </w:rPr>
        <w:t xml:space="preserve"> avec son bouchon</w:t>
      </w:r>
      <w:r w:rsidR="00313B0A" w:rsidRPr="00792378">
        <w:rPr>
          <w:rFonts w:ascii="Times New Roman" w:hAnsi="Times New Roman" w:cs="Times New Roman"/>
          <w:sz w:val="24"/>
          <w:szCs w:val="24"/>
        </w:rPr>
        <w:t xml:space="preserve"> et relever son poids à sec (durant la manipulation et a force l’utilisation, le poids du pycnomètre va être</w:t>
      </w:r>
      <w:r w:rsidR="00162B5A" w:rsidRPr="00792378">
        <w:rPr>
          <w:rFonts w:ascii="Times New Roman" w:hAnsi="Times New Roman" w:cs="Times New Roman"/>
          <w:sz w:val="24"/>
          <w:szCs w:val="24"/>
        </w:rPr>
        <w:t xml:space="preserve"> indiqué).</w:t>
      </w:r>
    </w:p>
    <w:p w:rsidR="00162B5A" w:rsidRPr="00792378" w:rsidRDefault="00162B5A" w:rsidP="00E63AD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92378">
        <w:rPr>
          <w:rFonts w:ascii="Times New Roman" w:hAnsi="Times New Roman" w:cs="Times New Roman"/>
          <w:sz w:val="24"/>
          <w:szCs w:val="24"/>
        </w:rPr>
        <w:t>Enlever le bouchon, remplir le pycnomètre à l’eau distillée jusqu'à débordement, remettre de nouveau le bouchon,</w:t>
      </w:r>
      <w:r w:rsidR="00F7260C" w:rsidRPr="00792378">
        <w:rPr>
          <w:rFonts w:ascii="Times New Roman" w:hAnsi="Times New Roman" w:cs="Times New Roman"/>
          <w:sz w:val="24"/>
          <w:szCs w:val="24"/>
        </w:rPr>
        <w:t xml:space="preserve"> le bien sécher de l’extérieur avec du papier filtre, peser le pycnomètre rempli et noter la valeur. Cette mesure va nous permettre de déterminer le volume exact du pycnomètre.</w:t>
      </w:r>
    </w:p>
    <w:p w:rsidR="00187B2F" w:rsidRPr="00792378" w:rsidRDefault="00F7260C" w:rsidP="00E63AD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92378">
        <w:rPr>
          <w:rFonts w:ascii="Times New Roman" w:hAnsi="Times New Roman" w:cs="Times New Roman"/>
          <w:sz w:val="24"/>
          <w:szCs w:val="24"/>
        </w:rPr>
        <w:t xml:space="preserve">De la même </w:t>
      </w:r>
      <w:r w:rsidR="00187B2F" w:rsidRPr="00792378">
        <w:rPr>
          <w:rFonts w:ascii="Times New Roman" w:hAnsi="Times New Roman" w:cs="Times New Roman"/>
          <w:sz w:val="24"/>
          <w:szCs w:val="24"/>
        </w:rPr>
        <w:t>manière précédente, refaire la même manipulation avec les autres solutions Eau/NaCl préparées.</w:t>
      </w:r>
    </w:p>
    <w:p w:rsidR="00187B2F" w:rsidRPr="00792378" w:rsidRDefault="00F7260C" w:rsidP="00E63AD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92378">
        <w:rPr>
          <w:rFonts w:ascii="Times New Roman" w:hAnsi="Times New Roman" w:cs="Times New Roman"/>
          <w:sz w:val="24"/>
          <w:szCs w:val="24"/>
        </w:rPr>
        <w:t xml:space="preserve"> </w:t>
      </w:r>
      <w:r w:rsidR="00187B2F" w:rsidRPr="00792378">
        <w:rPr>
          <w:rFonts w:ascii="Times New Roman" w:hAnsi="Times New Roman" w:cs="Times New Roman"/>
          <w:sz w:val="24"/>
          <w:szCs w:val="24"/>
        </w:rPr>
        <w:t xml:space="preserve">Pour l’ensemble des mesures, noter la température dont vous travailler avec si elle est </w:t>
      </w:r>
      <w:proofErr w:type="gramStart"/>
      <w:r w:rsidR="00187B2F" w:rsidRPr="00792378">
        <w:rPr>
          <w:rFonts w:ascii="Times New Roman" w:hAnsi="Times New Roman" w:cs="Times New Roman"/>
          <w:sz w:val="24"/>
          <w:szCs w:val="24"/>
        </w:rPr>
        <w:t>différente</w:t>
      </w:r>
      <w:proofErr w:type="gramEnd"/>
      <w:r w:rsidR="00187B2F" w:rsidRPr="00792378">
        <w:rPr>
          <w:rFonts w:ascii="Times New Roman" w:hAnsi="Times New Roman" w:cs="Times New Roman"/>
          <w:sz w:val="24"/>
          <w:szCs w:val="24"/>
        </w:rPr>
        <w:t xml:space="preserve"> à 25°C.</w:t>
      </w:r>
    </w:p>
    <w:p w:rsidR="00556C13" w:rsidRPr="00792378" w:rsidRDefault="00556C13" w:rsidP="00E63AD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92378">
        <w:rPr>
          <w:rFonts w:ascii="Times New Roman" w:hAnsi="Times New Roman" w:cs="Times New Roman"/>
          <w:sz w:val="24"/>
          <w:szCs w:val="24"/>
        </w:rPr>
        <w:t>Noter que la masse volumique de l’</w:t>
      </w:r>
      <w:r w:rsidR="00B172A1" w:rsidRPr="00792378">
        <w:rPr>
          <w:rFonts w:ascii="Times New Roman" w:hAnsi="Times New Roman" w:cs="Times New Roman"/>
          <w:sz w:val="24"/>
          <w:szCs w:val="24"/>
        </w:rPr>
        <w:t xml:space="preserve">eau à </w:t>
      </w:r>
      <w:r w:rsidR="00B172A1" w:rsidRPr="00792378">
        <w:rPr>
          <w:rFonts w:ascii="Times New Roman" w:hAnsi="Times New Roman" w:cs="Times New Roman"/>
          <w:b/>
          <w:sz w:val="24"/>
          <w:szCs w:val="24"/>
        </w:rPr>
        <w:t>25°C</w:t>
      </w:r>
      <w:r w:rsidR="00B172A1" w:rsidRPr="00792378">
        <w:rPr>
          <w:rFonts w:ascii="Times New Roman" w:hAnsi="Times New Roman" w:cs="Times New Roman"/>
          <w:sz w:val="24"/>
          <w:szCs w:val="24"/>
        </w:rPr>
        <w:t xml:space="preserve"> est : </w:t>
      </w:r>
      <w:r w:rsidR="00B172A1" w:rsidRPr="00792378">
        <w:rPr>
          <w:rFonts w:ascii="Times New Roman" w:hAnsi="Times New Roman" w:cs="Times New Roman"/>
          <w:b/>
          <w:sz w:val="24"/>
          <w:szCs w:val="24"/>
        </w:rPr>
        <w:t>ρ=</w:t>
      </w:r>
      <w:r w:rsidRPr="00792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2A1" w:rsidRPr="00792378">
        <w:rPr>
          <w:rFonts w:ascii="Times New Roman" w:hAnsi="Times New Roman" w:cs="Times New Roman"/>
          <w:b/>
          <w:sz w:val="24"/>
          <w:szCs w:val="24"/>
        </w:rPr>
        <w:t>0.9971g/cm</w:t>
      </w:r>
      <w:r w:rsidR="00B172A1" w:rsidRPr="00792378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B172A1" w:rsidRPr="00792378">
        <w:rPr>
          <w:rFonts w:ascii="Times New Roman" w:hAnsi="Times New Roman" w:cs="Times New Roman"/>
          <w:sz w:val="24"/>
          <w:szCs w:val="24"/>
        </w:rPr>
        <w:t>.</w:t>
      </w:r>
    </w:p>
    <w:p w:rsidR="00442B82" w:rsidRPr="00792378" w:rsidRDefault="00442B82" w:rsidP="00442B82">
      <w:pPr>
        <w:pStyle w:val="Paragraphedeliste"/>
        <w:spacing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2B82" w:rsidRPr="00792378" w:rsidRDefault="00442B82" w:rsidP="00442B82">
      <w:pPr>
        <w:pStyle w:val="Paragraphedeliste"/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923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Calculs et questions : </w:t>
      </w:r>
      <w:r w:rsidRPr="00792378">
        <w:rPr>
          <w:rFonts w:ascii="Times New Roman" w:hAnsi="Times New Roman" w:cs="Times New Roman"/>
          <w:color w:val="000000"/>
          <w:sz w:val="24"/>
          <w:szCs w:val="24"/>
        </w:rPr>
        <w:t>Voir le compte-rendu de TP</w:t>
      </w:r>
    </w:p>
    <w:p w:rsidR="00442B82" w:rsidRPr="00792378" w:rsidRDefault="00442B82" w:rsidP="00442B82">
      <w:pPr>
        <w:pStyle w:val="Paragraphedeliste"/>
        <w:autoSpaceDE w:val="0"/>
        <w:autoSpaceDN w:val="0"/>
        <w:adjustRightInd w:val="0"/>
        <w:spacing w:before="120"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442B82" w:rsidRPr="00792378" w:rsidSect="000C2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469E"/>
    <w:multiLevelType w:val="hybridMultilevel"/>
    <w:tmpl w:val="A39E6EF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21DBB"/>
    <w:multiLevelType w:val="hybridMultilevel"/>
    <w:tmpl w:val="81D2E4A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B76417"/>
    <w:multiLevelType w:val="hybridMultilevel"/>
    <w:tmpl w:val="B526EDB8"/>
    <w:lvl w:ilvl="0" w:tplc="040C000F">
      <w:start w:val="1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2" w:hanging="360"/>
      </w:pPr>
    </w:lvl>
    <w:lvl w:ilvl="2" w:tplc="040C001B" w:tentative="1">
      <w:start w:val="1"/>
      <w:numFmt w:val="lowerRoman"/>
      <w:lvlText w:val="%3."/>
      <w:lvlJc w:val="right"/>
      <w:pPr>
        <w:ind w:left="4062" w:hanging="180"/>
      </w:pPr>
    </w:lvl>
    <w:lvl w:ilvl="3" w:tplc="040C000F" w:tentative="1">
      <w:start w:val="1"/>
      <w:numFmt w:val="decimal"/>
      <w:lvlText w:val="%4."/>
      <w:lvlJc w:val="left"/>
      <w:pPr>
        <w:ind w:left="4782" w:hanging="360"/>
      </w:pPr>
    </w:lvl>
    <w:lvl w:ilvl="4" w:tplc="040C0019" w:tentative="1">
      <w:start w:val="1"/>
      <w:numFmt w:val="lowerLetter"/>
      <w:lvlText w:val="%5."/>
      <w:lvlJc w:val="left"/>
      <w:pPr>
        <w:ind w:left="5502" w:hanging="360"/>
      </w:pPr>
    </w:lvl>
    <w:lvl w:ilvl="5" w:tplc="040C001B" w:tentative="1">
      <w:start w:val="1"/>
      <w:numFmt w:val="lowerRoman"/>
      <w:lvlText w:val="%6."/>
      <w:lvlJc w:val="right"/>
      <w:pPr>
        <w:ind w:left="6222" w:hanging="180"/>
      </w:pPr>
    </w:lvl>
    <w:lvl w:ilvl="6" w:tplc="040C000F" w:tentative="1">
      <w:start w:val="1"/>
      <w:numFmt w:val="decimal"/>
      <w:lvlText w:val="%7."/>
      <w:lvlJc w:val="left"/>
      <w:pPr>
        <w:ind w:left="6942" w:hanging="360"/>
      </w:pPr>
    </w:lvl>
    <w:lvl w:ilvl="7" w:tplc="040C0019" w:tentative="1">
      <w:start w:val="1"/>
      <w:numFmt w:val="lowerLetter"/>
      <w:lvlText w:val="%8."/>
      <w:lvlJc w:val="left"/>
      <w:pPr>
        <w:ind w:left="7662" w:hanging="360"/>
      </w:pPr>
    </w:lvl>
    <w:lvl w:ilvl="8" w:tplc="040C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3">
    <w:nsid w:val="3E5C1F1C"/>
    <w:multiLevelType w:val="hybridMultilevel"/>
    <w:tmpl w:val="9622295E"/>
    <w:lvl w:ilvl="0" w:tplc="797CE4A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710EFA"/>
    <w:multiLevelType w:val="hybridMultilevel"/>
    <w:tmpl w:val="A40E50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4C4E"/>
    <w:rsid w:val="00067AB4"/>
    <w:rsid w:val="000851F1"/>
    <w:rsid w:val="000C2587"/>
    <w:rsid w:val="00162B5A"/>
    <w:rsid w:val="00173A12"/>
    <w:rsid w:val="00187B2F"/>
    <w:rsid w:val="0020182D"/>
    <w:rsid w:val="002434C3"/>
    <w:rsid w:val="002B1DFF"/>
    <w:rsid w:val="00303E05"/>
    <w:rsid w:val="00305050"/>
    <w:rsid w:val="00313B0A"/>
    <w:rsid w:val="00316BDA"/>
    <w:rsid w:val="004231A6"/>
    <w:rsid w:val="00442B82"/>
    <w:rsid w:val="00460EDA"/>
    <w:rsid w:val="004C4A7F"/>
    <w:rsid w:val="005026AC"/>
    <w:rsid w:val="00556C13"/>
    <w:rsid w:val="0056102A"/>
    <w:rsid w:val="0065720A"/>
    <w:rsid w:val="006F149E"/>
    <w:rsid w:val="00705B1C"/>
    <w:rsid w:val="00792378"/>
    <w:rsid w:val="007A506E"/>
    <w:rsid w:val="007D3985"/>
    <w:rsid w:val="00801A4D"/>
    <w:rsid w:val="0080267B"/>
    <w:rsid w:val="00837A23"/>
    <w:rsid w:val="00872E54"/>
    <w:rsid w:val="008A35C8"/>
    <w:rsid w:val="008D4E2A"/>
    <w:rsid w:val="008E1F66"/>
    <w:rsid w:val="009230E3"/>
    <w:rsid w:val="00952D71"/>
    <w:rsid w:val="009B4C4E"/>
    <w:rsid w:val="00A010A5"/>
    <w:rsid w:val="00A3678D"/>
    <w:rsid w:val="00A463E5"/>
    <w:rsid w:val="00A55D40"/>
    <w:rsid w:val="00B172A1"/>
    <w:rsid w:val="00C36820"/>
    <w:rsid w:val="00C4578D"/>
    <w:rsid w:val="00CA4A62"/>
    <w:rsid w:val="00CB2F4B"/>
    <w:rsid w:val="00CD52C3"/>
    <w:rsid w:val="00D12E1E"/>
    <w:rsid w:val="00D91102"/>
    <w:rsid w:val="00DC0A86"/>
    <w:rsid w:val="00DE3940"/>
    <w:rsid w:val="00DF325C"/>
    <w:rsid w:val="00DF3B4D"/>
    <w:rsid w:val="00E36902"/>
    <w:rsid w:val="00E56780"/>
    <w:rsid w:val="00E63AD9"/>
    <w:rsid w:val="00F31D35"/>
    <w:rsid w:val="00F7260C"/>
    <w:rsid w:val="00F864F9"/>
    <w:rsid w:val="00FC65C6"/>
    <w:rsid w:val="00FD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5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3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XtremUser</dc:creator>
  <cp:lastModifiedBy>fati</cp:lastModifiedBy>
  <cp:revision>2</cp:revision>
  <cp:lastPrinted>2018-02-11T20:39:00Z</cp:lastPrinted>
  <dcterms:created xsi:type="dcterms:W3CDTF">2024-02-03T22:09:00Z</dcterms:created>
  <dcterms:modified xsi:type="dcterms:W3CDTF">2024-02-03T22:09:00Z</dcterms:modified>
</cp:coreProperties>
</file>