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4B" w:rsidRDefault="00944E2E" w:rsidP="00944E2E">
      <w:pPr>
        <w:tabs>
          <w:tab w:val="center" w:pos="0"/>
        </w:tabs>
        <w:ind w:left="142"/>
        <w:jc w:val="center"/>
        <w:rPr>
          <w:rFonts w:ascii="Times New Roman" w:hAnsi="Times New Roman" w:cs="Times New Roman"/>
          <w:b/>
        </w:rPr>
      </w:pPr>
      <w:r>
        <w:rPr>
          <w:rFonts w:ascii="Times New Roman" w:hAnsi="Times New Roman" w:cs="Times New Roman"/>
          <w:b/>
          <w:noProof/>
          <w:lang w:eastAsia="fr-FR" w:bidi="ar-SA"/>
        </w:rPr>
        <w:drawing>
          <wp:anchor distT="0" distB="0" distL="114300" distR="114300" simplePos="0" relativeHeight="251661312" behindDoc="0" locked="0" layoutInCell="1" allowOverlap="1">
            <wp:simplePos x="0" y="0"/>
            <wp:positionH relativeFrom="column">
              <wp:posOffset>-327025</wp:posOffset>
            </wp:positionH>
            <wp:positionV relativeFrom="paragraph">
              <wp:posOffset>208280</wp:posOffset>
            </wp:positionV>
            <wp:extent cx="972820" cy="972185"/>
            <wp:effectExtent l="19050" t="0" r="0" b="0"/>
            <wp:wrapSquare wrapText="bothSides"/>
            <wp:docPr id="1" name="Image 3" descr="C:\Users\nacera\Desktop\logo-u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cera\Desktop\logo-usto.jpg"/>
                    <pic:cNvPicPr>
                      <a:picLocks noChangeAspect="1" noChangeArrowheads="1"/>
                    </pic:cNvPicPr>
                  </pic:nvPicPr>
                  <pic:blipFill>
                    <a:blip r:embed="rId8" cstate="print"/>
                    <a:srcRect/>
                    <a:stretch>
                      <a:fillRect/>
                    </a:stretch>
                  </pic:blipFill>
                  <pic:spPr bwMode="auto">
                    <a:xfrm>
                      <a:off x="0" y="0"/>
                      <a:ext cx="972820" cy="972185"/>
                    </a:xfrm>
                    <a:prstGeom prst="rect">
                      <a:avLst/>
                    </a:prstGeom>
                    <a:noFill/>
                    <a:ln w="9525">
                      <a:noFill/>
                      <a:miter lim="800000"/>
                      <a:headEnd/>
                      <a:tailEnd/>
                    </a:ln>
                  </pic:spPr>
                </pic:pic>
              </a:graphicData>
            </a:graphic>
          </wp:anchor>
        </w:drawing>
      </w:r>
      <w:r>
        <w:rPr>
          <w:rFonts w:ascii="Times New Roman" w:hAnsi="Times New Roman" w:cs="Times New Roman"/>
          <w:b/>
          <w:noProof/>
          <w:lang w:eastAsia="fr-FR" w:bidi="ar-SA"/>
        </w:rPr>
        <w:drawing>
          <wp:anchor distT="0" distB="0" distL="114300" distR="114300" simplePos="0" relativeHeight="251659264" behindDoc="0" locked="0" layoutInCell="1" allowOverlap="1">
            <wp:simplePos x="0" y="0"/>
            <wp:positionH relativeFrom="column">
              <wp:posOffset>4819015</wp:posOffset>
            </wp:positionH>
            <wp:positionV relativeFrom="paragraph">
              <wp:posOffset>256540</wp:posOffset>
            </wp:positionV>
            <wp:extent cx="1245235" cy="855980"/>
            <wp:effectExtent l="19050" t="0" r="0" b="0"/>
            <wp:wrapSquare wrapText="bothSides"/>
            <wp:docPr id="4" name="Image 4" descr="C:\Users\nacera\Desktop\logo-ust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cera\Desktop\logo-usto-fc.jpg"/>
                    <pic:cNvPicPr>
                      <a:picLocks noChangeAspect="1" noChangeArrowheads="1"/>
                    </pic:cNvPicPr>
                  </pic:nvPicPr>
                  <pic:blipFill>
                    <a:blip r:embed="rId9" cstate="print"/>
                    <a:srcRect/>
                    <a:stretch>
                      <a:fillRect/>
                    </a:stretch>
                  </pic:blipFill>
                  <pic:spPr bwMode="auto">
                    <a:xfrm>
                      <a:off x="0" y="0"/>
                      <a:ext cx="1245235" cy="855980"/>
                    </a:xfrm>
                    <a:prstGeom prst="rect">
                      <a:avLst/>
                    </a:prstGeom>
                    <a:noFill/>
                    <a:ln w="9525">
                      <a:noFill/>
                      <a:miter lim="800000"/>
                      <a:headEnd/>
                      <a:tailEnd/>
                    </a:ln>
                  </pic:spPr>
                </pic:pic>
              </a:graphicData>
            </a:graphic>
          </wp:anchor>
        </w:drawing>
      </w:r>
    </w:p>
    <w:p w:rsidR="00794AC4" w:rsidRDefault="00944E2E" w:rsidP="00944E2E">
      <w:pPr>
        <w:jc w:val="center"/>
        <w:rPr>
          <w:rFonts w:ascii="Times New Roman" w:hAnsi="Times New Roman" w:cs="Times New Roman"/>
          <w:b/>
        </w:rPr>
      </w:pPr>
      <w:r>
        <w:rPr>
          <w:rFonts w:ascii="Times New Roman" w:hAnsi="Times New Roman" w:cs="Times New Roman"/>
          <w:b/>
        </w:rPr>
        <w:t xml:space="preserve">      </w:t>
      </w:r>
      <w:r w:rsidR="007346F8" w:rsidRPr="00794AC4">
        <w:rPr>
          <w:rFonts w:ascii="Times New Roman" w:hAnsi="Times New Roman" w:cs="Times New Roman"/>
          <w:b/>
        </w:rPr>
        <w:t>UNIVERSITÉ DES SCIENCES ET DE LA TECHNOLOGIE</w:t>
      </w:r>
      <w:r w:rsidR="00794AC4">
        <w:rPr>
          <w:rFonts w:ascii="Times New Roman" w:hAnsi="Times New Roman" w:cs="Times New Roman"/>
          <w:b/>
        </w:rPr>
        <w:t xml:space="preserve">          </w:t>
      </w:r>
    </w:p>
    <w:p w:rsidR="00794AC4" w:rsidRDefault="007346F8" w:rsidP="00794AC4">
      <w:pPr>
        <w:tabs>
          <w:tab w:val="center" w:pos="4535"/>
        </w:tabs>
        <w:ind w:left="-284"/>
        <w:jc w:val="center"/>
        <w:rPr>
          <w:rFonts w:ascii="Times New Roman" w:hAnsi="Times New Roman" w:cs="Times New Roman"/>
          <w:b/>
          <w:sz w:val="24"/>
          <w:szCs w:val="24"/>
        </w:rPr>
      </w:pPr>
      <w:r w:rsidRPr="00794AC4">
        <w:rPr>
          <w:rFonts w:ascii="Times New Roman" w:hAnsi="Times New Roman" w:cs="Times New Roman"/>
          <w:b/>
        </w:rPr>
        <w:t xml:space="preserve"> D’ORAN MOHAMED BOU</w:t>
      </w:r>
      <w:r w:rsidRPr="00DB034A">
        <w:rPr>
          <w:rFonts w:ascii="Times New Roman" w:hAnsi="Times New Roman" w:cs="Times New Roman"/>
          <w:b/>
          <w:sz w:val="24"/>
          <w:szCs w:val="24"/>
        </w:rPr>
        <w:t>DIAF (USTOMB)</w:t>
      </w:r>
    </w:p>
    <w:p w:rsidR="00944E2E" w:rsidRDefault="00944E2E" w:rsidP="00794AC4">
      <w:pPr>
        <w:tabs>
          <w:tab w:val="center" w:pos="4535"/>
        </w:tabs>
        <w:ind w:left="-284"/>
        <w:jc w:val="center"/>
        <w:rPr>
          <w:rFonts w:ascii="Times New Roman" w:hAnsi="Times New Roman" w:cs="Times New Roman"/>
          <w:b/>
          <w:sz w:val="24"/>
          <w:szCs w:val="24"/>
        </w:rPr>
      </w:pPr>
    </w:p>
    <w:p w:rsidR="007346F8" w:rsidRPr="00DB034A" w:rsidRDefault="007346F8" w:rsidP="00794AC4">
      <w:pPr>
        <w:tabs>
          <w:tab w:val="center" w:pos="4535"/>
        </w:tabs>
        <w:ind w:left="-284"/>
        <w:jc w:val="center"/>
        <w:rPr>
          <w:rFonts w:ascii="Times New Roman" w:hAnsi="Times New Roman" w:cs="Times New Roman"/>
          <w:b/>
          <w:sz w:val="24"/>
          <w:szCs w:val="24"/>
        </w:rPr>
      </w:pPr>
      <w:r w:rsidRPr="00DB034A">
        <w:rPr>
          <w:rFonts w:ascii="Times New Roman" w:hAnsi="Times New Roman" w:cs="Times New Roman"/>
          <w:b/>
          <w:sz w:val="24"/>
          <w:szCs w:val="24"/>
        </w:rPr>
        <w:t>Faculté de Chimie</w:t>
      </w:r>
    </w:p>
    <w:p w:rsidR="00944E2E" w:rsidRDefault="00944E2E" w:rsidP="001C36AF">
      <w:pPr>
        <w:jc w:val="center"/>
        <w:rPr>
          <w:rFonts w:ascii="Times New Roman" w:hAnsi="Times New Roman" w:cs="Times New Roman"/>
          <w:b/>
          <w:sz w:val="24"/>
          <w:szCs w:val="24"/>
        </w:rPr>
      </w:pPr>
    </w:p>
    <w:p w:rsidR="007346F8" w:rsidRPr="00DB034A" w:rsidRDefault="007346F8" w:rsidP="001C36AF">
      <w:pPr>
        <w:jc w:val="center"/>
        <w:rPr>
          <w:rFonts w:ascii="Times New Roman" w:hAnsi="Times New Roman" w:cs="Times New Roman"/>
          <w:b/>
          <w:sz w:val="24"/>
          <w:szCs w:val="24"/>
        </w:rPr>
      </w:pPr>
      <w:r w:rsidRPr="00DB034A">
        <w:rPr>
          <w:rFonts w:ascii="Times New Roman" w:hAnsi="Times New Roman" w:cs="Times New Roman"/>
          <w:b/>
          <w:sz w:val="24"/>
          <w:szCs w:val="24"/>
        </w:rPr>
        <w:t xml:space="preserve"> Département de Génie </w:t>
      </w:r>
      <w:r w:rsidR="002C483E">
        <w:rPr>
          <w:rFonts w:ascii="Times New Roman" w:hAnsi="Times New Roman" w:cs="Times New Roman"/>
          <w:b/>
          <w:sz w:val="24"/>
          <w:szCs w:val="24"/>
        </w:rPr>
        <w:t>chimique</w:t>
      </w:r>
    </w:p>
    <w:p w:rsidR="007346F8" w:rsidRDefault="007346F8" w:rsidP="007346F8">
      <w:pPr>
        <w:jc w:val="center"/>
      </w:pPr>
    </w:p>
    <w:p w:rsidR="007346F8" w:rsidRPr="00DB034A" w:rsidRDefault="007346F8" w:rsidP="00974BC1">
      <w:pPr>
        <w:jc w:val="center"/>
        <w:rPr>
          <w:rFonts w:ascii="Times New Roman" w:hAnsi="Times New Roman" w:cs="Times New Roman"/>
          <w:b/>
          <w:i/>
          <w:sz w:val="32"/>
          <w:szCs w:val="32"/>
        </w:rPr>
      </w:pPr>
      <w:r w:rsidRPr="00DB034A">
        <w:rPr>
          <w:rFonts w:ascii="Times New Roman" w:hAnsi="Times New Roman" w:cs="Times New Roman"/>
          <w:b/>
          <w:i/>
          <w:sz w:val="32"/>
          <w:szCs w:val="32"/>
        </w:rPr>
        <w:t xml:space="preserve">Travaux Pratiques de </w:t>
      </w:r>
      <w:r w:rsidR="00974BC1">
        <w:rPr>
          <w:rFonts w:ascii="Times New Roman" w:hAnsi="Times New Roman" w:cs="Times New Roman"/>
          <w:b/>
          <w:i/>
          <w:sz w:val="32"/>
          <w:szCs w:val="32"/>
        </w:rPr>
        <w:t>C</w:t>
      </w:r>
      <w:r w:rsidRPr="00DB034A">
        <w:rPr>
          <w:rFonts w:ascii="Times New Roman" w:hAnsi="Times New Roman" w:cs="Times New Roman"/>
          <w:b/>
          <w:i/>
          <w:sz w:val="32"/>
          <w:szCs w:val="32"/>
        </w:rPr>
        <w:t xml:space="preserve">himie </w:t>
      </w:r>
      <w:r w:rsidR="00974BC1">
        <w:rPr>
          <w:rFonts w:ascii="Times New Roman" w:hAnsi="Times New Roman" w:cs="Times New Roman"/>
          <w:b/>
          <w:i/>
          <w:sz w:val="32"/>
          <w:szCs w:val="32"/>
        </w:rPr>
        <w:t>P</w:t>
      </w:r>
      <w:r w:rsidRPr="00DB034A">
        <w:rPr>
          <w:rFonts w:ascii="Times New Roman" w:hAnsi="Times New Roman" w:cs="Times New Roman"/>
          <w:b/>
          <w:i/>
          <w:sz w:val="32"/>
          <w:szCs w:val="32"/>
        </w:rPr>
        <w:t>hysique</w:t>
      </w:r>
    </w:p>
    <w:p w:rsidR="002C483E" w:rsidRPr="008949A8" w:rsidRDefault="007346F8" w:rsidP="002C483E">
      <w:pPr>
        <w:jc w:val="center"/>
        <w:rPr>
          <w:rFonts w:ascii="Times New Roman" w:hAnsi="Times New Roman" w:cs="Times New Roman"/>
          <w:sz w:val="24"/>
          <w:szCs w:val="24"/>
        </w:rPr>
      </w:pPr>
      <w:r w:rsidRPr="008949A8">
        <w:rPr>
          <w:rFonts w:ascii="Times New Roman" w:hAnsi="Times New Roman" w:cs="Times New Roman"/>
          <w:sz w:val="24"/>
          <w:szCs w:val="24"/>
        </w:rPr>
        <w:t xml:space="preserve">Destinés aux étudiants en </w:t>
      </w:r>
      <w:r w:rsidR="00DB034A" w:rsidRPr="008949A8">
        <w:rPr>
          <w:rFonts w:ascii="Times New Roman" w:hAnsi="Times New Roman" w:cs="Times New Roman"/>
          <w:sz w:val="24"/>
          <w:szCs w:val="24"/>
        </w:rPr>
        <w:t>3</w:t>
      </w:r>
      <w:r w:rsidRPr="008949A8">
        <w:rPr>
          <w:rFonts w:ascii="Times New Roman" w:hAnsi="Times New Roman" w:cs="Times New Roman"/>
          <w:sz w:val="24"/>
          <w:szCs w:val="24"/>
        </w:rPr>
        <w:t xml:space="preserve">ème année licence </w:t>
      </w:r>
      <w:bookmarkStart w:id="0" w:name="_GoBack"/>
      <w:bookmarkEnd w:id="0"/>
      <w:r w:rsidR="002C483E" w:rsidRPr="008949A8">
        <w:rPr>
          <w:rFonts w:ascii="Times New Roman" w:hAnsi="Times New Roman" w:cs="Times New Roman"/>
          <w:iCs/>
          <w:sz w:val="24"/>
          <w:szCs w:val="24"/>
        </w:rPr>
        <w:t>202</w:t>
      </w:r>
      <w:r w:rsidR="008E2249">
        <w:rPr>
          <w:rFonts w:ascii="Times New Roman" w:hAnsi="Times New Roman" w:cs="Times New Roman"/>
          <w:iCs/>
          <w:sz w:val="24"/>
          <w:szCs w:val="24"/>
        </w:rPr>
        <w:t>4</w:t>
      </w:r>
      <w:r w:rsidR="002C483E" w:rsidRPr="008949A8">
        <w:rPr>
          <w:rFonts w:ascii="Times New Roman" w:hAnsi="Times New Roman" w:cs="Times New Roman"/>
          <w:iCs/>
          <w:sz w:val="24"/>
          <w:szCs w:val="24"/>
        </w:rPr>
        <w:t>/202</w:t>
      </w:r>
      <w:r w:rsidR="008E2249">
        <w:rPr>
          <w:rFonts w:ascii="Times New Roman" w:hAnsi="Times New Roman" w:cs="Times New Roman"/>
          <w:iCs/>
          <w:sz w:val="24"/>
          <w:szCs w:val="24"/>
        </w:rPr>
        <w:t>5</w:t>
      </w:r>
      <w:r w:rsidR="002C483E" w:rsidRPr="008949A8">
        <w:rPr>
          <w:rFonts w:ascii="Times New Roman" w:hAnsi="Times New Roman" w:cs="Times New Roman"/>
          <w:iCs/>
          <w:sz w:val="24"/>
          <w:szCs w:val="24"/>
        </w:rPr>
        <w:t>.</w:t>
      </w:r>
    </w:p>
    <w:p w:rsidR="002C483E" w:rsidRDefault="002C483E" w:rsidP="001C36AF">
      <w:pPr>
        <w:jc w:val="center"/>
        <w:rPr>
          <w:rFonts w:ascii="Times New Roman" w:hAnsi="Times New Roman" w:cs="Times New Roman"/>
          <w:sz w:val="24"/>
          <w:szCs w:val="24"/>
        </w:rPr>
      </w:pPr>
    </w:p>
    <w:p w:rsidR="007346F8" w:rsidRDefault="007346F8" w:rsidP="001C36AF">
      <w:pPr>
        <w:jc w:val="center"/>
      </w:pPr>
    </w:p>
    <w:p w:rsidR="00974BC1" w:rsidRDefault="00974BC1" w:rsidP="001C36AF">
      <w:pPr>
        <w:jc w:val="center"/>
      </w:pPr>
    </w:p>
    <w:p w:rsidR="0034613C" w:rsidRDefault="0034613C" w:rsidP="001C36AF">
      <w:pPr>
        <w:jc w:val="center"/>
      </w:pPr>
    </w:p>
    <w:p w:rsidR="00640517" w:rsidRDefault="00F9325A" w:rsidP="001C36AF">
      <w:pPr>
        <w:jc w:val="center"/>
        <w:rPr>
          <w:rFonts w:asciiTheme="majorBidi" w:hAnsiTheme="majorBidi" w:cstheme="majorBidi"/>
          <w:b/>
          <w:bCs/>
          <w:color w:val="000000"/>
          <w:sz w:val="28"/>
          <w:szCs w:val="28"/>
        </w:rPr>
      </w:pPr>
      <w:r w:rsidRPr="005C4825">
        <w:rPr>
          <w:rFonts w:asciiTheme="majorBidi" w:hAnsiTheme="majorBidi" w:cstheme="majorBidi"/>
          <w:b/>
          <w:bCs/>
          <w:color w:val="000000"/>
          <w:sz w:val="28"/>
          <w:szCs w:val="28"/>
        </w:rPr>
        <w:t>TP N°</w:t>
      </w:r>
      <w:r w:rsidR="008E2249">
        <w:rPr>
          <w:rFonts w:asciiTheme="majorBidi" w:hAnsiTheme="majorBidi" w:cstheme="majorBidi"/>
          <w:b/>
          <w:bCs/>
          <w:color w:val="000000"/>
          <w:sz w:val="28"/>
          <w:szCs w:val="28"/>
        </w:rPr>
        <w:t>4</w:t>
      </w:r>
      <w:r w:rsidR="005C4825">
        <w:rPr>
          <w:rFonts w:asciiTheme="majorBidi" w:hAnsiTheme="majorBidi" w:cstheme="majorBidi"/>
          <w:b/>
          <w:bCs/>
          <w:color w:val="000000"/>
          <w:sz w:val="28"/>
          <w:szCs w:val="28"/>
        </w:rPr>
        <w:t> :</w:t>
      </w:r>
      <w:r w:rsidRPr="005C4825">
        <w:rPr>
          <w:rFonts w:asciiTheme="majorBidi" w:hAnsiTheme="majorBidi" w:cstheme="majorBidi"/>
          <w:b/>
          <w:bCs/>
          <w:color w:val="000000"/>
          <w:sz w:val="28"/>
          <w:szCs w:val="28"/>
        </w:rPr>
        <w:t xml:space="preserve"> </w:t>
      </w:r>
      <w:r w:rsidR="00640517" w:rsidRPr="004826C8">
        <w:rPr>
          <w:rFonts w:asciiTheme="majorBidi" w:hAnsiTheme="majorBidi" w:cstheme="majorBidi"/>
          <w:b/>
          <w:bCs/>
          <w:color w:val="000000"/>
          <w:sz w:val="28"/>
          <w:szCs w:val="28"/>
        </w:rPr>
        <w:t>Adsorption d’un polluant organique sur charbon actif</w:t>
      </w:r>
      <w:r w:rsidR="00640517" w:rsidRPr="004826C8">
        <w:rPr>
          <w:rFonts w:asciiTheme="majorBidi" w:hAnsiTheme="majorBidi" w:cstheme="majorBidi"/>
          <w:b/>
          <w:bCs/>
          <w:color w:val="000000"/>
          <w:sz w:val="28"/>
          <w:szCs w:val="28"/>
        </w:rPr>
        <w:br/>
        <w:t>microporeux</w:t>
      </w:r>
    </w:p>
    <w:p w:rsidR="00DB034A" w:rsidRDefault="00DB034A" w:rsidP="001C36AF">
      <w:pPr>
        <w:jc w:val="center"/>
        <w:rPr>
          <w:rFonts w:asciiTheme="majorBidi" w:hAnsiTheme="majorBidi" w:cstheme="majorBidi"/>
          <w:b/>
          <w:bCs/>
          <w:color w:val="000000"/>
          <w:sz w:val="28"/>
          <w:szCs w:val="28"/>
        </w:rPr>
      </w:pPr>
    </w:p>
    <w:p w:rsidR="0034613C" w:rsidRDefault="0034613C" w:rsidP="001C36AF">
      <w:pPr>
        <w:jc w:val="center"/>
        <w:rPr>
          <w:rFonts w:asciiTheme="majorBidi" w:hAnsiTheme="majorBidi" w:cstheme="majorBidi"/>
          <w:b/>
          <w:bCs/>
          <w:color w:val="000000"/>
          <w:sz w:val="28"/>
          <w:szCs w:val="28"/>
        </w:rPr>
      </w:pPr>
    </w:p>
    <w:p w:rsidR="0034613C" w:rsidRDefault="0034613C" w:rsidP="001C36AF">
      <w:pPr>
        <w:jc w:val="center"/>
        <w:rPr>
          <w:rFonts w:asciiTheme="majorBidi" w:hAnsiTheme="majorBidi" w:cstheme="majorBidi"/>
          <w:b/>
          <w:bCs/>
          <w:color w:val="000000"/>
          <w:sz w:val="28"/>
          <w:szCs w:val="28"/>
        </w:rPr>
      </w:pPr>
    </w:p>
    <w:p w:rsidR="00260732" w:rsidRDefault="00260732" w:rsidP="001C36AF">
      <w:pPr>
        <w:jc w:val="center"/>
        <w:rPr>
          <w:rFonts w:asciiTheme="majorBidi" w:hAnsiTheme="majorBidi" w:cstheme="majorBidi"/>
          <w:b/>
          <w:bCs/>
          <w:color w:val="000000"/>
          <w:sz w:val="28"/>
          <w:szCs w:val="28"/>
        </w:rPr>
      </w:pPr>
    </w:p>
    <w:p w:rsidR="00DB034A" w:rsidRPr="00974BC1" w:rsidRDefault="00DB034A" w:rsidP="0034613C">
      <w:pPr>
        <w:tabs>
          <w:tab w:val="left" w:pos="2410"/>
        </w:tabs>
        <w:ind w:left="2410"/>
        <w:rPr>
          <w:rFonts w:asciiTheme="majorBidi" w:hAnsiTheme="majorBidi" w:cstheme="majorBidi"/>
          <w:b/>
          <w:bCs/>
          <w:color w:val="000000"/>
          <w:sz w:val="24"/>
          <w:szCs w:val="24"/>
        </w:rPr>
      </w:pPr>
      <w:r w:rsidRPr="00436D0E">
        <w:rPr>
          <w:rFonts w:asciiTheme="majorBidi" w:hAnsiTheme="majorBidi" w:cstheme="majorBidi"/>
          <w:b/>
          <w:bCs/>
          <w:i/>
          <w:iCs/>
          <w:sz w:val="24"/>
          <w:szCs w:val="24"/>
        </w:rPr>
        <w:t>Responsable du module</w:t>
      </w:r>
      <w:r w:rsidRPr="00974BC1">
        <w:rPr>
          <w:rFonts w:asciiTheme="majorBidi" w:hAnsiTheme="majorBidi" w:cstheme="majorBidi"/>
          <w:sz w:val="24"/>
          <w:szCs w:val="24"/>
        </w:rPr>
        <w:t xml:space="preserve"> </w:t>
      </w:r>
      <w:proofErr w:type="gramStart"/>
      <w:r w:rsidRPr="00974BC1">
        <w:rPr>
          <w:rFonts w:asciiTheme="majorBidi" w:hAnsiTheme="majorBidi" w:cstheme="majorBidi"/>
          <w:sz w:val="24"/>
          <w:szCs w:val="24"/>
        </w:rPr>
        <w:t>:</w:t>
      </w:r>
      <w:r w:rsidR="00974BC1">
        <w:rPr>
          <w:rFonts w:asciiTheme="majorBidi" w:hAnsiTheme="majorBidi" w:cstheme="majorBidi"/>
          <w:sz w:val="24"/>
          <w:szCs w:val="24"/>
        </w:rPr>
        <w:t xml:space="preserve"> </w:t>
      </w:r>
      <w:r w:rsidRPr="00974BC1">
        <w:rPr>
          <w:rFonts w:asciiTheme="majorBidi" w:hAnsiTheme="majorBidi" w:cstheme="majorBidi"/>
          <w:sz w:val="24"/>
          <w:szCs w:val="24"/>
        </w:rPr>
        <w:t xml:space="preserve"> </w:t>
      </w:r>
      <w:r w:rsidRPr="00436D0E">
        <w:rPr>
          <w:rFonts w:asciiTheme="majorBidi" w:hAnsiTheme="majorBidi" w:cstheme="majorBidi"/>
          <w:bCs/>
          <w:i/>
          <w:sz w:val="24"/>
          <w:szCs w:val="24"/>
        </w:rPr>
        <w:t>F</w:t>
      </w:r>
      <w:r w:rsidR="00974BC1" w:rsidRPr="00436D0E">
        <w:rPr>
          <w:rFonts w:asciiTheme="majorBidi" w:hAnsiTheme="majorBidi" w:cstheme="majorBidi"/>
          <w:bCs/>
          <w:i/>
          <w:sz w:val="24"/>
          <w:szCs w:val="24"/>
        </w:rPr>
        <w:t>atiha</w:t>
      </w:r>
      <w:proofErr w:type="gramEnd"/>
      <w:r w:rsidRPr="00436D0E">
        <w:rPr>
          <w:rFonts w:asciiTheme="majorBidi" w:hAnsiTheme="majorBidi" w:cstheme="majorBidi"/>
          <w:bCs/>
          <w:i/>
          <w:sz w:val="24"/>
          <w:szCs w:val="24"/>
        </w:rPr>
        <w:t xml:space="preserve"> ABIDALLAH</w:t>
      </w:r>
    </w:p>
    <w:p w:rsidR="00DB034A" w:rsidRDefault="00DB034A" w:rsidP="001C36AF">
      <w:pPr>
        <w:jc w:val="center"/>
        <w:rPr>
          <w:rFonts w:asciiTheme="majorBidi" w:hAnsiTheme="majorBidi" w:cstheme="majorBidi"/>
          <w:b/>
          <w:bCs/>
          <w:color w:val="000000"/>
          <w:sz w:val="24"/>
          <w:szCs w:val="24"/>
        </w:rPr>
      </w:pPr>
    </w:p>
    <w:p w:rsidR="00D97E55" w:rsidRDefault="00D97E55" w:rsidP="001C36AF">
      <w:pPr>
        <w:jc w:val="center"/>
        <w:rPr>
          <w:rFonts w:asciiTheme="majorBidi" w:hAnsiTheme="majorBidi" w:cstheme="majorBidi"/>
          <w:b/>
          <w:bCs/>
          <w:color w:val="000000"/>
          <w:sz w:val="24"/>
          <w:szCs w:val="24"/>
        </w:rPr>
      </w:pPr>
    </w:p>
    <w:p w:rsidR="00260732" w:rsidRDefault="00260732" w:rsidP="001C36AF">
      <w:pPr>
        <w:jc w:val="center"/>
        <w:rPr>
          <w:rFonts w:asciiTheme="majorBidi" w:hAnsiTheme="majorBidi" w:cstheme="majorBidi"/>
          <w:b/>
          <w:bCs/>
          <w:color w:val="000000"/>
          <w:sz w:val="24"/>
          <w:szCs w:val="24"/>
        </w:rPr>
      </w:pPr>
    </w:p>
    <w:p w:rsidR="00974BC1" w:rsidRDefault="00974BC1" w:rsidP="001C36AF">
      <w:pPr>
        <w:jc w:val="center"/>
        <w:rPr>
          <w:rFonts w:asciiTheme="majorBidi" w:hAnsiTheme="majorBidi" w:cstheme="majorBidi"/>
          <w:b/>
          <w:bCs/>
          <w:color w:val="000000"/>
          <w:sz w:val="24"/>
          <w:szCs w:val="24"/>
        </w:rPr>
      </w:pPr>
    </w:p>
    <w:p w:rsidR="004826C8" w:rsidRDefault="00DB034A" w:rsidP="00DB034A">
      <w:pPr>
        <w:spacing w:before="120" w:after="120"/>
        <w:jc w:val="center"/>
        <w:rPr>
          <w:rFonts w:ascii="Times New Roman" w:hAnsi="Times New Roman" w:cs="Times New Roman"/>
          <w:b/>
          <w:sz w:val="24"/>
          <w:szCs w:val="24"/>
        </w:rPr>
      </w:pPr>
      <w:r w:rsidRPr="00DB034A">
        <w:rPr>
          <w:rFonts w:ascii="Times New Roman" w:hAnsi="Times New Roman" w:cs="Times New Roman"/>
          <w:b/>
          <w:sz w:val="24"/>
          <w:szCs w:val="24"/>
        </w:rPr>
        <w:t>Année Universitaire : 20</w:t>
      </w:r>
      <w:r w:rsidR="0034613C">
        <w:rPr>
          <w:rFonts w:ascii="Times New Roman" w:hAnsi="Times New Roman" w:cs="Times New Roman"/>
          <w:b/>
          <w:sz w:val="24"/>
          <w:szCs w:val="24"/>
        </w:rPr>
        <w:t>2</w:t>
      </w:r>
      <w:r w:rsidR="00A07FCE">
        <w:rPr>
          <w:rFonts w:ascii="Times New Roman" w:hAnsi="Times New Roman" w:cs="Times New Roman"/>
          <w:b/>
          <w:sz w:val="24"/>
          <w:szCs w:val="24"/>
        </w:rPr>
        <w:t>4</w:t>
      </w:r>
      <w:r>
        <w:rPr>
          <w:rFonts w:ascii="Times New Roman" w:hAnsi="Times New Roman" w:cs="Times New Roman"/>
          <w:b/>
          <w:sz w:val="24"/>
          <w:szCs w:val="24"/>
        </w:rPr>
        <w:t>-</w:t>
      </w:r>
      <w:r w:rsidRPr="00DB034A">
        <w:rPr>
          <w:rFonts w:ascii="Times New Roman" w:hAnsi="Times New Roman" w:cs="Times New Roman"/>
          <w:b/>
          <w:sz w:val="24"/>
          <w:szCs w:val="24"/>
        </w:rPr>
        <w:t xml:space="preserve"> 202</w:t>
      </w:r>
      <w:r w:rsidR="00A07FCE">
        <w:rPr>
          <w:rFonts w:ascii="Times New Roman" w:hAnsi="Times New Roman" w:cs="Times New Roman"/>
          <w:b/>
          <w:sz w:val="24"/>
          <w:szCs w:val="24"/>
        </w:rPr>
        <w:t>5</w:t>
      </w:r>
    </w:p>
    <w:p w:rsidR="002C483E" w:rsidRDefault="002C483E" w:rsidP="00DB034A">
      <w:pPr>
        <w:spacing w:before="120" w:after="120"/>
        <w:jc w:val="center"/>
        <w:rPr>
          <w:rFonts w:ascii="Times New Roman" w:hAnsi="Times New Roman" w:cs="Times New Roman"/>
          <w:b/>
          <w:sz w:val="24"/>
          <w:szCs w:val="24"/>
        </w:rPr>
      </w:pPr>
    </w:p>
    <w:p w:rsidR="0034613C" w:rsidRDefault="0034613C" w:rsidP="00DB034A">
      <w:pPr>
        <w:spacing w:before="120" w:after="120"/>
        <w:jc w:val="center"/>
        <w:rPr>
          <w:rFonts w:ascii="Times New Roman" w:hAnsi="Times New Roman" w:cs="Times New Roman"/>
          <w:b/>
          <w:sz w:val="24"/>
          <w:szCs w:val="24"/>
        </w:rPr>
      </w:pPr>
    </w:p>
    <w:p w:rsidR="002C0130" w:rsidRPr="007931F3" w:rsidRDefault="004826C8" w:rsidP="007931F3">
      <w:pPr>
        <w:pStyle w:val="Paragraphedeliste"/>
        <w:numPr>
          <w:ilvl w:val="0"/>
          <w:numId w:val="4"/>
        </w:numPr>
        <w:spacing w:before="240" w:after="240" w:line="240" w:lineRule="auto"/>
        <w:jc w:val="both"/>
        <w:rPr>
          <w:rFonts w:ascii="Times New Roman" w:hAnsi="Times New Roman" w:cs="Times New Roman"/>
          <w:sz w:val="24"/>
          <w:szCs w:val="24"/>
        </w:rPr>
      </w:pPr>
      <w:r w:rsidRPr="007931F3">
        <w:rPr>
          <w:rFonts w:ascii="Times New Roman" w:hAnsi="Times New Roman" w:cs="Times New Roman"/>
          <w:b/>
          <w:bCs/>
          <w:sz w:val="24"/>
          <w:szCs w:val="24"/>
        </w:rPr>
        <w:t>But </w:t>
      </w:r>
      <w:r w:rsidR="007931F3" w:rsidRPr="007931F3">
        <w:rPr>
          <w:rFonts w:ascii="Times New Roman" w:hAnsi="Times New Roman" w:cs="Times New Roman"/>
          <w:b/>
          <w:bCs/>
          <w:sz w:val="24"/>
          <w:szCs w:val="24"/>
        </w:rPr>
        <w:t xml:space="preserve">de la </w:t>
      </w:r>
      <w:r w:rsidR="00A373D2">
        <w:rPr>
          <w:rFonts w:ascii="Times New Roman" w:hAnsi="Times New Roman" w:cs="Times New Roman"/>
          <w:b/>
          <w:bCs/>
          <w:sz w:val="24"/>
          <w:szCs w:val="24"/>
        </w:rPr>
        <w:t>manipulation </w:t>
      </w:r>
      <w:r w:rsidRPr="007931F3">
        <w:rPr>
          <w:rFonts w:ascii="Times New Roman" w:hAnsi="Times New Roman" w:cs="Times New Roman"/>
          <w:b/>
          <w:bCs/>
          <w:sz w:val="24"/>
          <w:szCs w:val="24"/>
        </w:rPr>
        <w:t>:</w:t>
      </w:r>
      <w:r w:rsidRPr="007931F3">
        <w:rPr>
          <w:rFonts w:ascii="Times New Roman" w:hAnsi="Times New Roman" w:cs="Times New Roman"/>
          <w:sz w:val="24"/>
          <w:szCs w:val="24"/>
        </w:rPr>
        <w:t xml:space="preserve"> </w:t>
      </w:r>
    </w:p>
    <w:p w:rsidR="004826C8" w:rsidRPr="00566FB2" w:rsidRDefault="002C0130" w:rsidP="008A3F7E">
      <w:pPr>
        <w:tabs>
          <w:tab w:val="left" w:pos="993"/>
        </w:tabs>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0732" w:rsidRPr="00566FB2">
        <w:rPr>
          <w:rFonts w:ascii="Times New Roman" w:hAnsi="Times New Roman" w:cs="Times New Roman"/>
          <w:sz w:val="24"/>
          <w:szCs w:val="24"/>
        </w:rPr>
        <w:t>Établir</w:t>
      </w:r>
      <w:r w:rsidR="004826C8" w:rsidRPr="00566FB2">
        <w:rPr>
          <w:rFonts w:ascii="Times New Roman" w:hAnsi="Times New Roman" w:cs="Times New Roman"/>
          <w:sz w:val="24"/>
          <w:szCs w:val="24"/>
        </w:rPr>
        <w:t xml:space="preserve"> l’isotherme d’adsorption de l’acide acétique sur le charbon actif à la température ambiante.</w:t>
      </w:r>
    </w:p>
    <w:p w:rsidR="004826C8" w:rsidRDefault="004826C8" w:rsidP="007931F3">
      <w:pPr>
        <w:pStyle w:val="Paragraphedeliste"/>
        <w:numPr>
          <w:ilvl w:val="0"/>
          <w:numId w:val="4"/>
        </w:numPr>
        <w:spacing w:before="240" w:after="240" w:line="240" w:lineRule="auto"/>
        <w:jc w:val="both"/>
        <w:rPr>
          <w:rFonts w:ascii="Times New Roman" w:hAnsi="Times New Roman" w:cs="Times New Roman"/>
          <w:b/>
          <w:bCs/>
          <w:color w:val="000000"/>
          <w:sz w:val="24"/>
          <w:szCs w:val="24"/>
        </w:rPr>
      </w:pPr>
      <w:r w:rsidRPr="007931F3">
        <w:rPr>
          <w:rFonts w:ascii="Times New Roman" w:hAnsi="Times New Roman" w:cs="Times New Roman"/>
          <w:b/>
          <w:bCs/>
          <w:color w:val="000000"/>
          <w:sz w:val="24"/>
          <w:szCs w:val="24"/>
        </w:rPr>
        <w:t>Rappels théoriques</w:t>
      </w:r>
    </w:p>
    <w:p w:rsidR="00EA13A6" w:rsidRPr="00EA13A6" w:rsidRDefault="00EA13A6" w:rsidP="00EA13A6">
      <w:pPr>
        <w:spacing w:before="240" w:after="24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II.1      Définition </w:t>
      </w:r>
    </w:p>
    <w:p w:rsidR="005C6A7F" w:rsidRPr="00566FB2" w:rsidRDefault="00800C5B" w:rsidP="008A3F7E">
      <w:pPr>
        <w:tabs>
          <w:tab w:val="left" w:pos="993"/>
        </w:tabs>
        <w:spacing w:before="240" w:after="240" w:line="240" w:lineRule="auto"/>
        <w:jc w:val="both"/>
        <w:rPr>
          <w:rFonts w:ascii="Times New Roman" w:hAnsi="Times New Roman" w:cs="Times New Roman"/>
          <w:sz w:val="24"/>
          <w:szCs w:val="24"/>
        </w:rPr>
      </w:pPr>
      <w:r w:rsidRPr="00566FB2">
        <w:rPr>
          <w:rFonts w:ascii="Times New Roman" w:hAnsi="Times New Roman" w:cs="Times New Roman"/>
          <w:sz w:val="24"/>
          <w:szCs w:val="24"/>
        </w:rPr>
        <w:t xml:space="preserve">               </w:t>
      </w:r>
      <w:r w:rsidR="002C0130">
        <w:rPr>
          <w:rFonts w:ascii="Times New Roman" w:hAnsi="Times New Roman" w:cs="Times New Roman"/>
          <w:sz w:val="24"/>
          <w:szCs w:val="24"/>
        </w:rPr>
        <w:t xml:space="preserve"> </w:t>
      </w:r>
      <w:r w:rsidR="005C6A7F" w:rsidRPr="00566FB2">
        <w:rPr>
          <w:rFonts w:ascii="Times New Roman" w:hAnsi="Times New Roman" w:cs="Times New Roman"/>
          <w:sz w:val="24"/>
          <w:szCs w:val="24"/>
        </w:rPr>
        <w:t xml:space="preserve">L'adsorption est un procédé de traitement, bien adapté pour éliminer une très grande diversité de composés toxiques dans notre environnement. Elle est essentiellement utilisée pour le traitement de l'eau et de l'air. Au cours de ce </w:t>
      </w:r>
      <w:r w:rsidR="00A373D2">
        <w:rPr>
          <w:rFonts w:ascii="Times New Roman" w:hAnsi="Times New Roman" w:cs="Times New Roman"/>
          <w:sz w:val="24"/>
          <w:szCs w:val="24"/>
        </w:rPr>
        <w:t>processus,</w:t>
      </w:r>
      <w:r w:rsidR="005C6A7F" w:rsidRPr="00566FB2">
        <w:rPr>
          <w:rFonts w:ascii="Times New Roman" w:hAnsi="Times New Roman" w:cs="Times New Roman"/>
          <w:sz w:val="24"/>
          <w:szCs w:val="24"/>
        </w:rPr>
        <w:t xml:space="preserve"> les molécules d'un fluide (gaz ou liquide), appelé adsorbat, viennent se fixer sur la surface d'un solide, appelé adsorbant</w:t>
      </w:r>
      <w:r w:rsidR="005D479E">
        <w:rPr>
          <w:rFonts w:ascii="Times New Roman" w:hAnsi="Times New Roman" w:cs="Times New Roman"/>
          <w:sz w:val="24"/>
          <w:szCs w:val="24"/>
        </w:rPr>
        <w:t xml:space="preserve"> (Figure 1)</w:t>
      </w:r>
      <w:r w:rsidR="005C6A7F" w:rsidRPr="00566FB2">
        <w:rPr>
          <w:rFonts w:ascii="Times New Roman" w:hAnsi="Times New Roman" w:cs="Times New Roman"/>
          <w:sz w:val="24"/>
          <w:szCs w:val="24"/>
        </w:rPr>
        <w:t xml:space="preserve">. Ce procédé définit la propriété de certains matériaux de fixer à leur surface des molécules (gaz, ions métalliques, molécules organiques, etc.) </w:t>
      </w:r>
    </w:p>
    <w:p w:rsidR="005C6A7F" w:rsidRPr="00566FB2" w:rsidRDefault="00800C5B" w:rsidP="008A3F7E">
      <w:pPr>
        <w:tabs>
          <w:tab w:val="left" w:pos="993"/>
        </w:tabs>
        <w:spacing w:before="240" w:after="240" w:line="240" w:lineRule="auto"/>
        <w:jc w:val="both"/>
        <w:rPr>
          <w:rFonts w:ascii="Times New Roman" w:hAnsi="Times New Roman" w:cs="Times New Roman"/>
          <w:sz w:val="24"/>
          <w:szCs w:val="24"/>
        </w:rPr>
      </w:pPr>
      <w:r w:rsidRPr="00566FB2">
        <w:rPr>
          <w:rFonts w:ascii="Times New Roman" w:hAnsi="Times New Roman" w:cs="Times New Roman"/>
          <w:sz w:val="24"/>
          <w:szCs w:val="24"/>
        </w:rPr>
        <w:t xml:space="preserve">              </w:t>
      </w:r>
      <w:r w:rsidR="002C0130">
        <w:rPr>
          <w:rFonts w:ascii="Times New Roman" w:hAnsi="Times New Roman" w:cs="Times New Roman"/>
          <w:sz w:val="24"/>
          <w:szCs w:val="24"/>
        </w:rPr>
        <w:t xml:space="preserve"> </w:t>
      </w:r>
      <w:r w:rsidR="005C6A7F" w:rsidRPr="00566FB2">
        <w:rPr>
          <w:rFonts w:ascii="Times New Roman" w:hAnsi="Times New Roman" w:cs="Times New Roman"/>
          <w:sz w:val="24"/>
          <w:szCs w:val="24"/>
        </w:rPr>
        <w:t xml:space="preserve">Suivant la nature des liaisons entre le substrat et les particules adsorbées, </w:t>
      </w:r>
      <w:r w:rsidR="00A373D2">
        <w:rPr>
          <w:rFonts w:ascii="Times New Roman" w:hAnsi="Times New Roman" w:cs="Times New Roman"/>
          <w:sz w:val="24"/>
          <w:szCs w:val="24"/>
        </w:rPr>
        <w:t>les</w:t>
      </w:r>
      <w:r w:rsidR="005C6A7F" w:rsidRPr="00566FB2">
        <w:rPr>
          <w:rFonts w:ascii="Times New Roman" w:hAnsi="Times New Roman" w:cs="Times New Roman"/>
          <w:sz w:val="24"/>
          <w:szCs w:val="24"/>
        </w:rPr>
        <w:t xml:space="preserve"> forces responsables du phénomène d’adsorption peuvent être de nature physique ou chimique, conduisant ainsi à deux types d’adsorption : l’adsorption physique "physisorption" et l’adsorption chimique "</w:t>
      </w:r>
      <w:proofErr w:type="spellStart"/>
      <w:r w:rsidR="005C6A7F" w:rsidRPr="00566FB2">
        <w:rPr>
          <w:rFonts w:ascii="Times New Roman" w:hAnsi="Times New Roman" w:cs="Times New Roman"/>
          <w:sz w:val="24"/>
          <w:szCs w:val="24"/>
        </w:rPr>
        <w:t>chimisorption</w:t>
      </w:r>
      <w:proofErr w:type="spellEnd"/>
      <w:r w:rsidR="005C6A7F" w:rsidRPr="00566FB2">
        <w:rPr>
          <w:rFonts w:ascii="Times New Roman" w:hAnsi="Times New Roman" w:cs="Times New Roman"/>
          <w:sz w:val="24"/>
          <w:szCs w:val="24"/>
        </w:rPr>
        <w:t>".</w:t>
      </w:r>
    </w:p>
    <w:p w:rsidR="005C6A7F" w:rsidRPr="00566FB2" w:rsidRDefault="005C6A7F" w:rsidP="001C36AF">
      <w:pPr>
        <w:spacing w:after="0"/>
        <w:jc w:val="both"/>
        <w:rPr>
          <w:rFonts w:ascii="Times New Roman" w:hAnsi="Times New Roman" w:cs="Times New Roman"/>
          <w:sz w:val="24"/>
          <w:szCs w:val="24"/>
        </w:rPr>
      </w:pPr>
    </w:p>
    <w:p w:rsidR="00297EDC" w:rsidRPr="00566FB2" w:rsidRDefault="00297EDC" w:rsidP="001C36AF">
      <w:pPr>
        <w:spacing w:after="0"/>
        <w:jc w:val="center"/>
        <w:rPr>
          <w:rFonts w:ascii="Times New Roman" w:hAnsi="Times New Roman" w:cs="Times New Roman"/>
          <w:sz w:val="24"/>
          <w:szCs w:val="24"/>
        </w:rPr>
      </w:pPr>
      <w:r w:rsidRPr="00566FB2">
        <w:rPr>
          <w:rFonts w:ascii="Times New Roman" w:hAnsi="Times New Roman" w:cs="Times New Roman"/>
          <w:noProof/>
          <w:sz w:val="24"/>
          <w:szCs w:val="24"/>
          <w:lang w:eastAsia="fr-FR" w:bidi="ar-SA"/>
        </w:rPr>
        <w:drawing>
          <wp:inline distT="0" distB="0" distL="0" distR="0">
            <wp:extent cx="4467225" cy="2524125"/>
            <wp:effectExtent l="171450" t="133350" r="371475" b="314325"/>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66569" cy="2523754"/>
                    </a:xfrm>
                    <a:prstGeom prst="rect">
                      <a:avLst/>
                    </a:prstGeom>
                    <a:ln>
                      <a:noFill/>
                    </a:ln>
                    <a:effectLst>
                      <a:outerShdw blurRad="292100" dist="139700" dir="2700000" algn="tl" rotWithShape="0">
                        <a:srgbClr val="333333">
                          <a:alpha val="65000"/>
                        </a:srgbClr>
                      </a:outerShdw>
                    </a:effectLst>
                  </pic:spPr>
                </pic:pic>
              </a:graphicData>
            </a:graphic>
          </wp:inline>
        </w:drawing>
      </w:r>
    </w:p>
    <w:p w:rsidR="00297EDC" w:rsidRPr="00566FB2" w:rsidRDefault="008A3F7E" w:rsidP="001C36AF">
      <w:pPr>
        <w:spacing w:after="0"/>
        <w:jc w:val="center"/>
        <w:rPr>
          <w:rFonts w:ascii="Times New Roman" w:hAnsi="Times New Roman" w:cs="Times New Roman"/>
          <w:sz w:val="24"/>
          <w:szCs w:val="24"/>
        </w:rPr>
      </w:pPr>
      <w:r w:rsidRPr="008A3F7E">
        <w:rPr>
          <w:rFonts w:ascii="Times New Roman" w:hAnsi="Times New Roman" w:cs="Times New Roman"/>
          <w:b/>
          <w:bCs/>
          <w:iCs/>
          <w:sz w:val="24"/>
          <w:szCs w:val="24"/>
        </w:rPr>
        <w:t>Figure 1</w:t>
      </w:r>
      <w:r>
        <w:rPr>
          <w:rFonts w:ascii="Times New Roman" w:hAnsi="Times New Roman" w:cs="Times New Roman"/>
          <w:iCs/>
          <w:sz w:val="24"/>
          <w:szCs w:val="24"/>
        </w:rPr>
        <w:t xml:space="preserve"> : </w:t>
      </w:r>
      <w:r w:rsidR="00297EDC" w:rsidRPr="00566FB2">
        <w:rPr>
          <w:rFonts w:ascii="Times New Roman" w:hAnsi="Times New Roman" w:cs="Times New Roman"/>
          <w:iCs/>
          <w:sz w:val="24"/>
          <w:szCs w:val="24"/>
        </w:rPr>
        <w:t>Schéma du mécanisme de transport d’un adsorbat au sein d’un grain</w:t>
      </w:r>
    </w:p>
    <w:p w:rsidR="00297EDC" w:rsidRPr="00566FB2" w:rsidRDefault="00297EDC" w:rsidP="001C36AF">
      <w:pPr>
        <w:spacing w:after="0"/>
        <w:jc w:val="both"/>
        <w:rPr>
          <w:rFonts w:ascii="Times New Roman" w:hAnsi="Times New Roman" w:cs="Times New Roman"/>
          <w:color w:val="000000"/>
          <w:sz w:val="24"/>
          <w:szCs w:val="24"/>
        </w:rPr>
      </w:pPr>
    </w:p>
    <w:p w:rsidR="00234817" w:rsidRPr="00566FB2" w:rsidRDefault="00AF3832" w:rsidP="00EA13A6">
      <w:pPr>
        <w:tabs>
          <w:tab w:val="left" w:pos="851"/>
          <w:tab w:val="left" w:pos="993"/>
        </w:tabs>
        <w:autoSpaceDE w:val="0"/>
        <w:autoSpaceDN w:val="0"/>
        <w:adjustRightInd w:val="0"/>
        <w:spacing w:before="240" w:after="240" w:line="240" w:lineRule="auto"/>
        <w:jc w:val="both"/>
        <w:rPr>
          <w:rFonts w:ascii="Times New Roman" w:hAnsi="Times New Roman" w:cs="Times New Roman"/>
          <w:sz w:val="24"/>
          <w:szCs w:val="24"/>
          <w:lang w:bidi="ar-SA"/>
        </w:rPr>
      </w:pPr>
      <w:r w:rsidRPr="00566FB2">
        <w:rPr>
          <w:rFonts w:ascii="Times New Roman" w:hAnsi="Times New Roman" w:cs="Times New Roman"/>
          <w:color w:val="000000"/>
          <w:sz w:val="24"/>
          <w:szCs w:val="24"/>
        </w:rPr>
        <w:t xml:space="preserve"> </w:t>
      </w:r>
      <w:r w:rsidR="00234817" w:rsidRPr="00566FB2">
        <w:rPr>
          <w:rFonts w:ascii="Times New Roman" w:hAnsi="Times New Roman" w:cs="Times New Roman"/>
          <w:color w:val="000000"/>
          <w:sz w:val="24"/>
          <w:szCs w:val="24"/>
        </w:rPr>
        <w:t xml:space="preserve">              </w:t>
      </w:r>
      <w:r w:rsidR="00800C5B" w:rsidRPr="00566FB2">
        <w:rPr>
          <w:rFonts w:ascii="Times New Roman" w:hAnsi="Times New Roman" w:cs="Times New Roman"/>
          <w:color w:val="000000"/>
          <w:sz w:val="24"/>
          <w:szCs w:val="24"/>
        </w:rPr>
        <w:t>Les</w:t>
      </w:r>
      <w:r w:rsidRPr="00566FB2">
        <w:rPr>
          <w:rFonts w:ascii="Times New Roman" w:hAnsi="Times New Roman" w:cs="Times New Roman"/>
          <w:color w:val="000000"/>
          <w:sz w:val="24"/>
          <w:szCs w:val="24"/>
        </w:rPr>
        <w:t xml:space="preserve"> adsorbants les plus efficaces présentent des surfaces spécifiques</w:t>
      </w:r>
      <w:r w:rsidR="00CD24FF" w:rsidRPr="00566FB2">
        <w:rPr>
          <w:rFonts w:ascii="Times New Roman" w:hAnsi="Times New Roman" w:cs="Times New Roman"/>
          <w:color w:val="000000"/>
          <w:sz w:val="24"/>
          <w:szCs w:val="24"/>
        </w:rPr>
        <w:t xml:space="preserve"> </w:t>
      </w:r>
      <w:r w:rsidRPr="00566FB2">
        <w:rPr>
          <w:rFonts w:ascii="Times New Roman" w:hAnsi="Times New Roman" w:cs="Times New Roman"/>
          <w:color w:val="000000"/>
          <w:sz w:val="24"/>
          <w:szCs w:val="24"/>
        </w:rPr>
        <w:t xml:space="preserve">supérieures à </w:t>
      </w:r>
      <w:r w:rsidR="00CB2333" w:rsidRPr="00566FB2">
        <w:rPr>
          <w:rFonts w:ascii="Times New Roman" w:hAnsi="Times New Roman" w:cs="Times New Roman"/>
          <w:color w:val="000000"/>
          <w:sz w:val="24"/>
          <w:szCs w:val="24"/>
        </w:rPr>
        <w:t xml:space="preserve">quelques centaines à des milliers </w:t>
      </w:r>
      <w:r w:rsidRPr="00566FB2">
        <w:rPr>
          <w:rFonts w:ascii="Times New Roman" w:hAnsi="Times New Roman" w:cs="Times New Roman"/>
          <w:i/>
          <w:iCs/>
          <w:color w:val="000000"/>
          <w:sz w:val="24"/>
          <w:szCs w:val="24"/>
        </w:rPr>
        <w:t>m</w:t>
      </w:r>
      <w:r w:rsidRPr="00566FB2">
        <w:rPr>
          <w:rFonts w:ascii="Times New Roman" w:hAnsi="Times New Roman" w:cs="Times New Roman"/>
          <w:color w:val="000000"/>
          <w:sz w:val="24"/>
          <w:szCs w:val="24"/>
          <w:vertAlign w:val="superscript"/>
        </w:rPr>
        <w:t>2</w:t>
      </w:r>
      <w:r w:rsidRPr="00566FB2">
        <w:rPr>
          <w:rFonts w:ascii="Times New Roman" w:hAnsi="Times New Roman" w:cs="Times New Roman"/>
          <w:i/>
          <w:iCs/>
          <w:color w:val="000000"/>
          <w:sz w:val="24"/>
          <w:szCs w:val="24"/>
        </w:rPr>
        <w:t>/g</w:t>
      </w:r>
      <w:r w:rsidRPr="00566FB2">
        <w:rPr>
          <w:rFonts w:ascii="Times New Roman" w:hAnsi="Times New Roman" w:cs="Times New Roman"/>
          <w:color w:val="000000"/>
          <w:sz w:val="24"/>
          <w:szCs w:val="24"/>
        </w:rPr>
        <w:t xml:space="preserve">. </w:t>
      </w:r>
      <w:r w:rsidR="00260732">
        <w:rPr>
          <w:rFonts w:ascii="Times New Roman" w:hAnsi="Times New Roman" w:cs="Times New Roman"/>
          <w:sz w:val="24"/>
          <w:szCs w:val="24"/>
          <w:lang w:bidi="ar-SA"/>
        </w:rPr>
        <w:t>les plus utilisés dans</w:t>
      </w:r>
      <w:r w:rsidR="00234817" w:rsidRPr="00566FB2">
        <w:rPr>
          <w:rFonts w:ascii="Times New Roman" w:hAnsi="Times New Roman" w:cs="Times New Roman"/>
          <w:sz w:val="24"/>
          <w:szCs w:val="24"/>
          <w:lang w:bidi="ar-SA"/>
        </w:rPr>
        <w:t xml:space="preserve"> l’industrie </w:t>
      </w:r>
      <w:r w:rsidR="00A373D2">
        <w:rPr>
          <w:rFonts w:ascii="Times New Roman" w:hAnsi="Times New Roman" w:cs="Times New Roman"/>
          <w:sz w:val="24"/>
          <w:szCs w:val="24"/>
          <w:lang w:bidi="ar-SA"/>
        </w:rPr>
        <w:t>sont </w:t>
      </w:r>
      <w:r w:rsidR="00234817" w:rsidRPr="00566FB2">
        <w:rPr>
          <w:rFonts w:ascii="Times New Roman" w:hAnsi="Times New Roman" w:cs="Times New Roman"/>
          <w:sz w:val="24"/>
          <w:szCs w:val="24"/>
          <w:lang w:bidi="ar-SA"/>
        </w:rPr>
        <w:t>: les zéolites</w:t>
      </w:r>
      <w:r w:rsidR="00CB2333" w:rsidRPr="00566FB2">
        <w:rPr>
          <w:rFonts w:ascii="Times New Roman" w:hAnsi="Times New Roman" w:cs="Times New Roman"/>
          <w:sz w:val="24"/>
          <w:szCs w:val="24"/>
          <w:lang w:bidi="ar-SA"/>
        </w:rPr>
        <w:t xml:space="preserve">, </w:t>
      </w:r>
      <w:r w:rsidR="00234817" w:rsidRPr="00566FB2">
        <w:rPr>
          <w:rFonts w:ascii="Times New Roman" w:hAnsi="Times New Roman" w:cs="Times New Roman"/>
          <w:sz w:val="24"/>
          <w:szCs w:val="24"/>
          <w:lang w:bidi="ar-SA"/>
        </w:rPr>
        <w:t>les charbons actifs</w:t>
      </w:r>
      <w:r w:rsidR="00CB2333" w:rsidRPr="00566FB2">
        <w:rPr>
          <w:rFonts w:ascii="Times New Roman" w:hAnsi="Times New Roman" w:cs="Times New Roman"/>
          <w:sz w:val="24"/>
          <w:szCs w:val="24"/>
          <w:lang w:bidi="ar-SA"/>
        </w:rPr>
        <w:t xml:space="preserve">, </w:t>
      </w:r>
      <w:r w:rsidR="00234817" w:rsidRPr="00566FB2">
        <w:rPr>
          <w:rFonts w:ascii="Times New Roman" w:hAnsi="Times New Roman" w:cs="Times New Roman"/>
          <w:sz w:val="24"/>
          <w:szCs w:val="24"/>
          <w:lang w:bidi="ar-SA"/>
        </w:rPr>
        <w:t xml:space="preserve">les gels </w:t>
      </w:r>
      <w:r w:rsidR="00CB2333" w:rsidRPr="00566FB2">
        <w:rPr>
          <w:rFonts w:ascii="Times New Roman" w:hAnsi="Times New Roman" w:cs="Times New Roman"/>
          <w:sz w:val="24"/>
          <w:szCs w:val="24"/>
          <w:lang w:bidi="ar-SA"/>
        </w:rPr>
        <w:t xml:space="preserve">de silice, </w:t>
      </w:r>
      <w:r w:rsidR="00234817" w:rsidRPr="00566FB2">
        <w:rPr>
          <w:rFonts w:ascii="Times New Roman" w:hAnsi="Times New Roman" w:cs="Times New Roman"/>
          <w:sz w:val="24"/>
          <w:szCs w:val="24"/>
          <w:lang w:bidi="ar-SA"/>
        </w:rPr>
        <w:t>les alumines activées</w:t>
      </w:r>
      <w:r w:rsidR="004620A7" w:rsidRPr="00566FB2">
        <w:rPr>
          <w:rFonts w:ascii="Times New Roman" w:hAnsi="Times New Roman" w:cs="Times New Roman"/>
          <w:sz w:val="24"/>
          <w:szCs w:val="24"/>
          <w:lang w:bidi="ar-SA"/>
        </w:rPr>
        <w:t xml:space="preserve"> et les argiles.</w:t>
      </w:r>
      <w:r w:rsidR="004620A7" w:rsidRPr="00566FB2">
        <w:rPr>
          <w:rFonts w:ascii="Times New Roman" w:hAnsi="Times New Roman" w:cs="Times New Roman"/>
          <w:color w:val="000000"/>
          <w:sz w:val="24"/>
          <w:szCs w:val="24"/>
        </w:rPr>
        <w:t xml:space="preserve"> Il en existe également d'autres : les résines, les </w:t>
      </w:r>
      <w:r w:rsidR="00A373D2">
        <w:rPr>
          <w:rFonts w:ascii="Times New Roman" w:hAnsi="Times New Roman" w:cs="Times New Roman"/>
          <w:color w:val="000000"/>
          <w:sz w:val="24"/>
          <w:szCs w:val="24"/>
        </w:rPr>
        <w:t>polymères</w:t>
      </w:r>
      <w:r w:rsidR="004620A7" w:rsidRPr="00566FB2">
        <w:rPr>
          <w:rFonts w:ascii="Times New Roman" w:hAnsi="Times New Roman" w:cs="Times New Roman"/>
          <w:color w:val="000000"/>
          <w:sz w:val="24"/>
          <w:szCs w:val="24"/>
        </w:rPr>
        <w:t>...etc</w:t>
      </w:r>
      <w:r w:rsidR="002C0130">
        <w:rPr>
          <w:rFonts w:ascii="Times New Roman" w:hAnsi="Times New Roman" w:cs="Times New Roman"/>
          <w:color w:val="000000"/>
          <w:sz w:val="24"/>
          <w:szCs w:val="24"/>
        </w:rPr>
        <w:t>.</w:t>
      </w:r>
    </w:p>
    <w:p w:rsidR="004620A7" w:rsidRPr="00566FB2" w:rsidRDefault="002C0130" w:rsidP="00EA13A6">
      <w:pPr>
        <w:tabs>
          <w:tab w:val="left" w:pos="993"/>
        </w:tabs>
        <w:autoSpaceDE w:val="0"/>
        <w:autoSpaceDN w:val="0"/>
        <w:adjustRightInd w:val="0"/>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20A7" w:rsidRPr="00566FB2">
        <w:rPr>
          <w:rFonts w:ascii="Times New Roman" w:hAnsi="Times New Roman" w:cs="Times New Roman"/>
          <w:color w:val="000000"/>
          <w:sz w:val="24"/>
          <w:szCs w:val="24"/>
        </w:rPr>
        <w:t>Le</w:t>
      </w:r>
      <w:r w:rsidR="00973502" w:rsidRPr="00566FB2">
        <w:rPr>
          <w:rFonts w:ascii="Times New Roman" w:hAnsi="Times New Roman" w:cs="Times New Roman"/>
          <w:color w:val="000000"/>
          <w:sz w:val="24"/>
          <w:szCs w:val="24"/>
        </w:rPr>
        <w:t>s</w:t>
      </w:r>
      <w:r w:rsidR="004620A7" w:rsidRPr="00566FB2">
        <w:rPr>
          <w:rFonts w:ascii="Times New Roman" w:hAnsi="Times New Roman" w:cs="Times New Roman"/>
          <w:color w:val="000000"/>
          <w:sz w:val="24"/>
          <w:szCs w:val="24"/>
        </w:rPr>
        <w:t xml:space="preserve"> charbon</w:t>
      </w:r>
      <w:r w:rsidR="00973502" w:rsidRPr="00566FB2">
        <w:rPr>
          <w:rFonts w:ascii="Times New Roman" w:hAnsi="Times New Roman" w:cs="Times New Roman"/>
          <w:color w:val="000000"/>
          <w:sz w:val="24"/>
          <w:szCs w:val="24"/>
        </w:rPr>
        <w:t>s</w:t>
      </w:r>
      <w:r w:rsidR="004620A7" w:rsidRPr="00566FB2">
        <w:rPr>
          <w:rFonts w:ascii="Times New Roman" w:hAnsi="Times New Roman" w:cs="Times New Roman"/>
          <w:color w:val="000000"/>
          <w:sz w:val="24"/>
          <w:szCs w:val="24"/>
        </w:rPr>
        <w:t xml:space="preserve"> actif</w:t>
      </w:r>
      <w:r w:rsidR="00973502" w:rsidRPr="00566FB2">
        <w:rPr>
          <w:rFonts w:ascii="Times New Roman" w:hAnsi="Times New Roman" w:cs="Times New Roman"/>
          <w:color w:val="000000"/>
          <w:sz w:val="24"/>
          <w:szCs w:val="24"/>
        </w:rPr>
        <w:t>s</w:t>
      </w:r>
      <w:r w:rsidR="004620A7" w:rsidRPr="00566FB2">
        <w:rPr>
          <w:rFonts w:ascii="Times New Roman" w:hAnsi="Times New Roman" w:cs="Times New Roman"/>
          <w:color w:val="000000"/>
          <w:sz w:val="24"/>
          <w:szCs w:val="24"/>
        </w:rPr>
        <w:t xml:space="preserve"> </w:t>
      </w:r>
      <w:r w:rsidR="00973502" w:rsidRPr="00566FB2">
        <w:rPr>
          <w:rFonts w:ascii="Times New Roman" w:hAnsi="Times New Roman" w:cs="Times New Roman"/>
          <w:color w:val="000000"/>
          <w:sz w:val="24"/>
          <w:szCs w:val="24"/>
        </w:rPr>
        <w:t>sont</w:t>
      </w:r>
      <w:r w:rsidR="004620A7" w:rsidRPr="00566FB2">
        <w:rPr>
          <w:rFonts w:ascii="Times New Roman" w:hAnsi="Times New Roman" w:cs="Times New Roman"/>
          <w:color w:val="000000"/>
          <w:sz w:val="24"/>
          <w:szCs w:val="24"/>
        </w:rPr>
        <w:t xml:space="preserve"> </w:t>
      </w:r>
      <w:r w:rsidR="00973502" w:rsidRPr="00566FB2">
        <w:rPr>
          <w:rFonts w:ascii="Times New Roman" w:hAnsi="Times New Roman" w:cs="Times New Roman"/>
          <w:color w:val="000000"/>
          <w:sz w:val="24"/>
          <w:szCs w:val="24"/>
        </w:rPr>
        <w:t>des</w:t>
      </w:r>
      <w:r w:rsidR="004620A7" w:rsidRPr="00566FB2">
        <w:rPr>
          <w:rFonts w:ascii="Times New Roman" w:hAnsi="Times New Roman" w:cs="Times New Roman"/>
          <w:color w:val="000000"/>
          <w:sz w:val="24"/>
          <w:szCs w:val="24"/>
        </w:rPr>
        <w:t xml:space="preserve"> produit</w:t>
      </w:r>
      <w:r w:rsidR="00973502" w:rsidRPr="00566FB2">
        <w:rPr>
          <w:rFonts w:ascii="Times New Roman" w:hAnsi="Times New Roman" w:cs="Times New Roman"/>
          <w:color w:val="000000"/>
          <w:sz w:val="24"/>
          <w:szCs w:val="24"/>
        </w:rPr>
        <w:t>s</w:t>
      </w:r>
      <w:r w:rsidR="004620A7" w:rsidRPr="00566FB2">
        <w:rPr>
          <w:rFonts w:ascii="Times New Roman" w:hAnsi="Times New Roman" w:cs="Times New Roman"/>
          <w:color w:val="000000"/>
          <w:sz w:val="24"/>
          <w:szCs w:val="24"/>
        </w:rPr>
        <w:t xml:space="preserve"> </w:t>
      </w:r>
      <w:r w:rsidR="00A373D2">
        <w:rPr>
          <w:rFonts w:ascii="Times New Roman" w:hAnsi="Times New Roman" w:cs="Times New Roman"/>
          <w:color w:val="000000"/>
          <w:sz w:val="24"/>
          <w:szCs w:val="24"/>
        </w:rPr>
        <w:t>obtenus</w:t>
      </w:r>
      <w:r w:rsidR="004620A7" w:rsidRPr="00566FB2">
        <w:rPr>
          <w:rFonts w:ascii="Times New Roman" w:hAnsi="Times New Roman" w:cs="Times New Roman"/>
          <w:color w:val="000000"/>
          <w:sz w:val="24"/>
          <w:szCs w:val="24"/>
        </w:rPr>
        <w:t xml:space="preserve"> par un chauffage à haute </w:t>
      </w:r>
      <w:r w:rsidR="00A373D2">
        <w:rPr>
          <w:rFonts w:ascii="Times New Roman" w:hAnsi="Times New Roman" w:cs="Times New Roman"/>
          <w:color w:val="000000"/>
          <w:sz w:val="24"/>
          <w:szCs w:val="24"/>
        </w:rPr>
        <w:t xml:space="preserve">température </w:t>
      </w:r>
      <w:r w:rsidR="004620A7" w:rsidRPr="00566FB2">
        <w:rPr>
          <w:rFonts w:ascii="Times New Roman" w:hAnsi="Times New Roman" w:cs="Times New Roman"/>
          <w:color w:val="000000"/>
          <w:sz w:val="24"/>
          <w:szCs w:val="24"/>
        </w:rPr>
        <w:t>de matières premières naturelles riches en carbone</w:t>
      </w:r>
      <w:r w:rsidR="00973502" w:rsidRPr="00566FB2">
        <w:rPr>
          <w:rFonts w:ascii="Times New Roman" w:hAnsi="Times New Roman" w:cs="Times New Roman"/>
          <w:color w:val="000000"/>
          <w:sz w:val="24"/>
          <w:szCs w:val="24"/>
        </w:rPr>
        <w:t>,</w:t>
      </w:r>
      <w:r w:rsidR="004620A7" w:rsidRPr="00566FB2">
        <w:rPr>
          <w:rFonts w:ascii="Times New Roman" w:hAnsi="Times New Roman" w:cs="Times New Roman"/>
          <w:color w:val="000000"/>
          <w:sz w:val="24"/>
          <w:szCs w:val="24"/>
        </w:rPr>
        <w:t xml:space="preserve"> ce procédé appelé ca</w:t>
      </w:r>
      <w:r w:rsidR="000158AB" w:rsidRPr="00566FB2">
        <w:rPr>
          <w:rFonts w:ascii="Times New Roman" w:hAnsi="Times New Roman" w:cs="Times New Roman"/>
          <w:color w:val="000000"/>
          <w:sz w:val="24"/>
          <w:szCs w:val="24"/>
        </w:rPr>
        <w:t>rbonisation suivi</w:t>
      </w:r>
      <w:r w:rsidR="004620A7" w:rsidRPr="00566FB2">
        <w:rPr>
          <w:rFonts w:ascii="Times New Roman" w:hAnsi="Times New Roman" w:cs="Times New Roman"/>
          <w:color w:val="000000"/>
          <w:sz w:val="24"/>
          <w:szCs w:val="24"/>
        </w:rPr>
        <w:t xml:space="preserve"> par </w:t>
      </w:r>
      <w:r w:rsidR="004620A7" w:rsidRPr="00566FB2">
        <w:rPr>
          <w:rFonts w:ascii="Times New Roman" w:hAnsi="Times New Roman" w:cs="Times New Roman"/>
          <w:color w:val="000000"/>
          <w:sz w:val="24"/>
          <w:szCs w:val="24"/>
        </w:rPr>
        <w:lastRenderedPageBreak/>
        <w:t>un deuxième procédé appelé activation. Il</w:t>
      </w:r>
      <w:r w:rsidR="00973502" w:rsidRPr="00566FB2">
        <w:rPr>
          <w:rFonts w:ascii="Times New Roman" w:hAnsi="Times New Roman" w:cs="Times New Roman"/>
          <w:color w:val="000000"/>
          <w:sz w:val="24"/>
          <w:szCs w:val="24"/>
        </w:rPr>
        <w:t>s</w:t>
      </w:r>
      <w:r w:rsidR="004620A7" w:rsidRPr="00566FB2">
        <w:rPr>
          <w:rFonts w:ascii="Times New Roman" w:hAnsi="Times New Roman" w:cs="Times New Roman"/>
          <w:color w:val="000000"/>
          <w:sz w:val="24"/>
          <w:szCs w:val="24"/>
        </w:rPr>
        <w:t xml:space="preserve"> </w:t>
      </w:r>
      <w:r w:rsidR="00973502" w:rsidRPr="00566FB2">
        <w:rPr>
          <w:rFonts w:ascii="Times New Roman" w:hAnsi="Times New Roman" w:cs="Times New Roman"/>
          <w:color w:val="000000"/>
          <w:sz w:val="24"/>
          <w:szCs w:val="24"/>
        </w:rPr>
        <w:t>ont</w:t>
      </w:r>
      <w:r w:rsidR="004620A7" w:rsidRPr="00566FB2">
        <w:rPr>
          <w:rFonts w:ascii="Times New Roman" w:hAnsi="Times New Roman" w:cs="Times New Roman"/>
          <w:color w:val="000000"/>
          <w:sz w:val="24"/>
          <w:szCs w:val="24"/>
        </w:rPr>
        <w:t xml:space="preserve"> une caractéristique essentielle qui est l'existence d'un réseau très développé de micropores, lesquels sont à l'origine de leur pouvoir adsorbant très important.</w:t>
      </w:r>
      <w:r w:rsidR="000158AB" w:rsidRPr="00566FB2">
        <w:rPr>
          <w:rFonts w:ascii="Times New Roman" w:hAnsi="Times New Roman" w:cs="Times New Roman"/>
          <w:color w:val="000000"/>
          <w:sz w:val="24"/>
          <w:szCs w:val="24"/>
        </w:rPr>
        <w:t xml:space="preserve"> </w:t>
      </w:r>
    </w:p>
    <w:p w:rsidR="00800C5B" w:rsidRDefault="00234817" w:rsidP="00EA13A6">
      <w:pPr>
        <w:tabs>
          <w:tab w:val="left" w:pos="993"/>
        </w:tabs>
        <w:autoSpaceDE w:val="0"/>
        <w:autoSpaceDN w:val="0"/>
        <w:adjustRightInd w:val="0"/>
        <w:spacing w:before="240" w:after="240" w:line="240" w:lineRule="auto"/>
        <w:jc w:val="both"/>
        <w:rPr>
          <w:rFonts w:ascii="Times New Roman" w:hAnsi="Times New Roman" w:cs="Times New Roman"/>
          <w:sz w:val="24"/>
          <w:szCs w:val="24"/>
          <w:lang w:bidi="ar-SA"/>
        </w:rPr>
      </w:pPr>
      <w:r w:rsidRPr="00566FB2">
        <w:rPr>
          <w:rFonts w:ascii="Times New Roman" w:hAnsi="Times New Roman" w:cs="Times New Roman"/>
          <w:sz w:val="24"/>
          <w:szCs w:val="24"/>
          <w:lang w:bidi="ar-SA"/>
        </w:rPr>
        <w:t xml:space="preserve">               </w:t>
      </w:r>
      <w:r w:rsidR="00800C5B" w:rsidRPr="00566FB2">
        <w:rPr>
          <w:rFonts w:ascii="Times New Roman" w:hAnsi="Times New Roman" w:cs="Times New Roman"/>
          <w:sz w:val="24"/>
          <w:szCs w:val="24"/>
          <w:lang w:bidi="ar-SA"/>
        </w:rPr>
        <w:t xml:space="preserve">Les charbons actifs sont des substances de grand intérêt; leurs propriétés </w:t>
      </w:r>
      <w:proofErr w:type="spellStart"/>
      <w:r w:rsidR="00800C5B" w:rsidRPr="00566FB2">
        <w:rPr>
          <w:rFonts w:ascii="Times New Roman" w:hAnsi="Times New Roman" w:cs="Times New Roman"/>
          <w:sz w:val="24"/>
          <w:szCs w:val="24"/>
          <w:lang w:bidi="ar-SA"/>
        </w:rPr>
        <w:t>sorptives</w:t>
      </w:r>
      <w:proofErr w:type="spellEnd"/>
      <w:r w:rsidR="00800C5B" w:rsidRPr="00566FB2">
        <w:rPr>
          <w:rFonts w:ascii="Times New Roman" w:hAnsi="Times New Roman" w:cs="Times New Roman"/>
          <w:sz w:val="24"/>
          <w:szCs w:val="24"/>
          <w:lang w:bidi="ar-SA"/>
        </w:rPr>
        <w:t xml:space="preserve"> sont utilisées pour séparer des composés minéraux, organiques ou purifier des solutions liquides par extraction de polluants. Les applications industrielles sont </w:t>
      </w:r>
      <w:r w:rsidR="00A373D2">
        <w:rPr>
          <w:rFonts w:ascii="Times New Roman" w:hAnsi="Times New Roman" w:cs="Times New Roman"/>
          <w:sz w:val="24"/>
          <w:szCs w:val="24"/>
          <w:lang w:bidi="ar-SA"/>
        </w:rPr>
        <w:t>nombreuses </w:t>
      </w:r>
      <w:r w:rsidR="00800C5B" w:rsidRPr="00566FB2">
        <w:rPr>
          <w:rFonts w:ascii="Times New Roman" w:hAnsi="Times New Roman" w:cs="Times New Roman"/>
          <w:sz w:val="24"/>
          <w:szCs w:val="24"/>
          <w:lang w:bidi="ar-SA"/>
        </w:rPr>
        <w:t xml:space="preserve">: traitements des eaux, raffinage </w:t>
      </w:r>
      <w:r w:rsidR="00A373D2">
        <w:rPr>
          <w:rFonts w:ascii="Times New Roman" w:hAnsi="Times New Roman" w:cs="Times New Roman"/>
          <w:sz w:val="24"/>
          <w:szCs w:val="24"/>
          <w:lang w:bidi="ar-SA"/>
        </w:rPr>
        <w:t>du</w:t>
      </w:r>
      <w:r w:rsidR="00800C5B" w:rsidRPr="00566FB2">
        <w:rPr>
          <w:rFonts w:ascii="Times New Roman" w:hAnsi="Times New Roman" w:cs="Times New Roman"/>
          <w:sz w:val="24"/>
          <w:szCs w:val="24"/>
          <w:lang w:bidi="ar-SA"/>
        </w:rPr>
        <w:t xml:space="preserve"> </w:t>
      </w:r>
      <w:r w:rsidR="00A373D2">
        <w:rPr>
          <w:rFonts w:ascii="Times New Roman" w:hAnsi="Times New Roman" w:cs="Times New Roman"/>
          <w:sz w:val="24"/>
          <w:szCs w:val="24"/>
          <w:lang w:bidi="ar-SA"/>
        </w:rPr>
        <w:t>sucre</w:t>
      </w:r>
      <w:r w:rsidR="00800C5B" w:rsidRPr="00566FB2">
        <w:rPr>
          <w:rFonts w:ascii="Times New Roman" w:hAnsi="Times New Roman" w:cs="Times New Roman"/>
          <w:sz w:val="24"/>
          <w:szCs w:val="24"/>
          <w:lang w:bidi="ar-SA"/>
        </w:rPr>
        <w:t>,</w:t>
      </w:r>
      <w:r w:rsidR="00973502" w:rsidRPr="00566FB2">
        <w:rPr>
          <w:rFonts w:ascii="Times New Roman" w:hAnsi="Times New Roman" w:cs="Times New Roman"/>
          <w:sz w:val="24"/>
          <w:szCs w:val="24"/>
          <w:lang w:bidi="ar-SA"/>
        </w:rPr>
        <w:t xml:space="preserve"> l’élimination d'odeur,</w:t>
      </w:r>
      <w:r w:rsidR="00800C5B" w:rsidRPr="00566FB2">
        <w:rPr>
          <w:rFonts w:ascii="Times New Roman" w:hAnsi="Times New Roman" w:cs="Times New Roman"/>
          <w:sz w:val="24"/>
          <w:szCs w:val="24"/>
          <w:lang w:bidi="ar-SA"/>
        </w:rPr>
        <w:t xml:space="preserve"> récupération des métaux précieux</w:t>
      </w:r>
      <w:r w:rsidR="00CB2333" w:rsidRPr="00566FB2">
        <w:rPr>
          <w:rFonts w:ascii="Times New Roman" w:hAnsi="Times New Roman" w:cs="Times New Roman"/>
          <w:sz w:val="24"/>
          <w:szCs w:val="24"/>
          <w:lang w:bidi="ar-SA"/>
        </w:rPr>
        <w:t>…etc</w:t>
      </w:r>
      <w:r w:rsidR="008A3F7E">
        <w:rPr>
          <w:rFonts w:ascii="Times New Roman" w:hAnsi="Times New Roman" w:cs="Times New Roman"/>
          <w:sz w:val="24"/>
          <w:szCs w:val="24"/>
          <w:lang w:bidi="ar-SA"/>
        </w:rPr>
        <w:t>.</w:t>
      </w:r>
    </w:p>
    <w:p w:rsidR="004826C8" w:rsidRPr="00566FB2" w:rsidRDefault="00EA13A6" w:rsidP="00EA13A6">
      <w:pPr>
        <w:spacing w:before="240" w:after="240" w:line="240" w:lineRule="auto"/>
        <w:ind w:left="426"/>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II.2     </w:t>
      </w:r>
      <w:r w:rsidR="00451052" w:rsidRPr="00566FB2">
        <w:rPr>
          <w:rFonts w:ascii="Times New Roman" w:hAnsi="Times New Roman" w:cs="Times New Roman"/>
          <w:b/>
          <w:bCs/>
          <w:color w:val="000000"/>
          <w:sz w:val="24"/>
          <w:szCs w:val="24"/>
        </w:rPr>
        <w:t>Modèles</w:t>
      </w:r>
      <w:r w:rsidR="00BC7A38" w:rsidRPr="00566FB2">
        <w:rPr>
          <w:rFonts w:ascii="Times New Roman" w:hAnsi="Times New Roman" w:cs="Times New Roman"/>
          <w:b/>
          <w:bCs/>
          <w:color w:val="000000"/>
          <w:sz w:val="24"/>
          <w:szCs w:val="24"/>
        </w:rPr>
        <w:t xml:space="preserve"> </w:t>
      </w:r>
      <w:r w:rsidR="00451052" w:rsidRPr="00566FB2">
        <w:rPr>
          <w:rFonts w:ascii="Times New Roman" w:hAnsi="Times New Roman" w:cs="Times New Roman"/>
          <w:b/>
          <w:bCs/>
          <w:color w:val="000000"/>
          <w:sz w:val="24"/>
          <w:szCs w:val="24"/>
        </w:rPr>
        <w:t>mathématiques</w:t>
      </w:r>
      <w:r w:rsidR="00BC7A38" w:rsidRPr="00566FB2">
        <w:rPr>
          <w:rFonts w:ascii="Times New Roman" w:hAnsi="Times New Roman" w:cs="Times New Roman"/>
          <w:b/>
          <w:bCs/>
          <w:color w:val="000000"/>
          <w:sz w:val="24"/>
          <w:szCs w:val="24"/>
        </w:rPr>
        <w:t xml:space="preserve"> </w:t>
      </w:r>
      <w:r w:rsidR="00451052" w:rsidRPr="00566FB2">
        <w:rPr>
          <w:rFonts w:ascii="Times New Roman" w:hAnsi="Times New Roman" w:cs="Times New Roman"/>
          <w:b/>
          <w:bCs/>
          <w:color w:val="000000"/>
          <w:sz w:val="24"/>
          <w:szCs w:val="24"/>
        </w:rPr>
        <w:t>appliqués</w:t>
      </w:r>
      <w:r w:rsidR="00BC7A38" w:rsidRPr="00566FB2">
        <w:rPr>
          <w:rFonts w:ascii="Times New Roman" w:hAnsi="Times New Roman" w:cs="Times New Roman"/>
          <w:b/>
          <w:bCs/>
          <w:color w:val="000000"/>
          <w:sz w:val="24"/>
          <w:szCs w:val="24"/>
        </w:rPr>
        <w:t xml:space="preserve"> </w:t>
      </w:r>
      <w:r w:rsidR="00451052" w:rsidRPr="00566FB2">
        <w:rPr>
          <w:rFonts w:ascii="Times New Roman" w:hAnsi="Times New Roman" w:cs="Times New Roman"/>
          <w:b/>
          <w:bCs/>
          <w:color w:val="000000"/>
          <w:sz w:val="24"/>
          <w:szCs w:val="24"/>
        </w:rPr>
        <w:t>à</w:t>
      </w:r>
      <w:r w:rsidR="00AF3832" w:rsidRPr="00566FB2">
        <w:rPr>
          <w:rFonts w:ascii="Times New Roman" w:hAnsi="Times New Roman" w:cs="Times New Roman"/>
          <w:b/>
          <w:bCs/>
          <w:color w:val="000000"/>
          <w:sz w:val="24"/>
          <w:szCs w:val="24"/>
        </w:rPr>
        <w:t xml:space="preserve"> l’adsorption</w:t>
      </w:r>
    </w:p>
    <w:p w:rsidR="004826C8" w:rsidRPr="00566FB2" w:rsidRDefault="002C0130" w:rsidP="00EA13A6">
      <w:pPr>
        <w:tabs>
          <w:tab w:val="left" w:pos="993"/>
        </w:tabs>
        <w:spacing w:before="240" w:after="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bidi="ar-SA"/>
        </w:rPr>
        <w:t xml:space="preserve">               </w:t>
      </w:r>
      <w:r>
        <w:rPr>
          <w:rFonts w:ascii="Times New Roman" w:hAnsi="Times New Roman" w:cs="Times New Roman"/>
          <w:sz w:val="24"/>
          <w:szCs w:val="24"/>
        </w:rPr>
        <w:t xml:space="preserve"> </w:t>
      </w:r>
      <w:r w:rsidR="00A64B69" w:rsidRPr="00566FB2">
        <w:rPr>
          <w:rFonts w:ascii="Times New Roman" w:hAnsi="Times New Roman" w:cs="Times New Roman"/>
          <w:sz w:val="24"/>
          <w:szCs w:val="24"/>
        </w:rPr>
        <w:t>Les isothermes d’adsorption permettent l’étude d’un équilibre entre deux phases</w:t>
      </w:r>
      <w:r>
        <w:rPr>
          <w:rFonts w:ascii="Times New Roman" w:hAnsi="Times New Roman" w:cs="Times New Roman"/>
          <w:sz w:val="24"/>
          <w:szCs w:val="24"/>
        </w:rPr>
        <w:t xml:space="preserve"> </w:t>
      </w:r>
      <w:r w:rsidR="009945CB" w:rsidRPr="00566FB2">
        <w:rPr>
          <w:rFonts w:ascii="Times New Roman" w:hAnsi="Times New Roman" w:cs="Times New Roman"/>
          <w:sz w:val="24"/>
          <w:szCs w:val="24"/>
        </w:rPr>
        <w:t>(adsorbat et adsorbant)</w:t>
      </w:r>
      <w:r w:rsidR="00A64B69" w:rsidRPr="00566FB2">
        <w:rPr>
          <w:rFonts w:ascii="Times New Roman" w:hAnsi="Times New Roman" w:cs="Times New Roman"/>
          <w:sz w:val="24"/>
          <w:szCs w:val="24"/>
        </w:rPr>
        <w:t>,</w:t>
      </w:r>
      <w:r w:rsidR="00666B29">
        <w:rPr>
          <w:rFonts w:ascii="Times New Roman" w:hAnsi="Times New Roman" w:cs="Times New Roman"/>
          <w:sz w:val="24"/>
          <w:szCs w:val="24"/>
        </w:rPr>
        <w:t xml:space="preserve"> </w:t>
      </w:r>
      <w:r w:rsidR="009945CB" w:rsidRPr="00566FB2">
        <w:rPr>
          <w:rFonts w:ascii="Times New Roman" w:hAnsi="Times New Roman" w:cs="Times New Roman"/>
          <w:sz w:val="24"/>
          <w:szCs w:val="24"/>
        </w:rPr>
        <w:t>en traçant la quantité de soluté adsorbé en fonction de</w:t>
      </w:r>
      <w:r w:rsidR="003D7FCF" w:rsidRPr="00566FB2">
        <w:rPr>
          <w:rFonts w:ascii="Times New Roman" w:hAnsi="Times New Roman" w:cs="Times New Roman"/>
          <w:sz w:val="24"/>
          <w:szCs w:val="24"/>
        </w:rPr>
        <w:t xml:space="preserve"> la concentration à l’équilibre</w:t>
      </w:r>
      <w:r w:rsidR="00566FB2" w:rsidRPr="00566FB2">
        <w:rPr>
          <w:rFonts w:ascii="Times New Roman" w:hAnsi="Times New Roman" w:cs="Times New Roman"/>
          <w:sz w:val="24"/>
          <w:szCs w:val="24"/>
        </w:rPr>
        <w:t xml:space="preserve"> </w:t>
      </w:r>
      <w:r w:rsidR="00A64B69" w:rsidRPr="00566FB2">
        <w:rPr>
          <w:rFonts w:ascii="Times New Roman" w:hAnsi="Times New Roman" w:cs="Times New Roman"/>
          <w:sz w:val="24"/>
          <w:szCs w:val="24"/>
        </w:rPr>
        <w:t>à température constante</w:t>
      </w:r>
      <w:r w:rsidR="00FF7D78" w:rsidRPr="00566FB2">
        <w:rPr>
          <w:rFonts w:ascii="Times New Roman" w:hAnsi="Times New Roman" w:cs="Times New Roman"/>
          <w:sz w:val="24"/>
          <w:szCs w:val="24"/>
        </w:rPr>
        <w:t>.</w:t>
      </w:r>
      <w:r w:rsidR="009945CB" w:rsidRPr="00566FB2">
        <w:rPr>
          <w:rFonts w:ascii="Times New Roman" w:hAnsi="Times New Roman" w:cs="Times New Roman"/>
          <w:sz w:val="24"/>
          <w:szCs w:val="24"/>
        </w:rPr>
        <w:t xml:space="preserve"> Elles peuvent être simulées par</w:t>
      </w:r>
      <w:r w:rsidR="009945CB" w:rsidRPr="00566FB2">
        <w:rPr>
          <w:rFonts w:ascii="Times New Roman" w:hAnsi="Times New Roman" w:cs="Times New Roman"/>
          <w:color w:val="000000"/>
          <w:sz w:val="24"/>
          <w:szCs w:val="24"/>
        </w:rPr>
        <w:t xml:space="preserve"> plusieurs modèles mathématiques </w:t>
      </w:r>
      <w:r w:rsidR="00A373D2">
        <w:rPr>
          <w:rFonts w:ascii="Times New Roman" w:hAnsi="Times New Roman" w:cs="Times New Roman"/>
          <w:color w:val="000000"/>
          <w:sz w:val="24"/>
          <w:szCs w:val="24"/>
        </w:rPr>
        <w:t>existant</w:t>
      </w:r>
      <w:r w:rsidR="009945CB" w:rsidRPr="00566FB2">
        <w:rPr>
          <w:rFonts w:ascii="Times New Roman" w:hAnsi="Times New Roman" w:cs="Times New Roman"/>
          <w:color w:val="000000"/>
          <w:sz w:val="24"/>
          <w:szCs w:val="24"/>
        </w:rPr>
        <w:t xml:space="preserve"> dans la littérature</w:t>
      </w:r>
      <w:r w:rsidR="00FF7D78" w:rsidRPr="00566FB2">
        <w:rPr>
          <w:rFonts w:ascii="Times New Roman" w:hAnsi="Times New Roman" w:cs="Times New Roman"/>
          <w:color w:val="000000"/>
          <w:sz w:val="24"/>
          <w:szCs w:val="24"/>
        </w:rPr>
        <w:t>,</w:t>
      </w:r>
      <w:r w:rsidR="009945CB" w:rsidRPr="00566FB2">
        <w:rPr>
          <w:rFonts w:ascii="Times New Roman" w:hAnsi="Times New Roman" w:cs="Times New Roman"/>
          <w:color w:val="000000"/>
          <w:sz w:val="24"/>
          <w:szCs w:val="24"/>
        </w:rPr>
        <w:t xml:space="preserve"> cit</w:t>
      </w:r>
      <w:r w:rsidR="00FF7D78" w:rsidRPr="00566FB2">
        <w:rPr>
          <w:rFonts w:ascii="Times New Roman" w:hAnsi="Times New Roman" w:cs="Times New Roman"/>
          <w:color w:val="000000"/>
          <w:sz w:val="24"/>
          <w:szCs w:val="24"/>
        </w:rPr>
        <w:t>ant</w:t>
      </w:r>
      <w:r w:rsidR="009945CB" w:rsidRPr="00566FB2">
        <w:rPr>
          <w:rFonts w:ascii="Times New Roman" w:hAnsi="Times New Roman" w:cs="Times New Roman"/>
          <w:color w:val="000000"/>
          <w:sz w:val="24"/>
          <w:szCs w:val="24"/>
        </w:rPr>
        <w:t xml:space="preserve"> particulièrement</w:t>
      </w:r>
      <w:r w:rsidR="009945CB" w:rsidRPr="00566FB2">
        <w:rPr>
          <w:rFonts w:ascii="Times New Roman" w:hAnsi="Times New Roman" w:cs="Times New Roman"/>
          <w:sz w:val="24"/>
          <w:szCs w:val="24"/>
        </w:rPr>
        <w:t xml:space="preserve"> </w:t>
      </w:r>
      <w:r w:rsidR="00FF7D78" w:rsidRPr="00566FB2">
        <w:rPr>
          <w:rFonts w:ascii="Times New Roman" w:hAnsi="Times New Roman" w:cs="Times New Roman"/>
          <w:sz w:val="24"/>
          <w:szCs w:val="24"/>
        </w:rPr>
        <w:t xml:space="preserve">dans ce TP deux modèles : </w:t>
      </w:r>
    </w:p>
    <w:p w:rsidR="002C0130" w:rsidRDefault="00AF3832" w:rsidP="00EA13A6">
      <w:pPr>
        <w:spacing w:before="240" w:after="240" w:line="240" w:lineRule="auto"/>
        <w:ind w:left="567"/>
        <w:jc w:val="both"/>
        <w:rPr>
          <w:rFonts w:ascii="Times New Roman" w:hAnsi="Times New Roman" w:cs="Times New Roman"/>
          <w:b/>
          <w:bCs/>
          <w:color w:val="000000"/>
          <w:sz w:val="24"/>
          <w:szCs w:val="24"/>
        </w:rPr>
      </w:pPr>
      <w:r w:rsidRPr="00566FB2">
        <w:rPr>
          <w:rFonts w:ascii="Times New Roman" w:hAnsi="Times New Roman" w:cs="Times New Roman"/>
          <w:color w:val="000000"/>
          <w:sz w:val="24"/>
          <w:szCs w:val="24"/>
        </w:rPr>
        <w:br/>
      </w:r>
      <w:r w:rsidR="00EA13A6">
        <w:rPr>
          <w:rFonts w:ascii="Times New Roman" w:hAnsi="Times New Roman" w:cs="Times New Roman"/>
          <w:b/>
          <w:bCs/>
          <w:color w:val="000000"/>
          <w:sz w:val="24"/>
          <w:szCs w:val="24"/>
        </w:rPr>
        <w:t>II.2.1</w:t>
      </w:r>
      <w:r w:rsidR="00451052" w:rsidRPr="00566FB2">
        <w:rPr>
          <w:rFonts w:ascii="Times New Roman" w:hAnsi="Times New Roman" w:cs="Times New Roman"/>
          <w:b/>
          <w:bCs/>
          <w:color w:val="000000"/>
          <w:sz w:val="24"/>
          <w:szCs w:val="24"/>
        </w:rPr>
        <w:t>.</w:t>
      </w:r>
      <w:r w:rsidR="00EA13A6">
        <w:rPr>
          <w:rFonts w:ascii="Times New Roman" w:hAnsi="Times New Roman" w:cs="Times New Roman"/>
          <w:b/>
          <w:bCs/>
          <w:color w:val="000000"/>
          <w:sz w:val="24"/>
          <w:szCs w:val="24"/>
        </w:rPr>
        <w:t xml:space="preserve">   </w:t>
      </w:r>
      <w:r w:rsidR="00451052" w:rsidRPr="00566FB2">
        <w:rPr>
          <w:rFonts w:ascii="Times New Roman" w:hAnsi="Times New Roman" w:cs="Times New Roman"/>
          <w:b/>
          <w:bCs/>
          <w:color w:val="000000"/>
          <w:sz w:val="24"/>
          <w:szCs w:val="24"/>
        </w:rPr>
        <w:t xml:space="preserve"> Modèle</w:t>
      </w:r>
      <w:r w:rsidRPr="00566FB2">
        <w:rPr>
          <w:rFonts w:ascii="Times New Roman" w:hAnsi="Times New Roman" w:cs="Times New Roman"/>
          <w:b/>
          <w:bCs/>
          <w:color w:val="000000"/>
          <w:sz w:val="24"/>
          <w:szCs w:val="24"/>
        </w:rPr>
        <w:t xml:space="preserve"> de Freundlich</w:t>
      </w:r>
    </w:p>
    <w:p w:rsidR="00AF3832" w:rsidRPr="002C0130" w:rsidRDefault="002C0130" w:rsidP="00EA13A6">
      <w:pPr>
        <w:spacing w:before="240" w:after="24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ab/>
        <w:t xml:space="preserve">    </w:t>
      </w:r>
      <w:r w:rsidRPr="00566FB2">
        <w:rPr>
          <w:rFonts w:ascii="Times New Roman" w:hAnsi="Times New Roman" w:cs="Times New Roman"/>
          <w:color w:val="000000"/>
          <w:sz w:val="24"/>
          <w:szCs w:val="24"/>
        </w:rPr>
        <w:t xml:space="preserve">C’est </w:t>
      </w:r>
      <w:r w:rsidRPr="00566FB2">
        <w:rPr>
          <w:rFonts w:ascii="Times New Roman" w:hAnsi="Times New Roman" w:cs="Times New Roman"/>
          <w:sz w:val="24"/>
          <w:szCs w:val="24"/>
        </w:rPr>
        <w:t xml:space="preserve">un modèle </w:t>
      </w:r>
      <w:r w:rsidR="00A373D2">
        <w:rPr>
          <w:rFonts w:ascii="Times New Roman" w:hAnsi="Times New Roman" w:cs="Times New Roman"/>
          <w:sz w:val="24"/>
          <w:szCs w:val="24"/>
        </w:rPr>
        <w:t xml:space="preserve">empirique </w:t>
      </w:r>
      <w:r w:rsidRPr="00566FB2">
        <w:rPr>
          <w:rFonts w:ascii="Times New Roman" w:hAnsi="Times New Roman" w:cs="Times New Roman"/>
          <w:sz w:val="24"/>
          <w:szCs w:val="24"/>
        </w:rPr>
        <w:t xml:space="preserve">(Freundlich, 1906), </w:t>
      </w:r>
      <w:r w:rsidRPr="00566FB2">
        <w:rPr>
          <w:rFonts w:ascii="Times New Roman" w:hAnsi="Times New Roman" w:cs="Times New Roman"/>
          <w:color w:val="000000"/>
          <w:sz w:val="24"/>
          <w:szCs w:val="24"/>
        </w:rPr>
        <w:t xml:space="preserve"> suppose que la chaleur d’adsorption décroit exponentiellement avec le taux de saturation de la surface du solide. Dans le cas de l’adsorption des solutés, l’´équation est donnée par :</w:t>
      </w:r>
    </w:p>
    <w:p w:rsidR="006C0441" w:rsidRPr="00566FB2" w:rsidRDefault="00751434" w:rsidP="008A3F7E">
      <w:pPr>
        <w:spacing w:before="240" w:after="240" w:line="240" w:lineRule="auto"/>
        <w:jc w:val="both"/>
        <w:rPr>
          <w:rFonts w:ascii="Times New Roman" w:eastAsiaTheme="minorEastAsia" w:hAnsi="Times New Roman" w:cs="Times New Roman"/>
          <w:b/>
          <w:sz w:val="24"/>
          <w:szCs w:val="24"/>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e</m:t>
              </m:r>
            </m:sub>
          </m:sSub>
          <m:r>
            <m:rPr>
              <m:sty m:val="bi"/>
            </m:rPr>
            <w:rPr>
              <w:rFonts w:ascii="Cambria Math" w:hAnsi="Times New Roman" w:cs="Times New Roman"/>
              <w:sz w:val="24"/>
              <w:szCs w:val="24"/>
            </w:rPr>
            <m:t>=</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F</m:t>
              </m:r>
              <m:r>
                <m:rPr>
                  <m:sty m:val="bi"/>
                </m:rPr>
                <w:rPr>
                  <w:rFonts w:ascii="Cambria Math" w:hAnsi="Times New Roman" w:cs="Times New Roman"/>
                  <w:sz w:val="24"/>
                  <w:szCs w:val="24"/>
                </w:rPr>
                <m:t xml:space="preserve"> </m:t>
              </m:r>
            </m:sub>
          </m:sSub>
          <m:sSubSup>
            <m:sSubSupPr>
              <m:ctrlPr>
                <w:rPr>
                  <w:rFonts w:ascii="Cambria Math" w:hAnsi="Times New Roman" w:cs="Times New Roman"/>
                  <w:b/>
                  <w:i/>
                  <w:sz w:val="24"/>
                  <w:szCs w:val="24"/>
                </w:rPr>
              </m:ctrlPr>
            </m:sSubSup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up>
              <m:f>
                <m:fPr>
                  <m:type m:val="lin"/>
                  <m:ctrlPr>
                    <w:rPr>
                      <w:rFonts w:ascii="Cambria Math" w:hAnsi="Times New Roman" w:cs="Times New Roman"/>
                      <w:b/>
                      <w:i/>
                      <w:sz w:val="24"/>
                      <w:szCs w:val="24"/>
                    </w:rPr>
                  </m:ctrlPr>
                </m:fPr>
                <m:num>
                  <m:r>
                    <m:rPr>
                      <m:sty m:val="bi"/>
                    </m:rPr>
                    <w:rPr>
                      <w:rFonts w:ascii="Cambria Math" w:hAnsi="Times New Roman" w:cs="Times New Roman"/>
                      <w:sz w:val="24"/>
                      <w:szCs w:val="24"/>
                    </w:rPr>
                    <m:t>1</m:t>
                  </m:r>
                </m:num>
                <m:den>
                  <m:r>
                    <m:rPr>
                      <m:sty m:val="bi"/>
                    </m:rPr>
                    <w:rPr>
                      <w:rFonts w:ascii="Cambria Math" w:hAnsi="Cambria Math" w:cs="Times New Roman"/>
                      <w:sz w:val="24"/>
                      <w:szCs w:val="24"/>
                    </w:rPr>
                    <m:t>n</m:t>
                  </m:r>
                </m:den>
              </m:f>
            </m:sup>
          </m:sSubSup>
        </m:oMath>
      </m:oMathPara>
    </w:p>
    <w:p w:rsidR="003D7FCF" w:rsidRDefault="003D7FCF" w:rsidP="008A3F7E">
      <w:pPr>
        <w:spacing w:before="240" w:after="240" w:line="240" w:lineRule="auto"/>
        <w:jc w:val="both"/>
        <w:rPr>
          <w:rFonts w:ascii="Times New Roman" w:hAnsi="Times New Roman" w:cs="Times New Roman"/>
          <w:color w:val="000000"/>
          <w:sz w:val="24"/>
          <w:szCs w:val="24"/>
        </w:rPr>
      </w:pPr>
      <w:r w:rsidRPr="00566FB2">
        <w:rPr>
          <w:rFonts w:ascii="Times New Roman" w:hAnsi="Times New Roman" w:cs="Times New Roman"/>
          <w:color w:val="000000"/>
          <w:sz w:val="24"/>
          <w:szCs w:val="24"/>
        </w:rPr>
        <w:t>Avec :</w:t>
      </w:r>
    </w:p>
    <w:p w:rsidR="002B1333" w:rsidRPr="002B1333" w:rsidRDefault="00751434" w:rsidP="002B1333">
      <w:pPr>
        <w:pStyle w:val="Paragraphedeliste"/>
        <w:numPr>
          <w:ilvl w:val="0"/>
          <w:numId w:val="1"/>
        </w:numPr>
        <w:spacing w:after="0"/>
        <w:jc w:val="both"/>
        <w:rPr>
          <w:rFonts w:ascii="Times New Roman" w:hAnsi="Times New Roman" w:cs="Times New Roman"/>
          <w:color w:val="000000"/>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e</m:t>
            </m:r>
          </m:sub>
        </m:sSub>
      </m:oMath>
      <w:r w:rsidR="002B1333" w:rsidRPr="002B1333">
        <w:rPr>
          <w:rFonts w:ascii="Times New Roman" w:hAnsi="Times New Roman" w:cs="Times New Roman"/>
          <w:b/>
          <w:i/>
          <w:iCs/>
          <w:color w:val="000000"/>
          <w:sz w:val="24"/>
          <w:szCs w:val="24"/>
        </w:rPr>
        <w:t xml:space="preserve"> </w:t>
      </w:r>
      <w:r w:rsidR="002B1333" w:rsidRPr="00566FB2">
        <w:rPr>
          <w:rFonts w:ascii="Times New Roman" w:hAnsi="Times New Roman" w:cs="Times New Roman"/>
          <w:b/>
          <w:i/>
          <w:iCs/>
          <w:color w:val="000000"/>
          <w:sz w:val="24"/>
          <w:szCs w:val="24"/>
        </w:rPr>
        <w:t>q</w:t>
      </w:r>
      <w:r w:rsidR="002B1333">
        <w:rPr>
          <w:rFonts w:ascii="Times New Roman" w:hAnsi="Times New Roman" w:cs="Times New Roman"/>
          <w:b/>
          <w:i/>
          <w:iCs/>
          <w:color w:val="000000"/>
          <w:sz w:val="24"/>
          <w:szCs w:val="24"/>
        </w:rPr>
        <w:t xml:space="preserve"> </w:t>
      </w:r>
      <w:r w:rsidR="002B1333" w:rsidRPr="00566FB2">
        <w:rPr>
          <w:rFonts w:ascii="Times New Roman" w:hAnsi="Times New Roman" w:cs="Times New Roman"/>
          <w:color w:val="000000"/>
          <w:sz w:val="24"/>
          <w:szCs w:val="24"/>
        </w:rPr>
        <w:t>(</w:t>
      </w:r>
      <w:r w:rsidR="002B1333" w:rsidRPr="00566FB2">
        <w:rPr>
          <w:rFonts w:ascii="Times New Roman" w:hAnsi="Times New Roman" w:cs="Times New Roman"/>
          <w:i/>
          <w:iCs/>
          <w:color w:val="000000"/>
          <w:sz w:val="24"/>
          <w:szCs w:val="24"/>
        </w:rPr>
        <w:t>mol/g</w:t>
      </w:r>
      <w:r w:rsidR="002B1333" w:rsidRPr="00566FB2">
        <w:rPr>
          <w:rFonts w:ascii="Times New Roman" w:hAnsi="Times New Roman" w:cs="Times New Roman"/>
          <w:color w:val="000000"/>
          <w:sz w:val="24"/>
          <w:szCs w:val="24"/>
        </w:rPr>
        <w:t>) quantité adsorbée à l’équilibre</w:t>
      </w:r>
      <w:r w:rsidR="002B1333">
        <w:rPr>
          <w:rFonts w:ascii="Times New Roman" w:hAnsi="Times New Roman" w:cs="Times New Roman"/>
          <w:color w:val="000000"/>
          <w:sz w:val="24"/>
          <w:szCs w:val="24"/>
        </w:rPr>
        <w:t>.</w:t>
      </w:r>
    </w:p>
    <w:p w:rsidR="002B1333" w:rsidRPr="008A3F7E" w:rsidRDefault="00751434" w:rsidP="002B1333">
      <w:pPr>
        <w:pStyle w:val="Paragraphedeliste"/>
        <w:numPr>
          <w:ilvl w:val="0"/>
          <w:numId w:val="3"/>
        </w:numPr>
        <w:spacing w:before="240" w:after="240" w:line="240" w:lineRule="auto"/>
        <w:ind w:left="851" w:hanging="425"/>
        <w:jc w:val="both"/>
        <w:rPr>
          <w:rFonts w:ascii="Times New Roman" w:eastAsiaTheme="minorEastAsia" w:hAnsi="Times New Roman" w:cs="Times New Roman"/>
          <w:color w:val="000000"/>
          <w:sz w:val="24"/>
          <w:szCs w:val="24"/>
        </w:rPr>
      </w:pPr>
      <m:oMath>
        <m:sSub>
          <m:sSubPr>
            <m:ctrlPr>
              <w:rPr>
                <w:rFonts w:ascii="Cambria Math" w:hAnsi="Times New Roman" w:cs="Times New Roman"/>
                <w:b/>
                <w:i/>
                <w:sz w:val="24"/>
                <w:szCs w:val="24"/>
              </w:rPr>
            </m:ctrlPr>
          </m:sSubPr>
          <m:e>
            <m:r>
              <m:rPr>
                <m:sty m:val="bi"/>
              </m:rPr>
              <w:rPr>
                <w:rFonts w:ascii="Cambria Math" w:hAnsi="Times New Roman" w:cs="Times New Roman"/>
                <w:sz w:val="24"/>
                <w:szCs w:val="24"/>
              </w:rPr>
              <m:t>C</m:t>
            </m:r>
          </m:e>
          <m:sub>
            <m:r>
              <m:rPr>
                <m:sty m:val="bi"/>
              </m:rPr>
              <w:rPr>
                <w:rFonts w:ascii="Cambria Math" w:hAnsi="Times New Roman" w:cs="Times New Roman"/>
                <w:sz w:val="24"/>
                <w:szCs w:val="24"/>
              </w:rPr>
              <m:t>e</m:t>
            </m:r>
          </m:sub>
        </m:sSub>
      </m:oMath>
      <w:r w:rsidR="002B1333" w:rsidRPr="00566FB2">
        <w:rPr>
          <w:rFonts w:ascii="Times New Roman" w:hAnsi="Times New Roman" w:cs="Times New Roman"/>
          <w:i/>
          <w:iCs/>
          <w:color w:val="000000"/>
          <w:sz w:val="24"/>
          <w:szCs w:val="24"/>
        </w:rPr>
        <w:t xml:space="preserve"> </w:t>
      </w:r>
      <w:r w:rsidR="002B1333" w:rsidRPr="00566FB2">
        <w:rPr>
          <w:rFonts w:ascii="Times New Roman" w:hAnsi="Times New Roman" w:cs="Times New Roman"/>
          <w:color w:val="000000"/>
          <w:sz w:val="24"/>
          <w:szCs w:val="24"/>
        </w:rPr>
        <w:t>(</w:t>
      </w:r>
      <w:r w:rsidR="002B1333" w:rsidRPr="00566FB2">
        <w:rPr>
          <w:rFonts w:ascii="Times New Roman" w:hAnsi="Times New Roman" w:cs="Times New Roman"/>
          <w:i/>
          <w:iCs/>
          <w:color w:val="000000"/>
          <w:sz w:val="24"/>
          <w:szCs w:val="24"/>
        </w:rPr>
        <w:t>mol/l</w:t>
      </w:r>
      <w:r w:rsidR="002B1333">
        <w:rPr>
          <w:rFonts w:ascii="Times New Roman" w:hAnsi="Times New Roman" w:cs="Times New Roman"/>
          <w:color w:val="000000"/>
          <w:sz w:val="24"/>
          <w:szCs w:val="24"/>
        </w:rPr>
        <w:t>) concentration  à l’équilibre</w:t>
      </w:r>
      <w:r w:rsidR="002B1333" w:rsidRPr="00566FB2">
        <w:rPr>
          <w:rFonts w:ascii="Times New Roman" w:hAnsi="Times New Roman" w:cs="Times New Roman"/>
          <w:color w:val="000000"/>
          <w:sz w:val="24"/>
          <w:szCs w:val="24"/>
        </w:rPr>
        <w:t>.</w:t>
      </w:r>
    </w:p>
    <w:p w:rsidR="003D7FCF" w:rsidRPr="00566FB2" w:rsidRDefault="00751434" w:rsidP="008A3F7E">
      <w:pPr>
        <w:pStyle w:val="Paragraphedeliste"/>
        <w:numPr>
          <w:ilvl w:val="0"/>
          <w:numId w:val="1"/>
        </w:numPr>
        <w:spacing w:before="240" w:after="240" w:line="240" w:lineRule="auto"/>
        <w:jc w:val="both"/>
        <w:rPr>
          <w:rFonts w:ascii="Times New Roman" w:hAnsi="Times New Roman" w:cs="Times New Roman"/>
          <w:color w:val="000000"/>
          <w:sz w:val="24"/>
          <w:szCs w:val="24"/>
        </w:rPr>
      </w:pPr>
      <m:oMath>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F</m:t>
            </m:r>
          </m:sub>
        </m:sSub>
        <m:r>
          <m:rPr>
            <m:sty m:val="bi"/>
          </m:rPr>
          <w:rPr>
            <w:rFonts w:ascii="Cambria Math" w:hAnsi="Times New Roman" w:cs="Times New Roman"/>
            <w:sz w:val="24"/>
            <w:szCs w:val="24"/>
          </w:rPr>
          <m:t> </m:t>
        </m:r>
      </m:oMath>
      <w:r w:rsidR="003D7FCF" w:rsidRPr="00566FB2">
        <w:rPr>
          <w:rFonts w:ascii="Times New Roman" w:eastAsiaTheme="minorEastAsia" w:hAnsi="Times New Roman" w:cs="Times New Roman"/>
          <w:b/>
          <w:bCs/>
          <w:sz w:val="24"/>
          <w:szCs w:val="24"/>
        </w:rPr>
        <w:t>(l/g)</w:t>
      </w:r>
      <w:r w:rsidR="003D7FCF" w:rsidRPr="00566FB2">
        <w:rPr>
          <w:rFonts w:ascii="Times New Roman" w:eastAsiaTheme="minorEastAsia" w:hAnsi="Times New Roman" w:cs="Times New Roman"/>
          <w:sz w:val="24"/>
          <w:szCs w:val="24"/>
        </w:rPr>
        <w:t xml:space="preserve"> est  la constante de </w:t>
      </w:r>
      <w:r w:rsidR="003D7FCF" w:rsidRPr="00566FB2">
        <w:rPr>
          <w:rFonts w:ascii="Times New Roman" w:hAnsi="Times New Roman" w:cs="Times New Roman"/>
          <w:sz w:val="24"/>
          <w:szCs w:val="24"/>
        </w:rPr>
        <w:t>Freundlich, elle dépend du nombre total de sites d’adsorption</w:t>
      </w:r>
      <w:r w:rsidR="003D7FCF" w:rsidRPr="00566FB2">
        <w:rPr>
          <w:rFonts w:ascii="Times New Roman" w:hAnsi="Times New Roman" w:cs="Times New Roman"/>
          <w:color w:val="000000"/>
          <w:sz w:val="24"/>
          <w:szCs w:val="24"/>
        </w:rPr>
        <w:t xml:space="preserve">, </w:t>
      </w:r>
    </w:p>
    <w:p w:rsidR="00EA13A6" w:rsidRDefault="003D7FCF" w:rsidP="00EA13A6">
      <w:pPr>
        <w:pStyle w:val="Paragraphedeliste"/>
        <w:numPr>
          <w:ilvl w:val="0"/>
          <w:numId w:val="1"/>
        </w:numPr>
        <w:spacing w:before="240" w:after="240" w:line="240" w:lineRule="auto"/>
        <w:jc w:val="both"/>
        <w:rPr>
          <w:rFonts w:ascii="Times New Roman" w:hAnsi="Times New Roman" w:cs="Times New Roman"/>
          <w:sz w:val="24"/>
          <w:szCs w:val="24"/>
        </w:rPr>
      </w:pPr>
      <w:r w:rsidRPr="00566FB2">
        <w:rPr>
          <w:rFonts w:ascii="Times New Roman" w:hAnsi="Times New Roman" w:cs="Times New Roman"/>
          <w:b/>
          <w:bCs/>
          <w:sz w:val="24"/>
          <w:szCs w:val="24"/>
        </w:rPr>
        <w:t>n</w:t>
      </w:r>
      <w:r w:rsidRPr="00566FB2">
        <w:rPr>
          <w:rFonts w:ascii="Times New Roman" w:hAnsi="Times New Roman" w:cs="Times New Roman"/>
          <w:sz w:val="24"/>
          <w:szCs w:val="24"/>
        </w:rPr>
        <w:t xml:space="preserve"> est une fonction de la distribution des énergies d’adsorption.</w:t>
      </w:r>
    </w:p>
    <w:p w:rsidR="004826C8" w:rsidRPr="00EA13A6" w:rsidRDefault="00EA13A6" w:rsidP="00EA13A6">
      <w:pPr>
        <w:spacing w:before="240" w:after="240" w:line="240" w:lineRule="auto"/>
        <w:ind w:left="420"/>
        <w:jc w:val="both"/>
        <w:rPr>
          <w:rFonts w:ascii="Times New Roman" w:hAnsi="Times New Roman" w:cs="Times New Roman"/>
          <w:sz w:val="24"/>
          <w:szCs w:val="24"/>
        </w:rPr>
      </w:pPr>
      <w:r w:rsidRPr="00EA13A6">
        <w:rPr>
          <w:rFonts w:ascii="Times New Roman" w:hAnsi="Times New Roman" w:cs="Times New Roman"/>
          <w:b/>
          <w:bCs/>
          <w:color w:val="000000"/>
          <w:sz w:val="24"/>
          <w:szCs w:val="24"/>
        </w:rPr>
        <w:t xml:space="preserve">II.2.2  </w:t>
      </w:r>
      <w:r>
        <w:rPr>
          <w:rFonts w:ascii="Times New Roman" w:hAnsi="Times New Roman" w:cs="Times New Roman"/>
          <w:b/>
          <w:bCs/>
          <w:color w:val="000000"/>
          <w:sz w:val="24"/>
          <w:szCs w:val="24"/>
        </w:rPr>
        <w:t xml:space="preserve">   </w:t>
      </w:r>
      <w:r w:rsidR="00451052" w:rsidRPr="00EA13A6">
        <w:rPr>
          <w:rFonts w:ascii="Times New Roman" w:hAnsi="Times New Roman" w:cs="Times New Roman"/>
          <w:b/>
          <w:bCs/>
          <w:color w:val="000000"/>
          <w:sz w:val="24"/>
          <w:szCs w:val="24"/>
        </w:rPr>
        <w:t>Modèle</w:t>
      </w:r>
      <w:r w:rsidR="00AF3832" w:rsidRPr="00EA13A6">
        <w:rPr>
          <w:rFonts w:ascii="Times New Roman" w:hAnsi="Times New Roman" w:cs="Times New Roman"/>
          <w:b/>
          <w:bCs/>
          <w:color w:val="000000"/>
          <w:sz w:val="24"/>
          <w:szCs w:val="24"/>
        </w:rPr>
        <w:t xml:space="preserve"> de Langmuir</w:t>
      </w:r>
    </w:p>
    <w:p w:rsidR="00451052" w:rsidRPr="00566FB2" w:rsidRDefault="002C0130" w:rsidP="00EA13A6">
      <w:pPr>
        <w:spacing w:before="240" w:after="24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F7D78" w:rsidRPr="00566FB2">
        <w:rPr>
          <w:rFonts w:ascii="Times New Roman" w:hAnsi="Times New Roman" w:cs="Times New Roman"/>
          <w:sz w:val="24"/>
          <w:szCs w:val="24"/>
        </w:rPr>
        <w:t>C’est un modèle théorique (Langmuir, 1918).</w:t>
      </w:r>
      <w:r w:rsidR="005B1B39" w:rsidRPr="00566FB2">
        <w:rPr>
          <w:rFonts w:ascii="Times New Roman" w:hAnsi="Times New Roman" w:cs="Times New Roman"/>
          <w:sz w:val="24"/>
          <w:szCs w:val="24"/>
        </w:rPr>
        <w:t xml:space="preserve"> I</w:t>
      </w:r>
      <w:r w:rsidR="00FF7D78" w:rsidRPr="00566FB2">
        <w:rPr>
          <w:rFonts w:ascii="Times New Roman" w:hAnsi="Times New Roman" w:cs="Times New Roman"/>
          <w:sz w:val="24"/>
          <w:szCs w:val="24"/>
        </w:rPr>
        <w:t xml:space="preserve">l est supposé que tous les sites sont équivalents et qu’il n’y a pas d’interactions latérales entre les molécules </w:t>
      </w:r>
      <w:r w:rsidR="00A373D2">
        <w:rPr>
          <w:rFonts w:ascii="Times New Roman" w:hAnsi="Times New Roman" w:cs="Times New Roman"/>
          <w:sz w:val="24"/>
          <w:szCs w:val="24"/>
        </w:rPr>
        <w:t>adsorbées,</w:t>
      </w:r>
      <w:r w:rsidR="005B1B39" w:rsidRPr="00566FB2">
        <w:rPr>
          <w:rFonts w:ascii="Times New Roman" w:hAnsi="Times New Roman" w:cs="Times New Roman"/>
          <w:sz w:val="24"/>
          <w:szCs w:val="24"/>
        </w:rPr>
        <w:t xml:space="preserve"> </w:t>
      </w:r>
      <w:r w:rsidR="008A3F7E" w:rsidRPr="00566FB2">
        <w:rPr>
          <w:rFonts w:ascii="Times New Roman" w:hAnsi="Times New Roman" w:cs="Times New Roman"/>
          <w:sz w:val="24"/>
          <w:szCs w:val="24"/>
        </w:rPr>
        <w:t>c.à.d.</w:t>
      </w:r>
      <w:r w:rsidR="005B1B39" w:rsidRPr="00566FB2">
        <w:rPr>
          <w:rFonts w:ascii="Times New Roman" w:hAnsi="Times New Roman" w:cs="Times New Roman"/>
          <w:sz w:val="24"/>
          <w:szCs w:val="24"/>
        </w:rPr>
        <w:t xml:space="preserve"> que l’adsorption doit être monocouche avec une molécule par site à l’équilibre. Le</w:t>
      </w:r>
      <w:r w:rsidR="00451052" w:rsidRPr="00566FB2">
        <w:rPr>
          <w:rFonts w:ascii="Times New Roman" w:hAnsi="Times New Roman" w:cs="Times New Roman"/>
          <w:sz w:val="24"/>
          <w:szCs w:val="24"/>
        </w:rPr>
        <w:t xml:space="preserve"> modèle de Langmuir se traduit par l’équation suivante :</w:t>
      </w:r>
    </w:p>
    <w:p w:rsidR="00451052" w:rsidRPr="00566FB2" w:rsidRDefault="00751434" w:rsidP="00EA13A6">
      <w:pPr>
        <w:spacing w:before="240" w:after="240" w:line="240" w:lineRule="auto"/>
        <w:jc w:val="both"/>
        <w:rPr>
          <w:rFonts w:ascii="Times New Roman" w:eastAsiaTheme="minorEastAsia" w:hAnsi="Times New Roman" w:cs="Times New Roman"/>
          <w:b/>
          <w:sz w:val="24"/>
          <w:szCs w:val="24"/>
        </w:rPr>
      </w:pPr>
      <m:oMathPara>
        <m:oMath>
          <m:f>
            <m:fPr>
              <m:ctrlPr>
                <w:rPr>
                  <w:rFonts w:ascii="Cambria Math" w:hAnsi="Times New Roman" w:cs="Times New Roman"/>
                  <w:b/>
                  <w:i/>
                  <w:sz w:val="24"/>
                  <w:szCs w:val="24"/>
                </w:rPr>
              </m:ctrlPr>
            </m:fPr>
            <m:num>
              <m:sSub>
                <m:sSubPr>
                  <m:ctrlPr>
                    <w:rPr>
                      <w:rFonts w:ascii="Cambria Math" w:hAnsi="Times New Roman"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e</m:t>
                  </m:r>
                </m:sub>
              </m:sSub>
            </m:num>
            <m:den>
              <m:sSub>
                <m:sSubPr>
                  <m:ctrlPr>
                    <w:rPr>
                      <w:rFonts w:ascii="Cambria Math" w:hAnsi="Times New Roman" w:cs="Times New Roman"/>
                      <w:b/>
                      <w:i/>
                      <w:sz w:val="24"/>
                      <w:szCs w:val="24"/>
                    </w:rPr>
                  </m:ctrlPr>
                </m:sSubPr>
                <m:e>
                  <m:r>
                    <m:rPr>
                      <m:sty m:val="bi"/>
                    </m:rPr>
                    <w:rPr>
                      <w:rFonts w:ascii="Cambria Math" w:hAnsi="Cambria Math" w:cs="Times New Roman"/>
                      <w:sz w:val="24"/>
                      <w:szCs w:val="24"/>
                    </w:rPr>
                    <m:t>q</m:t>
                  </m:r>
                </m:e>
                <m:sub>
                  <m:r>
                    <m:rPr>
                      <m:sty m:val="bi"/>
                    </m:rPr>
                    <w:rPr>
                      <w:rFonts w:ascii="Cambria Math" w:hAnsi="Cambria Math" w:cs="Times New Roman"/>
                      <w:sz w:val="24"/>
                      <w:szCs w:val="24"/>
                    </w:rPr>
                    <m:t>m</m:t>
                  </m:r>
                </m:sub>
              </m:sSub>
            </m:den>
          </m:f>
          <m:r>
            <m:rPr>
              <m:sty m:val="bi"/>
            </m:rPr>
            <w:rPr>
              <w:rFonts w:ascii="Cambria Math" w:hAnsi="Times New Roman" w:cs="Times New Roman"/>
              <w:sz w:val="24"/>
              <w:szCs w:val="24"/>
            </w:rPr>
            <m:t>=</m:t>
          </m:r>
          <m:f>
            <m:fPr>
              <m:ctrlPr>
                <w:rPr>
                  <w:rFonts w:ascii="Cambria Math" w:hAnsi="Times New Roman" w:cs="Times New Roman"/>
                  <w:b/>
                  <w:i/>
                  <w:sz w:val="24"/>
                  <w:szCs w:val="24"/>
                </w:rPr>
              </m:ctrlPr>
            </m:fPr>
            <m:num>
              <m:sSub>
                <m:sSubPr>
                  <m:ctrlPr>
                    <w:rPr>
                      <w:rFonts w:ascii="Cambria Math" w:hAnsi="Times New Roman"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L</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Sub>
            </m:num>
            <m:den>
              <m:r>
                <m:rPr>
                  <m:sty m:val="bi"/>
                </m:rPr>
                <w:rPr>
                  <w:rFonts w:ascii="Cambria Math" w:hAnsi="Times New Roman" w:cs="Times New Roman"/>
                  <w:sz w:val="24"/>
                  <w:szCs w:val="24"/>
                </w:rPr>
                <m:t>1+</m:t>
              </m:r>
              <m:sSub>
                <m:sSubPr>
                  <m:ctrlPr>
                    <w:rPr>
                      <w:rFonts w:ascii="Cambria Math" w:hAnsi="Times New Roman"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L</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e</m:t>
                  </m:r>
                </m:sub>
              </m:sSub>
            </m:den>
          </m:f>
        </m:oMath>
      </m:oMathPara>
    </w:p>
    <w:p w:rsidR="00F7423C" w:rsidRPr="00566FB2" w:rsidRDefault="00F7423C" w:rsidP="008A3F7E">
      <w:pPr>
        <w:spacing w:before="240" w:after="240" w:line="240" w:lineRule="auto"/>
        <w:jc w:val="both"/>
        <w:rPr>
          <w:rFonts w:ascii="Times New Roman" w:hAnsi="Times New Roman" w:cs="Times New Roman"/>
          <w:color w:val="000000"/>
          <w:sz w:val="24"/>
          <w:szCs w:val="24"/>
        </w:rPr>
      </w:pPr>
      <w:r w:rsidRPr="00566FB2">
        <w:rPr>
          <w:rFonts w:ascii="Times New Roman" w:hAnsi="Times New Roman" w:cs="Times New Roman"/>
          <w:color w:val="000000"/>
          <w:sz w:val="24"/>
          <w:szCs w:val="24"/>
        </w:rPr>
        <w:t>Avec :</w:t>
      </w:r>
    </w:p>
    <w:p w:rsidR="00F7423C" w:rsidRPr="00566FB2" w:rsidRDefault="00F7423C" w:rsidP="008A3F7E">
      <w:pPr>
        <w:pStyle w:val="Paragraphedeliste"/>
        <w:numPr>
          <w:ilvl w:val="0"/>
          <w:numId w:val="1"/>
        </w:numPr>
        <w:spacing w:before="240" w:after="240" w:line="240" w:lineRule="auto"/>
        <w:jc w:val="both"/>
        <w:rPr>
          <w:rFonts w:ascii="Times New Roman" w:hAnsi="Times New Roman" w:cs="Times New Roman"/>
          <w:color w:val="000000"/>
          <w:sz w:val="24"/>
          <w:szCs w:val="24"/>
        </w:rPr>
      </w:pPr>
      <w:proofErr w:type="spellStart"/>
      <w:r w:rsidRPr="00566FB2">
        <w:rPr>
          <w:rFonts w:ascii="Times New Roman" w:hAnsi="Times New Roman" w:cs="Times New Roman"/>
          <w:b/>
          <w:i/>
          <w:sz w:val="24"/>
          <w:szCs w:val="24"/>
        </w:rPr>
        <w:t>q</w:t>
      </w:r>
      <w:r w:rsidRPr="00566FB2">
        <w:rPr>
          <w:rFonts w:ascii="Times New Roman" w:hAnsi="Times New Roman" w:cs="Times New Roman"/>
          <w:b/>
          <w:i/>
          <w:sz w:val="24"/>
          <w:szCs w:val="24"/>
          <w:vertAlign w:val="subscript"/>
        </w:rPr>
        <w:t>e</w:t>
      </w:r>
      <w:proofErr w:type="spellEnd"/>
      <w:r w:rsidR="00566FB2">
        <w:rPr>
          <w:rFonts w:ascii="Times New Roman" w:hAnsi="Times New Roman" w:cs="Times New Roman"/>
          <w:b/>
          <w:i/>
          <w:sz w:val="24"/>
          <w:szCs w:val="24"/>
          <w:vertAlign w:val="subscript"/>
        </w:rPr>
        <w:t xml:space="preserve"> </w:t>
      </w:r>
      <w:r w:rsidRPr="00566FB2">
        <w:rPr>
          <w:rFonts w:ascii="Times New Roman" w:hAnsi="Times New Roman" w:cs="Times New Roman"/>
          <w:b/>
          <w:sz w:val="24"/>
          <w:szCs w:val="24"/>
          <w:vertAlign w:val="subscript"/>
        </w:rPr>
        <w:t> </w:t>
      </w:r>
      <w:r w:rsidRPr="00566FB2">
        <w:rPr>
          <w:rFonts w:ascii="Times New Roman" w:hAnsi="Times New Roman" w:cs="Times New Roman"/>
          <w:sz w:val="24"/>
          <w:szCs w:val="24"/>
        </w:rPr>
        <w:t>(mg/g) capacité d’adsorption à l’équilibre.</w:t>
      </w:r>
      <w:r w:rsidRPr="00566FB2">
        <w:rPr>
          <w:rFonts w:ascii="Times New Roman" w:hAnsi="Times New Roman" w:cs="Times New Roman"/>
          <w:color w:val="000000"/>
          <w:sz w:val="24"/>
          <w:szCs w:val="24"/>
        </w:rPr>
        <w:t xml:space="preserve"> </w:t>
      </w:r>
    </w:p>
    <w:p w:rsidR="00F7423C" w:rsidRPr="00566FB2" w:rsidRDefault="00F7423C" w:rsidP="008A3F7E">
      <w:pPr>
        <w:pStyle w:val="Paragraphedeliste"/>
        <w:numPr>
          <w:ilvl w:val="0"/>
          <w:numId w:val="1"/>
        </w:numPr>
        <w:spacing w:before="240" w:after="240" w:line="240" w:lineRule="auto"/>
        <w:jc w:val="both"/>
        <w:rPr>
          <w:rFonts w:ascii="Times New Roman" w:hAnsi="Times New Roman" w:cs="Times New Roman"/>
          <w:color w:val="000000"/>
          <w:sz w:val="24"/>
          <w:szCs w:val="24"/>
        </w:rPr>
      </w:pPr>
      <w:proofErr w:type="spellStart"/>
      <w:r w:rsidRPr="00566FB2">
        <w:rPr>
          <w:rFonts w:ascii="Times New Roman" w:hAnsi="Times New Roman" w:cs="Times New Roman"/>
          <w:b/>
          <w:i/>
          <w:sz w:val="24"/>
          <w:szCs w:val="24"/>
        </w:rPr>
        <w:t>q</w:t>
      </w:r>
      <w:r w:rsidRPr="00566FB2">
        <w:rPr>
          <w:rFonts w:ascii="Times New Roman" w:hAnsi="Times New Roman" w:cs="Times New Roman"/>
          <w:b/>
          <w:i/>
          <w:sz w:val="24"/>
          <w:szCs w:val="24"/>
          <w:vertAlign w:val="subscript"/>
        </w:rPr>
        <w:t>m</w:t>
      </w:r>
      <w:proofErr w:type="spellEnd"/>
      <w:r w:rsidRPr="00566FB2">
        <w:rPr>
          <w:rFonts w:ascii="Times New Roman" w:hAnsi="Times New Roman" w:cs="Times New Roman"/>
          <w:sz w:val="24"/>
          <w:szCs w:val="24"/>
          <w:vertAlign w:val="subscript"/>
        </w:rPr>
        <w:t> </w:t>
      </w:r>
      <w:r w:rsidRPr="00566FB2">
        <w:rPr>
          <w:rFonts w:ascii="Times New Roman" w:hAnsi="Times New Roman" w:cs="Times New Roman"/>
          <w:sz w:val="24"/>
          <w:szCs w:val="24"/>
        </w:rPr>
        <w:t>(mg/g) capacité d’adsorption maximale.</w:t>
      </w:r>
      <w:r w:rsidRPr="00566FB2">
        <w:rPr>
          <w:rFonts w:ascii="Times New Roman" w:hAnsi="Times New Roman" w:cs="Times New Roman"/>
          <w:color w:val="000000"/>
          <w:sz w:val="24"/>
          <w:szCs w:val="24"/>
        </w:rPr>
        <w:t xml:space="preserve"> </w:t>
      </w:r>
    </w:p>
    <w:p w:rsidR="00F7423C" w:rsidRPr="00566FB2" w:rsidRDefault="00F7423C" w:rsidP="008A3F7E">
      <w:pPr>
        <w:pStyle w:val="Paragraphedeliste"/>
        <w:numPr>
          <w:ilvl w:val="0"/>
          <w:numId w:val="1"/>
        </w:numPr>
        <w:spacing w:before="240" w:after="240" w:line="240" w:lineRule="auto"/>
        <w:jc w:val="both"/>
        <w:rPr>
          <w:rFonts w:ascii="Times New Roman" w:hAnsi="Times New Roman" w:cs="Times New Roman"/>
          <w:color w:val="000000"/>
          <w:sz w:val="24"/>
          <w:szCs w:val="24"/>
        </w:rPr>
      </w:pPr>
      <w:r w:rsidRPr="00566FB2">
        <w:rPr>
          <w:rFonts w:ascii="Times New Roman" w:hAnsi="Times New Roman" w:cs="Times New Roman"/>
          <w:b/>
          <w:i/>
          <w:sz w:val="24"/>
          <w:szCs w:val="24"/>
        </w:rPr>
        <w:t>C</w:t>
      </w:r>
      <w:r w:rsidRPr="00566FB2">
        <w:rPr>
          <w:rFonts w:ascii="Times New Roman" w:hAnsi="Times New Roman" w:cs="Times New Roman"/>
          <w:b/>
          <w:i/>
          <w:sz w:val="24"/>
          <w:szCs w:val="24"/>
          <w:vertAlign w:val="subscript"/>
        </w:rPr>
        <w:t>e</w:t>
      </w:r>
      <w:r w:rsidRPr="00566FB2">
        <w:rPr>
          <w:rFonts w:ascii="Times New Roman" w:hAnsi="Times New Roman" w:cs="Times New Roman"/>
          <w:i/>
          <w:sz w:val="24"/>
          <w:szCs w:val="24"/>
        </w:rPr>
        <w:t> </w:t>
      </w:r>
      <w:r w:rsidRPr="00566FB2">
        <w:rPr>
          <w:rFonts w:ascii="Times New Roman" w:hAnsi="Times New Roman" w:cs="Times New Roman"/>
          <w:sz w:val="24"/>
          <w:szCs w:val="24"/>
        </w:rPr>
        <w:t>(mg/l) concentration du soluté à l’équilibre</w:t>
      </w:r>
      <w:r w:rsidRPr="00566FB2">
        <w:rPr>
          <w:rFonts w:ascii="Times New Roman" w:hAnsi="Times New Roman" w:cs="Times New Roman"/>
          <w:color w:val="000000"/>
          <w:sz w:val="24"/>
          <w:szCs w:val="24"/>
        </w:rPr>
        <w:t>.</w:t>
      </w:r>
    </w:p>
    <w:p w:rsidR="00F7423C" w:rsidRDefault="00751434" w:rsidP="008A3F7E">
      <w:pPr>
        <w:pStyle w:val="Paragraphedeliste"/>
        <w:numPr>
          <w:ilvl w:val="0"/>
          <w:numId w:val="1"/>
        </w:numPr>
        <w:spacing w:before="240" w:after="240" w:line="240" w:lineRule="auto"/>
        <w:jc w:val="both"/>
        <w:rPr>
          <w:rFonts w:ascii="Times New Roman" w:hAnsi="Times New Roman" w:cs="Times New Roman"/>
          <w:color w:val="000000"/>
          <w:sz w:val="24"/>
          <w:szCs w:val="24"/>
        </w:rPr>
      </w:pP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K</m:t>
            </m:r>
          </m:e>
          <m:sub>
            <m:r>
              <m:rPr>
                <m:sty m:val="bi"/>
              </m:rPr>
              <w:rPr>
                <w:rFonts w:ascii="Cambria Math" w:hAnsi="Cambria Math" w:cs="Times New Roman"/>
                <w:sz w:val="24"/>
                <w:szCs w:val="24"/>
              </w:rPr>
              <m:t>L</m:t>
            </m:r>
          </m:sub>
        </m:sSub>
      </m:oMath>
      <w:r w:rsidR="00F7423C" w:rsidRPr="00566FB2">
        <w:rPr>
          <w:rFonts w:ascii="Times New Roman" w:hAnsi="Times New Roman" w:cs="Times New Roman"/>
          <w:sz w:val="24"/>
          <w:szCs w:val="24"/>
        </w:rPr>
        <w:t xml:space="preserve">(l/g) </w:t>
      </w:r>
      <w:r w:rsidR="00566FB2">
        <w:rPr>
          <w:rFonts w:ascii="Times New Roman" w:hAnsi="Times New Roman" w:cs="Times New Roman"/>
          <w:sz w:val="24"/>
          <w:szCs w:val="24"/>
        </w:rPr>
        <w:t xml:space="preserve"> </w:t>
      </w:r>
      <w:r w:rsidR="00F7423C" w:rsidRPr="00566FB2">
        <w:rPr>
          <w:rFonts w:ascii="Times New Roman" w:hAnsi="Times New Roman" w:cs="Times New Roman"/>
          <w:sz w:val="24"/>
          <w:szCs w:val="24"/>
        </w:rPr>
        <w:t>est la constante d’équilibre de Langmuir</w:t>
      </w:r>
      <w:r w:rsidR="00F7423C" w:rsidRPr="00566FB2">
        <w:rPr>
          <w:rFonts w:ascii="Times New Roman" w:hAnsi="Times New Roman" w:cs="Times New Roman"/>
          <w:color w:val="000000"/>
          <w:sz w:val="24"/>
          <w:szCs w:val="24"/>
        </w:rPr>
        <w:t>.</w:t>
      </w:r>
    </w:p>
    <w:p w:rsidR="007931F3" w:rsidRPr="007931F3" w:rsidRDefault="007931F3" w:rsidP="007931F3">
      <w:pPr>
        <w:pStyle w:val="Paragraphedeliste"/>
        <w:spacing w:before="240" w:after="240" w:line="240" w:lineRule="auto"/>
        <w:ind w:left="780"/>
        <w:jc w:val="both"/>
        <w:rPr>
          <w:rFonts w:ascii="Times New Roman" w:eastAsiaTheme="minorEastAsia" w:hAnsi="Times New Roman" w:cs="Times New Roman"/>
          <w:b/>
          <w:sz w:val="24"/>
          <w:szCs w:val="24"/>
        </w:rPr>
      </w:pPr>
    </w:p>
    <w:p w:rsidR="006C0441" w:rsidRPr="007931F3" w:rsidRDefault="005B1FF0" w:rsidP="007931F3">
      <w:pPr>
        <w:pStyle w:val="Paragraphedeliste"/>
        <w:numPr>
          <w:ilvl w:val="0"/>
          <w:numId w:val="4"/>
        </w:numPr>
        <w:spacing w:before="240" w:after="240" w:line="240" w:lineRule="auto"/>
        <w:jc w:val="both"/>
        <w:rPr>
          <w:rFonts w:ascii="Times New Roman" w:hAnsi="Times New Roman" w:cs="Times New Roman"/>
          <w:b/>
          <w:bCs/>
          <w:color w:val="000000"/>
          <w:sz w:val="24"/>
          <w:szCs w:val="24"/>
        </w:rPr>
      </w:pPr>
      <w:r w:rsidRPr="007931F3">
        <w:rPr>
          <w:rFonts w:ascii="Times New Roman" w:hAnsi="Times New Roman" w:cs="Times New Roman"/>
          <w:b/>
          <w:bCs/>
          <w:color w:val="000000"/>
          <w:sz w:val="24"/>
          <w:szCs w:val="24"/>
        </w:rPr>
        <w:t>Mode opératoire</w:t>
      </w:r>
    </w:p>
    <w:p w:rsidR="00957F2C" w:rsidRPr="001E31EE" w:rsidRDefault="005B1FF0" w:rsidP="00EA13A6">
      <w:pPr>
        <w:tabs>
          <w:tab w:val="left" w:pos="993"/>
        </w:tabs>
        <w:spacing w:before="240" w:after="240" w:line="240" w:lineRule="auto"/>
        <w:jc w:val="both"/>
        <w:rPr>
          <w:rFonts w:ascii="Times New Roman" w:hAnsi="Times New Roman" w:cs="Times New Roman"/>
          <w:b/>
          <w:i/>
          <w:color w:val="000000"/>
          <w:sz w:val="24"/>
          <w:szCs w:val="24"/>
        </w:rPr>
      </w:pPr>
      <w:r>
        <w:rPr>
          <w:rFonts w:ascii="Times New Roman" w:hAnsi="Times New Roman" w:cs="Times New Roman"/>
          <w:color w:val="000000"/>
          <w:sz w:val="24"/>
          <w:szCs w:val="24"/>
        </w:rPr>
        <w:t xml:space="preserve">               </w:t>
      </w:r>
      <w:r w:rsidR="007E445C" w:rsidRPr="00566FB2">
        <w:rPr>
          <w:rFonts w:ascii="Times New Roman" w:hAnsi="Times New Roman" w:cs="Times New Roman"/>
          <w:color w:val="000000"/>
          <w:sz w:val="24"/>
          <w:szCs w:val="24"/>
        </w:rPr>
        <w:t>À</w:t>
      </w:r>
      <w:r w:rsidR="006C0441" w:rsidRPr="00566FB2">
        <w:rPr>
          <w:rFonts w:ascii="Times New Roman" w:hAnsi="Times New Roman" w:cs="Times New Roman"/>
          <w:color w:val="000000"/>
          <w:sz w:val="24"/>
          <w:szCs w:val="24"/>
        </w:rPr>
        <w:t xml:space="preserve"> l’aide de</w:t>
      </w:r>
      <w:r w:rsidR="00363442" w:rsidRPr="00566FB2">
        <w:rPr>
          <w:rFonts w:ascii="Times New Roman" w:hAnsi="Times New Roman" w:cs="Times New Roman"/>
          <w:color w:val="000000"/>
          <w:sz w:val="24"/>
          <w:szCs w:val="24"/>
        </w:rPr>
        <w:t xml:space="preserve"> deux</w:t>
      </w:r>
      <w:r w:rsidR="006C0441" w:rsidRPr="00566FB2">
        <w:rPr>
          <w:rFonts w:ascii="Times New Roman" w:hAnsi="Times New Roman" w:cs="Times New Roman"/>
          <w:color w:val="000000"/>
          <w:sz w:val="24"/>
          <w:szCs w:val="24"/>
        </w:rPr>
        <w:t xml:space="preserve"> burette</w:t>
      </w:r>
      <w:r w:rsidR="00363442" w:rsidRPr="00566FB2">
        <w:rPr>
          <w:rFonts w:ascii="Times New Roman" w:hAnsi="Times New Roman" w:cs="Times New Roman"/>
          <w:color w:val="000000"/>
          <w:sz w:val="24"/>
          <w:szCs w:val="24"/>
        </w:rPr>
        <w:t>s</w:t>
      </w:r>
      <w:r w:rsidR="007E445C" w:rsidRPr="00566FB2">
        <w:rPr>
          <w:rFonts w:ascii="Times New Roman" w:hAnsi="Times New Roman" w:cs="Times New Roman"/>
          <w:color w:val="000000"/>
          <w:sz w:val="24"/>
          <w:szCs w:val="24"/>
        </w:rPr>
        <w:t xml:space="preserve"> (une burette </w:t>
      </w:r>
      <w:r w:rsidR="00A373D2">
        <w:rPr>
          <w:rFonts w:ascii="Times New Roman" w:hAnsi="Times New Roman" w:cs="Times New Roman"/>
          <w:color w:val="000000"/>
          <w:sz w:val="24"/>
          <w:szCs w:val="24"/>
        </w:rPr>
        <w:t>remplie</w:t>
      </w:r>
      <w:r w:rsidR="007E445C" w:rsidRPr="00566FB2">
        <w:rPr>
          <w:rFonts w:ascii="Times New Roman" w:hAnsi="Times New Roman" w:cs="Times New Roman"/>
          <w:color w:val="000000"/>
          <w:sz w:val="24"/>
          <w:szCs w:val="24"/>
        </w:rPr>
        <w:t xml:space="preserve"> </w:t>
      </w:r>
      <w:r w:rsidR="001F67E1" w:rsidRPr="00566FB2">
        <w:rPr>
          <w:rFonts w:ascii="Times New Roman" w:hAnsi="Times New Roman" w:cs="Times New Roman"/>
          <w:color w:val="000000"/>
          <w:sz w:val="24"/>
          <w:szCs w:val="24"/>
        </w:rPr>
        <w:t>d’</w:t>
      </w:r>
      <w:r w:rsidR="007E445C" w:rsidRPr="00566FB2">
        <w:rPr>
          <w:rFonts w:ascii="Times New Roman" w:hAnsi="Times New Roman" w:cs="Times New Roman"/>
          <w:color w:val="000000"/>
          <w:sz w:val="24"/>
          <w:szCs w:val="24"/>
        </w:rPr>
        <w:t>eau distillée et l’autre rempli</w:t>
      </w:r>
      <w:r w:rsidR="00A373D2">
        <w:rPr>
          <w:rFonts w:ascii="Times New Roman" w:hAnsi="Times New Roman" w:cs="Times New Roman"/>
          <w:color w:val="000000"/>
          <w:sz w:val="24"/>
          <w:szCs w:val="24"/>
        </w:rPr>
        <w:t>e</w:t>
      </w:r>
      <w:r w:rsidR="007E445C" w:rsidRPr="00566FB2">
        <w:rPr>
          <w:rFonts w:ascii="Times New Roman" w:hAnsi="Times New Roman" w:cs="Times New Roman"/>
          <w:color w:val="000000"/>
          <w:sz w:val="24"/>
          <w:szCs w:val="24"/>
        </w:rPr>
        <w:t xml:space="preserve"> </w:t>
      </w:r>
      <w:r w:rsidR="001F67E1" w:rsidRPr="00566FB2">
        <w:rPr>
          <w:rFonts w:ascii="Times New Roman" w:hAnsi="Times New Roman" w:cs="Times New Roman"/>
          <w:color w:val="000000"/>
          <w:sz w:val="24"/>
          <w:szCs w:val="24"/>
        </w:rPr>
        <w:t>de</w:t>
      </w:r>
      <w:r w:rsidR="007E445C" w:rsidRPr="00566FB2">
        <w:rPr>
          <w:rFonts w:ascii="Times New Roman" w:hAnsi="Times New Roman" w:cs="Times New Roman"/>
          <w:color w:val="000000"/>
          <w:sz w:val="24"/>
          <w:szCs w:val="24"/>
        </w:rPr>
        <w:t xml:space="preserve"> l’acide acétique</w:t>
      </w:r>
      <w:r w:rsidR="00957F2C" w:rsidRPr="00566FB2">
        <w:rPr>
          <w:rFonts w:ascii="Times New Roman" w:hAnsi="Times New Roman" w:cs="Times New Roman"/>
          <w:color w:val="000000"/>
          <w:sz w:val="24"/>
          <w:szCs w:val="24"/>
        </w:rPr>
        <w:t xml:space="preserve"> 0,</w:t>
      </w:r>
      <w:r w:rsidR="002C483E">
        <w:rPr>
          <w:rFonts w:ascii="Times New Roman" w:hAnsi="Times New Roman" w:cs="Times New Roman"/>
          <w:color w:val="000000"/>
          <w:sz w:val="24"/>
          <w:szCs w:val="24"/>
        </w:rPr>
        <w:t>4</w:t>
      </w:r>
      <w:r w:rsidR="00957F2C" w:rsidRPr="00566FB2">
        <w:rPr>
          <w:rFonts w:ascii="Times New Roman" w:hAnsi="Times New Roman" w:cs="Times New Roman"/>
          <w:color w:val="000000"/>
          <w:sz w:val="24"/>
          <w:szCs w:val="24"/>
        </w:rPr>
        <w:t xml:space="preserve"> M</w:t>
      </w:r>
      <w:r w:rsidR="007E445C" w:rsidRPr="00566FB2">
        <w:rPr>
          <w:rFonts w:ascii="Times New Roman" w:hAnsi="Times New Roman" w:cs="Times New Roman"/>
          <w:color w:val="000000"/>
          <w:sz w:val="24"/>
          <w:szCs w:val="24"/>
        </w:rPr>
        <w:t>), on prépare six solutions</w:t>
      </w:r>
      <w:r w:rsidR="000B1120" w:rsidRPr="00566FB2">
        <w:rPr>
          <w:rFonts w:ascii="Times New Roman" w:hAnsi="Times New Roman" w:cs="Times New Roman"/>
          <w:color w:val="000000"/>
          <w:sz w:val="24"/>
          <w:szCs w:val="24"/>
        </w:rPr>
        <w:t xml:space="preserve"> de 25ml</w:t>
      </w:r>
      <w:r w:rsidR="007E445C" w:rsidRPr="00566FB2">
        <w:rPr>
          <w:rFonts w:ascii="Times New Roman" w:hAnsi="Times New Roman" w:cs="Times New Roman"/>
          <w:color w:val="000000"/>
          <w:sz w:val="24"/>
          <w:szCs w:val="24"/>
        </w:rPr>
        <w:t xml:space="preserve"> (eau distillée + acide acétique) en respectant les volumes de cha</w:t>
      </w:r>
      <w:r w:rsidR="00957F2C" w:rsidRPr="00566FB2">
        <w:rPr>
          <w:rFonts w:ascii="Times New Roman" w:hAnsi="Times New Roman" w:cs="Times New Roman"/>
          <w:color w:val="000000"/>
          <w:sz w:val="24"/>
          <w:szCs w:val="24"/>
        </w:rPr>
        <w:t xml:space="preserve">que solution </w:t>
      </w:r>
      <w:r>
        <w:rPr>
          <w:rFonts w:ascii="Times New Roman" w:hAnsi="Times New Roman" w:cs="Times New Roman"/>
          <w:color w:val="000000"/>
          <w:sz w:val="24"/>
          <w:szCs w:val="24"/>
        </w:rPr>
        <w:t>(</w:t>
      </w:r>
      <w:r w:rsidR="001E31EE">
        <w:rPr>
          <w:rFonts w:ascii="Times New Roman" w:hAnsi="Times New Roman" w:cs="Times New Roman"/>
          <w:b/>
          <w:i/>
          <w:color w:val="000000"/>
          <w:sz w:val="24"/>
          <w:szCs w:val="24"/>
        </w:rPr>
        <w:t>V</w:t>
      </w:r>
      <w:r w:rsidR="00957F2C" w:rsidRPr="001E31EE">
        <w:rPr>
          <w:rFonts w:ascii="Times New Roman" w:hAnsi="Times New Roman" w:cs="Times New Roman"/>
          <w:b/>
          <w:i/>
          <w:color w:val="000000"/>
          <w:sz w:val="24"/>
          <w:szCs w:val="24"/>
        </w:rPr>
        <w:t>oir tableau</w:t>
      </w:r>
      <w:r w:rsidR="001E31EE" w:rsidRPr="001E31EE">
        <w:rPr>
          <w:rFonts w:ascii="Times New Roman" w:hAnsi="Times New Roman" w:cs="Times New Roman"/>
          <w:b/>
          <w:i/>
          <w:color w:val="000000"/>
          <w:sz w:val="24"/>
          <w:szCs w:val="24"/>
        </w:rPr>
        <w:t xml:space="preserve"> 1</w:t>
      </w:r>
      <w:r>
        <w:rPr>
          <w:rFonts w:ascii="Times New Roman" w:hAnsi="Times New Roman" w:cs="Times New Roman"/>
          <w:color w:val="000000"/>
          <w:sz w:val="24"/>
          <w:szCs w:val="24"/>
        </w:rPr>
        <w:t>)</w:t>
      </w:r>
      <w:r w:rsidRPr="00566FB2">
        <w:rPr>
          <w:rFonts w:ascii="Times New Roman" w:hAnsi="Times New Roman" w:cs="Times New Roman"/>
          <w:color w:val="000000"/>
          <w:sz w:val="24"/>
          <w:szCs w:val="24"/>
        </w:rPr>
        <w:t>.</w:t>
      </w:r>
    </w:p>
    <w:p w:rsidR="000B1120" w:rsidRDefault="005B1FF0" w:rsidP="00EA13A6">
      <w:pPr>
        <w:tabs>
          <w:tab w:val="left" w:pos="993"/>
        </w:tabs>
        <w:autoSpaceDE w:val="0"/>
        <w:autoSpaceDN w:val="0"/>
        <w:adjustRightInd w:val="0"/>
        <w:spacing w:before="240" w:after="240" w:line="24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               </w:t>
      </w:r>
      <w:r w:rsidR="00260732">
        <w:rPr>
          <w:rFonts w:ascii="Times New Roman" w:hAnsi="Times New Roman" w:cs="Times New Roman"/>
          <w:sz w:val="24"/>
          <w:szCs w:val="24"/>
          <w:lang w:bidi="ar-SA"/>
        </w:rPr>
        <w:t xml:space="preserve">Dans six </w:t>
      </w:r>
      <w:r w:rsidR="00AE1F51">
        <w:rPr>
          <w:rFonts w:ascii="Times New Roman" w:hAnsi="Times New Roman" w:cs="Times New Roman"/>
          <w:sz w:val="24"/>
          <w:szCs w:val="24"/>
          <w:lang w:bidi="ar-SA"/>
        </w:rPr>
        <w:t>e</w:t>
      </w:r>
      <w:r w:rsidR="000B1120" w:rsidRPr="00566FB2">
        <w:rPr>
          <w:rFonts w:ascii="Times New Roman" w:hAnsi="Times New Roman" w:cs="Times New Roman"/>
          <w:sz w:val="24"/>
          <w:szCs w:val="24"/>
          <w:lang w:bidi="ar-SA"/>
        </w:rPr>
        <w:t>rlenmeyers</w:t>
      </w:r>
      <w:r w:rsidR="00E5381B" w:rsidRPr="00566FB2">
        <w:rPr>
          <w:rFonts w:ascii="Times New Roman" w:hAnsi="Times New Roman" w:cs="Times New Roman"/>
          <w:sz w:val="24"/>
          <w:szCs w:val="24"/>
          <w:lang w:bidi="ar-SA"/>
        </w:rPr>
        <w:t xml:space="preserve"> numérotés</w:t>
      </w:r>
      <w:r w:rsidR="000B1120" w:rsidRPr="00566FB2">
        <w:rPr>
          <w:rFonts w:ascii="Times New Roman" w:hAnsi="Times New Roman" w:cs="Times New Roman"/>
          <w:sz w:val="24"/>
          <w:szCs w:val="24"/>
          <w:lang w:bidi="ar-SA"/>
        </w:rPr>
        <w:t>, on pèse une masse m = 2,5 g de charbon actif,  puis on ajoute 25</w:t>
      </w:r>
      <w:r w:rsidR="00842F90">
        <w:rPr>
          <w:rFonts w:ascii="Times New Roman" w:hAnsi="Times New Roman" w:cs="Times New Roman"/>
          <w:sz w:val="24"/>
          <w:szCs w:val="24"/>
          <w:lang w:bidi="ar-SA"/>
        </w:rPr>
        <w:t xml:space="preserve"> </w:t>
      </w:r>
      <w:r w:rsidR="000B1120" w:rsidRPr="00566FB2">
        <w:rPr>
          <w:rFonts w:ascii="Times New Roman" w:hAnsi="Times New Roman" w:cs="Times New Roman"/>
          <w:sz w:val="24"/>
          <w:szCs w:val="24"/>
          <w:lang w:bidi="ar-SA"/>
        </w:rPr>
        <w:t>ml de solution d’acide acétique préparé de concentration variable</w:t>
      </w:r>
      <w:r w:rsidR="00E5381B" w:rsidRPr="00566FB2">
        <w:rPr>
          <w:rFonts w:ascii="Times New Roman" w:hAnsi="Times New Roman" w:cs="Times New Roman"/>
          <w:sz w:val="24"/>
          <w:szCs w:val="24"/>
          <w:lang w:bidi="ar-SA"/>
        </w:rPr>
        <w:t xml:space="preserve"> </w:t>
      </w:r>
      <w:r w:rsidR="003135B2" w:rsidRPr="00566FB2">
        <w:rPr>
          <w:rFonts w:ascii="Times New Roman" w:hAnsi="Times New Roman" w:cs="Times New Roman"/>
          <w:sz w:val="24"/>
          <w:szCs w:val="24"/>
          <w:lang w:bidi="ar-SA"/>
        </w:rPr>
        <w:t>(</w:t>
      </w:r>
      <w:r w:rsidR="00E5381B" w:rsidRPr="00566FB2">
        <w:rPr>
          <w:rFonts w:ascii="Times New Roman" w:hAnsi="Times New Roman" w:cs="Times New Roman"/>
          <w:sz w:val="24"/>
          <w:szCs w:val="24"/>
          <w:lang w:bidi="ar-SA"/>
        </w:rPr>
        <w:t xml:space="preserve">tout </w:t>
      </w:r>
      <w:r w:rsidR="003135B2" w:rsidRPr="00566FB2">
        <w:rPr>
          <w:rFonts w:ascii="Times New Roman" w:hAnsi="Times New Roman" w:cs="Times New Roman"/>
          <w:sz w:val="24"/>
          <w:szCs w:val="24"/>
          <w:lang w:bidi="ar-SA"/>
        </w:rPr>
        <w:t>en respectant les</w:t>
      </w:r>
      <w:r w:rsidR="00E5381B" w:rsidRPr="00566FB2">
        <w:rPr>
          <w:rFonts w:ascii="Times New Roman" w:hAnsi="Times New Roman" w:cs="Times New Roman"/>
          <w:sz w:val="24"/>
          <w:szCs w:val="24"/>
          <w:lang w:bidi="ar-SA"/>
        </w:rPr>
        <w:t xml:space="preserve"> numérotation</w:t>
      </w:r>
      <w:r w:rsidR="00260732">
        <w:rPr>
          <w:rFonts w:ascii="Times New Roman" w:hAnsi="Times New Roman" w:cs="Times New Roman"/>
          <w:sz w:val="24"/>
          <w:szCs w:val="24"/>
          <w:lang w:bidi="ar-SA"/>
        </w:rPr>
        <w:t xml:space="preserve">s </w:t>
      </w:r>
      <w:proofErr w:type="spellStart"/>
      <w:r w:rsidR="00260732">
        <w:rPr>
          <w:rFonts w:ascii="Times New Roman" w:hAnsi="Times New Roman" w:cs="Times New Roman"/>
          <w:sz w:val="24"/>
          <w:szCs w:val="24"/>
          <w:lang w:bidi="ar-SA"/>
        </w:rPr>
        <w:t>E</w:t>
      </w:r>
      <w:r w:rsidR="003135B2" w:rsidRPr="00566FB2">
        <w:rPr>
          <w:rFonts w:ascii="Times New Roman" w:hAnsi="Times New Roman" w:cs="Times New Roman"/>
          <w:sz w:val="24"/>
          <w:szCs w:val="24"/>
          <w:lang w:bidi="ar-SA"/>
        </w:rPr>
        <w:t>rlen</w:t>
      </w:r>
      <w:proofErr w:type="spellEnd"/>
      <w:r w:rsidR="003135B2" w:rsidRPr="00566FB2">
        <w:rPr>
          <w:rFonts w:ascii="Times New Roman" w:hAnsi="Times New Roman" w:cs="Times New Roman"/>
          <w:sz w:val="24"/>
          <w:szCs w:val="24"/>
          <w:lang w:bidi="ar-SA"/>
        </w:rPr>
        <w:t>/solution préparé</w:t>
      </w:r>
      <w:r w:rsidR="00260732">
        <w:rPr>
          <w:rFonts w:ascii="Times New Roman" w:hAnsi="Times New Roman" w:cs="Times New Roman"/>
          <w:sz w:val="24"/>
          <w:szCs w:val="24"/>
          <w:lang w:bidi="ar-SA"/>
        </w:rPr>
        <w:t>e</w:t>
      </w:r>
      <w:r w:rsidR="003135B2" w:rsidRPr="00566FB2">
        <w:rPr>
          <w:rFonts w:ascii="Times New Roman" w:hAnsi="Times New Roman" w:cs="Times New Roman"/>
          <w:sz w:val="24"/>
          <w:szCs w:val="24"/>
          <w:lang w:bidi="ar-SA"/>
        </w:rPr>
        <w:t>)</w:t>
      </w:r>
      <w:r w:rsidR="00C8674B">
        <w:rPr>
          <w:rFonts w:ascii="Times New Roman" w:hAnsi="Times New Roman" w:cs="Times New Roman"/>
          <w:sz w:val="24"/>
          <w:szCs w:val="24"/>
          <w:lang w:bidi="ar-SA"/>
        </w:rPr>
        <w:t>.</w:t>
      </w:r>
    </w:p>
    <w:p w:rsidR="00C8674B" w:rsidRDefault="00C8674B" w:rsidP="005B1FF0">
      <w:pPr>
        <w:tabs>
          <w:tab w:val="left" w:pos="993"/>
        </w:tabs>
        <w:autoSpaceDE w:val="0"/>
        <w:autoSpaceDN w:val="0"/>
        <w:adjustRightInd w:val="0"/>
        <w:spacing w:after="0"/>
        <w:jc w:val="both"/>
        <w:rPr>
          <w:rFonts w:ascii="Times New Roman" w:hAnsi="Times New Roman" w:cs="Times New Roman"/>
          <w:sz w:val="24"/>
          <w:szCs w:val="24"/>
          <w:lang w:bidi="ar-SA"/>
        </w:rPr>
      </w:pPr>
    </w:p>
    <w:p w:rsidR="00C8674B" w:rsidRDefault="00C8674B" w:rsidP="00C8674B">
      <w:pPr>
        <w:pStyle w:val="Paragraphedeliste"/>
        <w:spacing w:after="0"/>
        <w:ind w:left="780"/>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T</w:t>
      </w:r>
      <w:r w:rsidRPr="001E31EE">
        <w:rPr>
          <w:rFonts w:ascii="Times New Roman" w:hAnsi="Times New Roman" w:cs="Times New Roman"/>
          <w:b/>
          <w:i/>
          <w:color w:val="000000"/>
          <w:sz w:val="24"/>
          <w:szCs w:val="24"/>
        </w:rPr>
        <w:t>ableau 1</w:t>
      </w:r>
      <w:r>
        <w:rPr>
          <w:rFonts w:ascii="Times New Roman" w:hAnsi="Times New Roman" w:cs="Times New Roman"/>
          <w:b/>
          <w:i/>
          <w:color w:val="000000"/>
          <w:sz w:val="24"/>
          <w:szCs w:val="24"/>
        </w:rPr>
        <w:t> : Quantité des constituants pour chaque flacon.</w:t>
      </w:r>
    </w:p>
    <w:tbl>
      <w:tblPr>
        <w:tblStyle w:val="Grilledutableau"/>
        <w:tblW w:w="0" w:type="auto"/>
        <w:tblLook w:val="04A0" w:firstRow="1" w:lastRow="0" w:firstColumn="1" w:lastColumn="0" w:noHBand="0" w:noVBand="1"/>
      </w:tblPr>
      <w:tblGrid>
        <w:gridCol w:w="1525"/>
        <w:gridCol w:w="1126"/>
        <w:gridCol w:w="1327"/>
        <w:gridCol w:w="1327"/>
        <w:gridCol w:w="1327"/>
        <w:gridCol w:w="1327"/>
        <w:gridCol w:w="1327"/>
      </w:tblGrid>
      <w:tr w:rsidR="00C8674B" w:rsidRPr="00566FB2" w:rsidTr="006057C0">
        <w:tc>
          <w:tcPr>
            <w:tcW w:w="1525" w:type="dxa"/>
          </w:tcPr>
          <w:p w:rsidR="00C8674B" w:rsidRPr="00566FB2" w:rsidRDefault="00C8674B" w:rsidP="006057C0">
            <w:pPr>
              <w:spacing w:line="276" w:lineRule="auto"/>
              <w:rPr>
                <w:rFonts w:ascii="Times New Roman" w:hAnsi="Times New Roman" w:cs="Times New Roman"/>
                <w:color w:val="000000"/>
                <w:sz w:val="24"/>
                <w:szCs w:val="24"/>
              </w:rPr>
            </w:pPr>
            <w:r w:rsidRPr="00566FB2">
              <w:rPr>
                <w:rFonts w:ascii="Times New Roman" w:hAnsi="Times New Roman" w:cs="Times New Roman"/>
                <w:color w:val="000000"/>
                <w:sz w:val="24"/>
                <w:szCs w:val="24"/>
              </w:rPr>
              <w:t>Flacon</w:t>
            </w:r>
          </w:p>
        </w:tc>
        <w:tc>
          <w:tcPr>
            <w:tcW w:w="1126"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3</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4</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6</w:t>
            </w:r>
          </w:p>
        </w:tc>
      </w:tr>
      <w:tr w:rsidR="00C8674B" w:rsidRPr="00566FB2" w:rsidTr="006057C0">
        <w:tc>
          <w:tcPr>
            <w:tcW w:w="1525" w:type="dxa"/>
          </w:tcPr>
          <w:p w:rsidR="00C8674B" w:rsidRPr="00566FB2" w:rsidRDefault="00077EDD" w:rsidP="006057C0">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w:t>
            </w:r>
            <w:r w:rsidR="00C8674B" w:rsidRPr="00077EDD">
              <w:rPr>
                <w:rFonts w:ascii="Times New Roman" w:hAnsi="Times New Roman" w:cs="Times New Roman"/>
                <w:color w:val="000000"/>
                <w:sz w:val="24"/>
                <w:szCs w:val="24"/>
                <w:vertAlign w:val="subscript"/>
              </w:rPr>
              <w:t>Eau</w:t>
            </w:r>
            <w:proofErr w:type="spellEnd"/>
            <w:r w:rsidR="00C8674B" w:rsidRPr="00566FB2">
              <w:rPr>
                <w:rFonts w:ascii="Times New Roman" w:hAnsi="Times New Roman" w:cs="Times New Roman"/>
                <w:color w:val="000000"/>
                <w:sz w:val="24"/>
                <w:szCs w:val="24"/>
              </w:rPr>
              <w:t xml:space="preserve"> (ml)</w:t>
            </w:r>
          </w:p>
        </w:tc>
        <w:tc>
          <w:tcPr>
            <w:tcW w:w="1126"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0</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10</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17,5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20,5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22,5</w:t>
            </w:r>
          </w:p>
        </w:tc>
      </w:tr>
      <w:tr w:rsidR="00C8674B" w:rsidRPr="00566FB2" w:rsidTr="006057C0">
        <w:tc>
          <w:tcPr>
            <w:tcW w:w="1525" w:type="dxa"/>
          </w:tcPr>
          <w:p w:rsidR="00C8674B" w:rsidRPr="00566FB2" w:rsidRDefault="00077EDD" w:rsidP="006057C0">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w:t>
            </w:r>
            <w:r w:rsidR="00C8674B" w:rsidRPr="00077EDD">
              <w:rPr>
                <w:rFonts w:ascii="Times New Roman" w:hAnsi="Times New Roman" w:cs="Times New Roman"/>
                <w:color w:val="000000"/>
                <w:sz w:val="24"/>
                <w:szCs w:val="24"/>
                <w:vertAlign w:val="subscript"/>
              </w:rPr>
              <w:t>Acide</w:t>
            </w:r>
            <w:proofErr w:type="spellEnd"/>
            <w:r w:rsidR="00C8674B" w:rsidRPr="00566FB2">
              <w:rPr>
                <w:rFonts w:ascii="Times New Roman" w:hAnsi="Times New Roman" w:cs="Times New Roman"/>
                <w:color w:val="000000"/>
                <w:sz w:val="24"/>
                <w:szCs w:val="24"/>
              </w:rPr>
              <w:t xml:space="preserve"> (ml)</w:t>
            </w:r>
          </w:p>
        </w:tc>
        <w:tc>
          <w:tcPr>
            <w:tcW w:w="1126"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10</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7,5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4,5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r>
      <w:tr w:rsidR="00C8674B" w:rsidRPr="00566FB2" w:rsidTr="006057C0">
        <w:tc>
          <w:tcPr>
            <w:tcW w:w="1525" w:type="dxa"/>
          </w:tcPr>
          <w:p w:rsidR="00C8674B" w:rsidRPr="00566FB2" w:rsidRDefault="00077EDD" w:rsidP="006057C0">
            <w:pPr>
              <w:spacing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w:t>
            </w:r>
            <w:r w:rsidR="00C8674B" w:rsidRPr="00077EDD">
              <w:rPr>
                <w:rFonts w:ascii="Times New Roman" w:hAnsi="Times New Roman" w:cs="Times New Roman"/>
                <w:color w:val="000000"/>
                <w:sz w:val="24"/>
                <w:szCs w:val="24"/>
                <w:vertAlign w:val="subscript"/>
              </w:rPr>
              <w:t>Charbon</w:t>
            </w:r>
            <w:proofErr w:type="spellEnd"/>
            <w:r w:rsidR="00C8674B" w:rsidRPr="00566FB2">
              <w:rPr>
                <w:rFonts w:ascii="Times New Roman" w:hAnsi="Times New Roman" w:cs="Times New Roman"/>
                <w:color w:val="000000"/>
                <w:sz w:val="24"/>
                <w:szCs w:val="24"/>
              </w:rPr>
              <w:t xml:space="preserve"> (g)</w:t>
            </w:r>
          </w:p>
        </w:tc>
        <w:tc>
          <w:tcPr>
            <w:tcW w:w="1126"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c>
          <w:tcPr>
            <w:tcW w:w="1327" w:type="dxa"/>
          </w:tcPr>
          <w:p w:rsidR="00C8674B" w:rsidRPr="00566FB2" w:rsidRDefault="00C8674B" w:rsidP="006057C0">
            <w:pPr>
              <w:spacing w:line="276" w:lineRule="auto"/>
              <w:jc w:val="center"/>
              <w:rPr>
                <w:rFonts w:ascii="Times New Roman" w:hAnsi="Times New Roman" w:cs="Times New Roman"/>
                <w:color w:val="000000"/>
                <w:sz w:val="24"/>
                <w:szCs w:val="24"/>
              </w:rPr>
            </w:pPr>
            <w:r w:rsidRPr="00566FB2">
              <w:rPr>
                <w:rFonts w:ascii="Times New Roman" w:hAnsi="Times New Roman" w:cs="Times New Roman"/>
                <w:color w:val="000000"/>
                <w:sz w:val="24"/>
                <w:szCs w:val="24"/>
              </w:rPr>
              <w:t>2,5</w:t>
            </w:r>
          </w:p>
        </w:tc>
      </w:tr>
    </w:tbl>
    <w:p w:rsidR="00C8674B" w:rsidRPr="00566FB2" w:rsidRDefault="00C8674B" w:rsidP="00C8674B">
      <w:pPr>
        <w:tabs>
          <w:tab w:val="left" w:pos="993"/>
        </w:tabs>
        <w:autoSpaceDE w:val="0"/>
        <w:autoSpaceDN w:val="0"/>
        <w:adjustRightInd w:val="0"/>
        <w:spacing w:after="0"/>
        <w:jc w:val="center"/>
        <w:rPr>
          <w:rFonts w:ascii="Times New Roman" w:hAnsi="Times New Roman" w:cs="Times New Roman"/>
          <w:sz w:val="24"/>
          <w:szCs w:val="24"/>
          <w:lang w:bidi="ar-SA"/>
        </w:rPr>
      </w:pPr>
    </w:p>
    <w:p w:rsidR="00F13D9F" w:rsidRPr="00566FB2" w:rsidRDefault="005B1FF0" w:rsidP="001C36AF">
      <w:pPr>
        <w:spacing w:after="0"/>
        <w:jc w:val="both"/>
        <w:rPr>
          <w:rFonts w:ascii="Times New Roman" w:hAnsi="Times New Roman" w:cs="Times New Roman"/>
          <w:color w:val="000000"/>
          <w:sz w:val="24"/>
          <w:szCs w:val="24"/>
        </w:rPr>
      </w:pPr>
      <w:r>
        <w:rPr>
          <w:rFonts w:ascii="Times New Roman" w:hAnsi="Times New Roman" w:cs="Times New Roman"/>
          <w:sz w:val="24"/>
          <w:szCs w:val="24"/>
          <w:lang w:bidi="ar-SA"/>
        </w:rPr>
        <w:t xml:space="preserve">               </w:t>
      </w:r>
      <w:r w:rsidR="00260732">
        <w:rPr>
          <w:rFonts w:ascii="Times New Roman" w:hAnsi="Times New Roman" w:cs="Times New Roman"/>
          <w:sz w:val="24"/>
          <w:szCs w:val="24"/>
          <w:lang w:bidi="ar-SA"/>
        </w:rPr>
        <w:t>Ces E</w:t>
      </w:r>
      <w:r w:rsidR="000B1120" w:rsidRPr="00566FB2">
        <w:rPr>
          <w:rFonts w:ascii="Times New Roman" w:hAnsi="Times New Roman" w:cs="Times New Roman"/>
          <w:sz w:val="24"/>
          <w:szCs w:val="24"/>
          <w:lang w:bidi="ar-SA"/>
        </w:rPr>
        <w:t>rlenmeye</w:t>
      </w:r>
      <w:r w:rsidR="003135B2" w:rsidRPr="00566FB2">
        <w:rPr>
          <w:rFonts w:ascii="Times New Roman" w:hAnsi="Times New Roman" w:cs="Times New Roman"/>
          <w:sz w:val="24"/>
          <w:szCs w:val="24"/>
          <w:lang w:bidi="ar-SA"/>
        </w:rPr>
        <w:t>rs sont ensuite fermés</w:t>
      </w:r>
      <w:r>
        <w:rPr>
          <w:rFonts w:ascii="Times New Roman" w:hAnsi="Times New Roman" w:cs="Times New Roman"/>
          <w:sz w:val="24"/>
          <w:szCs w:val="24"/>
          <w:lang w:bidi="ar-SA"/>
        </w:rPr>
        <w:t>,</w:t>
      </w:r>
      <w:r w:rsidR="000B1120" w:rsidRPr="00566FB2">
        <w:rPr>
          <w:rFonts w:ascii="Times New Roman" w:hAnsi="Times New Roman" w:cs="Times New Roman"/>
          <w:sz w:val="24"/>
          <w:szCs w:val="24"/>
          <w:lang w:bidi="ar-SA"/>
        </w:rPr>
        <w:t xml:space="preserve"> </w:t>
      </w:r>
      <w:r w:rsidR="00077EDD">
        <w:rPr>
          <w:rFonts w:ascii="Times New Roman" w:hAnsi="Times New Roman" w:cs="Times New Roman"/>
          <w:sz w:val="24"/>
          <w:szCs w:val="24"/>
          <w:lang w:bidi="ar-SA"/>
        </w:rPr>
        <w:t xml:space="preserve">mises sous agitation </w:t>
      </w:r>
      <w:r w:rsidR="000B1120" w:rsidRPr="00566FB2">
        <w:rPr>
          <w:rFonts w:ascii="Times New Roman" w:hAnsi="Times New Roman" w:cs="Times New Roman"/>
          <w:sz w:val="24"/>
          <w:szCs w:val="24"/>
          <w:lang w:bidi="ar-SA"/>
        </w:rPr>
        <w:t>de façon régulière pendant trente minutes</w:t>
      </w:r>
      <w:r w:rsidR="00332CFC" w:rsidRPr="00566FB2">
        <w:rPr>
          <w:rFonts w:ascii="Times New Roman" w:hAnsi="Times New Roman" w:cs="Times New Roman"/>
          <w:sz w:val="24"/>
          <w:szCs w:val="24"/>
          <w:lang w:bidi="ar-SA"/>
        </w:rPr>
        <w:t xml:space="preserve"> </w:t>
      </w:r>
      <w:r w:rsidR="00332CFC" w:rsidRPr="00566FB2">
        <w:rPr>
          <w:rFonts w:ascii="Times New Roman" w:hAnsi="Times New Roman" w:cs="Times New Roman"/>
          <w:color w:val="000000"/>
          <w:sz w:val="24"/>
          <w:szCs w:val="24"/>
        </w:rPr>
        <w:t xml:space="preserve">afin d’atteindre l’équilibre d’adsorption. </w:t>
      </w:r>
      <w:r w:rsidR="00260732" w:rsidRPr="00566FB2">
        <w:rPr>
          <w:rFonts w:ascii="Times New Roman" w:hAnsi="Times New Roman" w:cs="Times New Roman"/>
          <w:color w:val="000000"/>
          <w:sz w:val="24"/>
          <w:szCs w:val="24"/>
        </w:rPr>
        <w:t>Après</w:t>
      </w:r>
      <w:r w:rsidR="00332CFC" w:rsidRPr="00566FB2">
        <w:rPr>
          <w:rFonts w:ascii="Times New Roman" w:hAnsi="Times New Roman" w:cs="Times New Roman"/>
          <w:color w:val="000000"/>
          <w:sz w:val="24"/>
          <w:szCs w:val="24"/>
        </w:rPr>
        <w:t xml:space="preserve"> ce temps </w:t>
      </w:r>
      <w:r w:rsidR="00F13D9F" w:rsidRPr="00566FB2">
        <w:rPr>
          <w:rFonts w:ascii="Times New Roman" w:hAnsi="Times New Roman" w:cs="Times New Roman"/>
          <w:sz w:val="24"/>
          <w:szCs w:val="24"/>
          <w:lang w:bidi="ar-SA"/>
        </w:rPr>
        <w:t>on sépare le solide du liquide par filtration</w:t>
      </w:r>
      <w:r>
        <w:rPr>
          <w:rFonts w:ascii="Times New Roman" w:hAnsi="Times New Roman" w:cs="Times New Roman"/>
          <w:color w:val="000000"/>
          <w:sz w:val="24"/>
          <w:szCs w:val="24"/>
        </w:rPr>
        <w:t>.</w:t>
      </w:r>
    </w:p>
    <w:p w:rsidR="00332CFC" w:rsidRPr="00566FB2" w:rsidRDefault="005B1FF0" w:rsidP="00AE1F5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13D9F" w:rsidRPr="00566FB2">
        <w:rPr>
          <w:rFonts w:ascii="Times New Roman" w:hAnsi="Times New Roman" w:cs="Times New Roman"/>
          <w:color w:val="000000"/>
          <w:sz w:val="24"/>
          <w:szCs w:val="24"/>
        </w:rPr>
        <w:t xml:space="preserve">Afin de </w:t>
      </w:r>
      <w:r w:rsidR="00F13D9F" w:rsidRPr="00566FB2">
        <w:rPr>
          <w:rFonts w:ascii="Times New Roman" w:hAnsi="Times New Roman" w:cs="Times New Roman"/>
          <w:sz w:val="24"/>
          <w:szCs w:val="24"/>
          <w:lang w:bidi="ar-SA"/>
        </w:rPr>
        <w:t>déterminer à nouveau la concentratio</w:t>
      </w:r>
      <w:r w:rsidR="008E4617">
        <w:rPr>
          <w:rFonts w:ascii="Times New Roman" w:hAnsi="Times New Roman" w:cs="Times New Roman"/>
          <w:sz w:val="24"/>
          <w:szCs w:val="24"/>
          <w:lang w:bidi="ar-SA"/>
        </w:rPr>
        <w:t>n résiduelle d'acide acétique</w:t>
      </w:r>
      <w:r w:rsidR="00F13D9F" w:rsidRPr="00566FB2">
        <w:rPr>
          <w:rFonts w:ascii="Times New Roman" w:hAnsi="Times New Roman" w:cs="Times New Roman"/>
          <w:color w:val="000000"/>
          <w:sz w:val="24"/>
          <w:szCs w:val="24"/>
        </w:rPr>
        <w:t xml:space="preserve">, </w:t>
      </w:r>
      <w:r w:rsidR="00332CFC" w:rsidRPr="00566FB2">
        <w:rPr>
          <w:rFonts w:ascii="Times New Roman" w:hAnsi="Times New Roman" w:cs="Times New Roman"/>
          <w:color w:val="000000"/>
          <w:sz w:val="24"/>
          <w:szCs w:val="24"/>
        </w:rPr>
        <w:t xml:space="preserve"> on prélève  de chaque filtrat un volume de 10 </w:t>
      </w:r>
      <w:r w:rsidR="00332CFC" w:rsidRPr="00566FB2">
        <w:rPr>
          <w:rFonts w:ascii="Times New Roman" w:hAnsi="Times New Roman" w:cs="Times New Roman"/>
          <w:i/>
          <w:iCs/>
          <w:color w:val="000000"/>
          <w:sz w:val="24"/>
          <w:szCs w:val="24"/>
        </w:rPr>
        <w:t xml:space="preserve">ml </w:t>
      </w:r>
      <w:r w:rsidR="00332CFC" w:rsidRPr="00566FB2">
        <w:rPr>
          <w:rFonts w:ascii="Times New Roman" w:hAnsi="Times New Roman" w:cs="Times New Roman"/>
          <w:color w:val="000000"/>
          <w:sz w:val="24"/>
          <w:szCs w:val="24"/>
        </w:rPr>
        <w:t xml:space="preserve">qu’on titre avec une solution </w:t>
      </w:r>
      <w:r w:rsidR="00A373D2">
        <w:rPr>
          <w:rFonts w:ascii="Times New Roman" w:hAnsi="Times New Roman" w:cs="Times New Roman"/>
          <w:color w:val="000000"/>
          <w:sz w:val="24"/>
          <w:szCs w:val="24"/>
        </w:rPr>
        <w:t>d'</w:t>
      </w:r>
      <w:r w:rsidR="008D57BB" w:rsidRPr="00566FB2">
        <w:rPr>
          <w:rFonts w:ascii="Times New Roman" w:hAnsi="Times New Roman" w:cs="Times New Roman"/>
          <w:sz w:val="24"/>
          <w:szCs w:val="24"/>
          <w:lang w:bidi="ar-SA"/>
        </w:rPr>
        <w:t xml:space="preserve">hydroxyde de sodium </w:t>
      </w:r>
      <w:proofErr w:type="spellStart"/>
      <w:r w:rsidR="008D57BB" w:rsidRPr="00566FB2">
        <w:rPr>
          <w:rFonts w:ascii="Times New Roman" w:hAnsi="Times New Roman" w:cs="Times New Roman"/>
          <w:color w:val="000000"/>
          <w:sz w:val="24"/>
          <w:szCs w:val="24"/>
        </w:rPr>
        <w:t>NaOH</w:t>
      </w:r>
      <w:proofErr w:type="spellEnd"/>
      <w:r w:rsidR="008D57BB" w:rsidRPr="00566FB2">
        <w:rPr>
          <w:rFonts w:ascii="Times New Roman" w:hAnsi="Times New Roman" w:cs="Times New Roman"/>
          <w:sz w:val="24"/>
          <w:szCs w:val="24"/>
          <w:lang w:bidi="ar-SA"/>
        </w:rPr>
        <w:t xml:space="preserve"> de concentration 0,1 mol/l</w:t>
      </w:r>
      <w:r w:rsidR="00332CFC" w:rsidRPr="00566FB2">
        <w:rPr>
          <w:rFonts w:ascii="Times New Roman" w:hAnsi="Times New Roman" w:cs="Times New Roman"/>
          <w:color w:val="000000"/>
          <w:sz w:val="24"/>
          <w:szCs w:val="24"/>
        </w:rPr>
        <w:t xml:space="preserve">, </w:t>
      </w:r>
      <w:r w:rsidR="00077EDD">
        <w:rPr>
          <w:rFonts w:ascii="Times New Roman" w:hAnsi="Times New Roman" w:cs="Times New Roman"/>
          <w:color w:val="000000"/>
          <w:sz w:val="24"/>
          <w:szCs w:val="24"/>
        </w:rPr>
        <w:t>puis on ajoute</w:t>
      </w:r>
      <w:r w:rsidR="00332CFC" w:rsidRPr="00566FB2">
        <w:rPr>
          <w:rFonts w:ascii="Times New Roman" w:hAnsi="Times New Roman" w:cs="Times New Roman"/>
          <w:color w:val="000000"/>
          <w:sz w:val="24"/>
          <w:szCs w:val="24"/>
        </w:rPr>
        <w:t xml:space="preserve"> quelques gouttes de la phénolphtaléine</w:t>
      </w:r>
      <w:r w:rsidR="00DF3952" w:rsidRPr="00566FB2">
        <w:rPr>
          <w:rFonts w:ascii="Times New Roman" w:hAnsi="Times New Roman" w:cs="Times New Roman"/>
          <w:color w:val="000000"/>
          <w:sz w:val="24"/>
          <w:szCs w:val="24"/>
        </w:rPr>
        <w:t xml:space="preserve"> pour observer le changement de couleur à l’équivalence</w:t>
      </w:r>
      <w:r w:rsidR="00332CFC" w:rsidRPr="00566FB2">
        <w:rPr>
          <w:rFonts w:ascii="Times New Roman" w:hAnsi="Times New Roman" w:cs="Times New Roman"/>
          <w:color w:val="000000"/>
          <w:sz w:val="24"/>
          <w:szCs w:val="24"/>
        </w:rPr>
        <w:t>. (</w:t>
      </w:r>
      <w:r w:rsidR="00332CFC" w:rsidRPr="001E31EE">
        <w:rPr>
          <w:rFonts w:ascii="Times New Roman" w:hAnsi="Times New Roman" w:cs="Times New Roman"/>
          <w:b/>
          <w:i/>
          <w:color w:val="000000"/>
          <w:sz w:val="24"/>
          <w:szCs w:val="24"/>
        </w:rPr>
        <w:t>Noter les volumes</w:t>
      </w:r>
      <w:r w:rsidR="00C9106D" w:rsidRPr="001E31EE">
        <w:rPr>
          <w:rFonts w:ascii="Times New Roman" w:hAnsi="Times New Roman" w:cs="Times New Roman"/>
          <w:b/>
          <w:i/>
          <w:color w:val="000000"/>
          <w:sz w:val="24"/>
          <w:szCs w:val="24"/>
        </w:rPr>
        <w:t xml:space="preserve"> </w:t>
      </w:r>
      <w:r w:rsidR="00DF3952" w:rsidRPr="001E31EE">
        <w:rPr>
          <w:rFonts w:ascii="Times New Roman" w:hAnsi="Times New Roman" w:cs="Times New Roman"/>
          <w:b/>
          <w:i/>
          <w:color w:val="000000"/>
          <w:sz w:val="24"/>
          <w:szCs w:val="24"/>
        </w:rPr>
        <w:t>obtenus</w:t>
      </w:r>
      <w:r w:rsidR="00DF3952" w:rsidRPr="00566FB2">
        <w:rPr>
          <w:rFonts w:ascii="Times New Roman" w:hAnsi="Times New Roman" w:cs="Times New Roman"/>
          <w:b/>
          <w:color w:val="000000"/>
          <w:sz w:val="24"/>
          <w:szCs w:val="24"/>
        </w:rPr>
        <w:t>).</w:t>
      </w:r>
    </w:p>
    <w:p w:rsidR="00332CFC" w:rsidRPr="00566FB2" w:rsidRDefault="00A373D2" w:rsidP="00AE1F51">
      <w:pPr>
        <w:spacing w:after="0"/>
        <w:jc w:val="both"/>
        <w:rPr>
          <w:rFonts w:ascii="Times New Roman" w:hAnsi="Times New Roman" w:cs="Times New Roman"/>
          <w:sz w:val="24"/>
          <w:szCs w:val="24"/>
        </w:rPr>
      </w:pPr>
      <w:r>
        <w:rPr>
          <w:rFonts w:ascii="Times New Roman" w:hAnsi="Times New Roman" w:cs="Times New Roman"/>
          <w:color w:val="000000"/>
          <w:sz w:val="24"/>
          <w:szCs w:val="24"/>
        </w:rPr>
        <w:t>À</w:t>
      </w:r>
      <w:r w:rsidR="00332CFC" w:rsidRPr="00566FB2">
        <w:rPr>
          <w:rFonts w:ascii="Times New Roman" w:hAnsi="Times New Roman" w:cs="Times New Roman"/>
          <w:color w:val="000000"/>
          <w:sz w:val="24"/>
          <w:szCs w:val="24"/>
        </w:rPr>
        <w:t xml:space="preserve"> l’issue de cette étape, la quantité de soluté adsorbée par gram</w:t>
      </w:r>
      <w:r w:rsidR="00AE1F51">
        <w:rPr>
          <w:rFonts w:ascii="Times New Roman" w:hAnsi="Times New Roman" w:cs="Times New Roman"/>
          <w:color w:val="000000"/>
          <w:sz w:val="24"/>
          <w:szCs w:val="24"/>
        </w:rPr>
        <w:t>me de l’adsorbant est calculée par l’expression</w:t>
      </w:r>
      <w:r w:rsidR="00AE1F51" w:rsidRPr="00566FB2">
        <w:rPr>
          <w:rFonts w:ascii="Times New Roman" w:hAnsi="Times New Roman" w:cs="Times New Roman"/>
          <w:color w:val="000000"/>
          <w:sz w:val="24"/>
          <w:szCs w:val="24"/>
        </w:rPr>
        <w:t xml:space="preserve"> </w:t>
      </w:r>
      <w:r w:rsidR="00332CFC" w:rsidRPr="00566FB2">
        <w:rPr>
          <w:rFonts w:ascii="Times New Roman" w:hAnsi="Times New Roman" w:cs="Times New Roman"/>
          <w:color w:val="000000"/>
          <w:sz w:val="24"/>
          <w:szCs w:val="24"/>
        </w:rPr>
        <w:t>:</w:t>
      </w:r>
    </w:p>
    <w:p w:rsidR="00332CFC" w:rsidRPr="00566FB2" w:rsidRDefault="00566FB2" w:rsidP="001C36AF">
      <w:pPr>
        <w:spacing w:after="0"/>
        <w:jc w:val="center"/>
        <w:rPr>
          <w:rFonts w:ascii="Times New Roman" w:hAnsi="Times New Roman" w:cs="Times New Roman"/>
          <w:bCs/>
          <w:sz w:val="24"/>
          <w:szCs w:val="24"/>
        </w:rPr>
      </w:pPr>
      <w:r w:rsidRPr="00EA13A6">
        <w:rPr>
          <w:rFonts w:ascii="Times New Roman" w:hAnsi="Times New Roman" w:cs="Times New Roman"/>
          <w:bCs/>
          <w:position w:val="-24"/>
          <w:sz w:val="24"/>
          <w:szCs w:val="24"/>
          <w:lang w:val="en-GB"/>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0.75pt" o:ole="">
            <v:imagedata r:id="rId11" o:title=""/>
          </v:shape>
          <o:OLEObject Type="Embed" ProgID="Equation.3" ShapeID="_x0000_i1025" DrawAspect="Content" ObjectID="_1805399007" r:id="rId12"/>
        </w:object>
      </w:r>
    </w:p>
    <w:p w:rsidR="00176FC3" w:rsidRPr="00566FB2" w:rsidRDefault="00176FC3" w:rsidP="001C36AF">
      <w:pPr>
        <w:spacing w:after="0"/>
        <w:jc w:val="both"/>
        <w:rPr>
          <w:rFonts w:ascii="Times New Roman" w:hAnsi="Times New Roman" w:cs="Times New Roman"/>
          <w:color w:val="000000"/>
          <w:sz w:val="24"/>
          <w:szCs w:val="24"/>
        </w:rPr>
      </w:pPr>
      <w:r w:rsidRPr="00566FB2">
        <w:rPr>
          <w:rFonts w:ascii="Times New Roman" w:hAnsi="Times New Roman" w:cs="Times New Roman"/>
          <w:color w:val="000000"/>
          <w:sz w:val="24"/>
          <w:szCs w:val="24"/>
        </w:rPr>
        <w:t>Avec :</w:t>
      </w:r>
    </w:p>
    <w:p w:rsidR="00176FC3" w:rsidRPr="00566FB2" w:rsidRDefault="00332CFC" w:rsidP="001C36AF">
      <w:pPr>
        <w:pStyle w:val="Paragraphedeliste"/>
        <w:numPr>
          <w:ilvl w:val="0"/>
          <w:numId w:val="1"/>
        </w:numPr>
        <w:spacing w:after="0"/>
        <w:jc w:val="both"/>
        <w:rPr>
          <w:rFonts w:ascii="Times New Roman" w:hAnsi="Times New Roman" w:cs="Times New Roman"/>
          <w:color w:val="000000"/>
          <w:sz w:val="24"/>
          <w:szCs w:val="24"/>
        </w:rPr>
      </w:pPr>
      <w:r w:rsidRPr="00566FB2">
        <w:rPr>
          <w:rFonts w:ascii="Times New Roman" w:hAnsi="Times New Roman" w:cs="Times New Roman"/>
          <w:b/>
          <w:i/>
          <w:iCs/>
          <w:color w:val="000000"/>
          <w:sz w:val="24"/>
          <w:szCs w:val="24"/>
        </w:rPr>
        <w:t>q</w:t>
      </w:r>
      <w:r w:rsidR="00566FB2">
        <w:rPr>
          <w:rFonts w:ascii="Times New Roman" w:hAnsi="Times New Roman" w:cs="Times New Roman"/>
          <w:b/>
          <w:i/>
          <w:iCs/>
          <w:color w:val="000000"/>
          <w:sz w:val="24"/>
          <w:szCs w:val="24"/>
        </w:rPr>
        <w:t xml:space="preserve"> </w:t>
      </w:r>
      <w:r w:rsidRPr="00566FB2">
        <w:rPr>
          <w:rFonts w:ascii="Times New Roman" w:hAnsi="Times New Roman" w:cs="Times New Roman"/>
          <w:color w:val="000000"/>
          <w:sz w:val="24"/>
          <w:szCs w:val="24"/>
        </w:rPr>
        <w:t>(</w:t>
      </w:r>
      <w:r w:rsidRPr="00566FB2">
        <w:rPr>
          <w:rFonts w:ascii="Times New Roman" w:hAnsi="Times New Roman" w:cs="Times New Roman"/>
          <w:i/>
          <w:iCs/>
          <w:color w:val="000000"/>
          <w:sz w:val="24"/>
          <w:szCs w:val="24"/>
        </w:rPr>
        <w:t>mol/g</w:t>
      </w:r>
      <w:r w:rsidRPr="00566FB2">
        <w:rPr>
          <w:rFonts w:ascii="Times New Roman" w:hAnsi="Times New Roman" w:cs="Times New Roman"/>
          <w:color w:val="000000"/>
          <w:sz w:val="24"/>
          <w:szCs w:val="24"/>
        </w:rPr>
        <w:t>)</w:t>
      </w:r>
      <w:r w:rsidR="00125AF5">
        <w:rPr>
          <w:rFonts w:ascii="Times New Roman" w:hAnsi="Times New Roman" w:cs="Times New Roman"/>
          <w:color w:val="000000"/>
          <w:sz w:val="24"/>
          <w:szCs w:val="24"/>
        </w:rPr>
        <w:t> : Q</w:t>
      </w:r>
      <w:r w:rsidRPr="00566FB2">
        <w:rPr>
          <w:rFonts w:ascii="Times New Roman" w:hAnsi="Times New Roman" w:cs="Times New Roman"/>
          <w:color w:val="000000"/>
          <w:sz w:val="24"/>
          <w:szCs w:val="24"/>
        </w:rPr>
        <w:t xml:space="preserve">uantité adsorbée à l’équilibre, </w:t>
      </w:r>
    </w:p>
    <w:p w:rsidR="00C82AAD" w:rsidRPr="00566FB2" w:rsidRDefault="00332CFC" w:rsidP="001C36AF">
      <w:pPr>
        <w:pStyle w:val="Paragraphedeliste"/>
        <w:numPr>
          <w:ilvl w:val="0"/>
          <w:numId w:val="1"/>
        </w:numPr>
        <w:spacing w:after="0"/>
        <w:jc w:val="both"/>
        <w:rPr>
          <w:rFonts w:ascii="Times New Roman" w:hAnsi="Times New Roman" w:cs="Times New Roman"/>
          <w:color w:val="000000"/>
          <w:sz w:val="24"/>
          <w:szCs w:val="24"/>
        </w:rPr>
      </w:pPr>
      <w:r w:rsidRPr="00566FB2">
        <w:rPr>
          <w:rFonts w:ascii="Times New Roman" w:hAnsi="Times New Roman" w:cs="Times New Roman"/>
          <w:b/>
          <w:i/>
          <w:iCs/>
          <w:color w:val="000000"/>
          <w:sz w:val="24"/>
          <w:szCs w:val="24"/>
        </w:rPr>
        <w:t>C</w:t>
      </w:r>
      <w:r w:rsidRPr="00566FB2">
        <w:rPr>
          <w:rFonts w:ascii="Times New Roman" w:hAnsi="Times New Roman" w:cs="Times New Roman"/>
          <w:b/>
          <w:color w:val="000000"/>
          <w:sz w:val="24"/>
          <w:szCs w:val="24"/>
        </w:rPr>
        <w:t>i</w:t>
      </w:r>
      <w:r w:rsidR="00176FC3" w:rsidRPr="00566FB2">
        <w:rPr>
          <w:rFonts w:ascii="Times New Roman" w:hAnsi="Times New Roman" w:cs="Times New Roman"/>
          <w:color w:val="000000"/>
          <w:sz w:val="24"/>
          <w:szCs w:val="24"/>
        </w:rPr>
        <w:t xml:space="preserve"> (</w:t>
      </w:r>
      <w:r w:rsidR="00176FC3" w:rsidRPr="00566FB2">
        <w:rPr>
          <w:rFonts w:ascii="Times New Roman" w:hAnsi="Times New Roman" w:cs="Times New Roman"/>
          <w:i/>
          <w:iCs/>
          <w:color w:val="000000"/>
          <w:sz w:val="24"/>
          <w:szCs w:val="24"/>
        </w:rPr>
        <w:t>mol/</w:t>
      </w:r>
      <w:r w:rsidR="008D57BB" w:rsidRPr="00566FB2">
        <w:rPr>
          <w:rFonts w:ascii="Times New Roman" w:hAnsi="Times New Roman" w:cs="Times New Roman"/>
          <w:i/>
          <w:iCs/>
          <w:color w:val="000000"/>
          <w:sz w:val="24"/>
          <w:szCs w:val="24"/>
        </w:rPr>
        <w:t>l</w:t>
      </w:r>
      <w:r w:rsidR="00176FC3" w:rsidRPr="00566FB2">
        <w:rPr>
          <w:rFonts w:ascii="Times New Roman" w:hAnsi="Times New Roman" w:cs="Times New Roman"/>
          <w:color w:val="000000"/>
          <w:sz w:val="24"/>
          <w:szCs w:val="24"/>
        </w:rPr>
        <w:t>)</w:t>
      </w:r>
      <w:r w:rsidR="00125AF5">
        <w:rPr>
          <w:rFonts w:ascii="Times New Roman" w:hAnsi="Times New Roman" w:cs="Times New Roman"/>
          <w:color w:val="000000"/>
          <w:sz w:val="24"/>
          <w:szCs w:val="24"/>
        </w:rPr>
        <w:t> :</w:t>
      </w:r>
      <w:r w:rsidRPr="00566FB2">
        <w:rPr>
          <w:rFonts w:ascii="Times New Roman" w:hAnsi="Times New Roman" w:cs="Times New Roman"/>
          <w:color w:val="000000"/>
          <w:sz w:val="24"/>
          <w:szCs w:val="24"/>
        </w:rPr>
        <w:t xml:space="preserve"> </w:t>
      </w:r>
      <w:r w:rsidR="00125AF5">
        <w:rPr>
          <w:rFonts w:ascii="Times New Roman" w:hAnsi="Times New Roman" w:cs="Times New Roman"/>
          <w:color w:val="000000"/>
          <w:sz w:val="24"/>
          <w:szCs w:val="24"/>
        </w:rPr>
        <w:t>C</w:t>
      </w:r>
      <w:r w:rsidR="008D57BB" w:rsidRPr="00566FB2">
        <w:rPr>
          <w:rFonts w:ascii="Times New Roman" w:hAnsi="Times New Roman" w:cs="Times New Roman"/>
          <w:color w:val="000000"/>
          <w:sz w:val="24"/>
          <w:szCs w:val="24"/>
        </w:rPr>
        <w:t>oncentration</w:t>
      </w:r>
      <w:r w:rsidRPr="00566FB2">
        <w:rPr>
          <w:rFonts w:ascii="Times New Roman" w:hAnsi="Times New Roman" w:cs="Times New Roman"/>
          <w:color w:val="000000"/>
          <w:sz w:val="24"/>
          <w:szCs w:val="24"/>
        </w:rPr>
        <w:t xml:space="preserve"> initiale</w:t>
      </w:r>
      <w:r w:rsidR="00176FC3" w:rsidRPr="00566FB2">
        <w:rPr>
          <w:rFonts w:ascii="Times New Roman" w:hAnsi="Times New Roman" w:cs="Times New Roman"/>
          <w:color w:val="000000"/>
          <w:sz w:val="24"/>
          <w:szCs w:val="24"/>
        </w:rPr>
        <w:t xml:space="preserve"> de l’acide acétique préparé</w:t>
      </w:r>
      <w:r w:rsidR="00C82AAD" w:rsidRPr="00566FB2">
        <w:rPr>
          <w:rFonts w:ascii="Times New Roman" w:hAnsi="Times New Roman" w:cs="Times New Roman"/>
          <w:color w:val="000000"/>
          <w:sz w:val="24"/>
          <w:szCs w:val="24"/>
        </w:rPr>
        <w:t>.</w:t>
      </w:r>
      <w:r w:rsidR="00176FC3" w:rsidRPr="00566FB2">
        <w:rPr>
          <w:rFonts w:ascii="Times New Roman" w:hAnsi="Times New Roman" w:cs="Times New Roman"/>
          <w:color w:val="000000"/>
          <w:sz w:val="24"/>
          <w:szCs w:val="24"/>
        </w:rPr>
        <w:t xml:space="preserve"> </w:t>
      </w:r>
    </w:p>
    <w:p w:rsidR="00C82AAD" w:rsidRPr="00566FB2" w:rsidRDefault="00176FC3" w:rsidP="001C36AF">
      <w:pPr>
        <w:pStyle w:val="Paragraphedeliste"/>
        <w:numPr>
          <w:ilvl w:val="0"/>
          <w:numId w:val="1"/>
        </w:numPr>
        <w:spacing w:after="0"/>
        <w:jc w:val="both"/>
        <w:rPr>
          <w:rFonts w:ascii="Times New Roman" w:hAnsi="Times New Roman" w:cs="Times New Roman"/>
          <w:color w:val="000000"/>
          <w:sz w:val="24"/>
          <w:szCs w:val="24"/>
        </w:rPr>
      </w:pPr>
      <w:r w:rsidRPr="00566FB2">
        <w:rPr>
          <w:rFonts w:ascii="Times New Roman" w:hAnsi="Times New Roman" w:cs="Times New Roman"/>
          <w:b/>
          <w:i/>
          <w:iCs/>
          <w:color w:val="000000"/>
          <w:sz w:val="24"/>
          <w:szCs w:val="24"/>
        </w:rPr>
        <w:t>Ce</w:t>
      </w:r>
      <w:r w:rsidRPr="00566FB2">
        <w:rPr>
          <w:rFonts w:ascii="Times New Roman" w:hAnsi="Times New Roman" w:cs="Times New Roman"/>
          <w:i/>
          <w:iCs/>
          <w:color w:val="000000"/>
          <w:sz w:val="24"/>
          <w:szCs w:val="24"/>
        </w:rPr>
        <w:t xml:space="preserve"> </w:t>
      </w:r>
      <w:r w:rsidRPr="00566FB2">
        <w:rPr>
          <w:rFonts w:ascii="Times New Roman" w:hAnsi="Times New Roman" w:cs="Times New Roman"/>
          <w:color w:val="000000"/>
          <w:sz w:val="24"/>
          <w:szCs w:val="24"/>
        </w:rPr>
        <w:t>(</w:t>
      </w:r>
      <w:r w:rsidRPr="00566FB2">
        <w:rPr>
          <w:rFonts w:ascii="Times New Roman" w:hAnsi="Times New Roman" w:cs="Times New Roman"/>
          <w:i/>
          <w:iCs/>
          <w:color w:val="000000"/>
          <w:sz w:val="24"/>
          <w:szCs w:val="24"/>
        </w:rPr>
        <w:t>mol/</w:t>
      </w:r>
      <w:r w:rsidR="008D57BB" w:rsidRPr="00566FB2">
        <w:rPr>
          <w:rFonts w:ascii="Times New Roman" w:hAnsi="Times New Roman" w:cs="Times New Roman"/>
          <w:i/>
          <w:iCs/>
          <w:color w:val="000000"/>
          <w:sz w:val="24"/>
          <w:szCs w:val="24"/>
        </w:rPr>
        <w:t>l</w:t>
      </w:r>
      <w:r w:rsidRPr="00566FB2">
        <w:rPr>
          <w:rFonts w:ascii="Times New Roman" w:hAnsi="Times New Roman" w:cs="Times New Roman"/>
          <w:color w:val="000000"/>
          <w:sz w:val="24"/>
          <w:szCs w:val="24"/>
        </w:rPr>
        <w:t>)</w:t>
      </w:r>
      <w:r w:rsidR="00125AF5">
        <w:rPr>
          <w:rFonts w:ascii="Times New Roman" w:hAnsi="Times New Roman" w:cs="Times New Roman"/>
          <w:color w:val="000000"/>
          <w:sz w:val="24"/>
          <w:szCs w:val="24"/>
        </w:rPr>
        <w:t> : C</w:t>
      </w:r>
      <w:r w:rsidRPr="00566FB2">
        <w:rPr>
          <w:rFonts w:ascii="Times New Roman" w:hAnsi="Times New Roman" w:cs="Times New Roman"/>
          <w:color w:val="000000"/>
          <w:sz w:val="24"/>
          <w:szCs w:val="24"/>
        </w:rPr>
        <w:t>oncentration résiduelle</w:t>
      </w:r>
      <w:r w:rsidR="00332CFC" w:rsidRPr="00566FB2">
        <w:rPr>
          <w:rFonts w:ascii="Times New Roman" w:hAnsi="Times New Roman" w:cs="Times New Roman"/>
          <w:color w:val="000000"/>
          <w:sz w:val="24"/>
          <w:szCs w:val="24"/>
        </w:rPr>
        <w:t xml:space="preserve"> à l’équilibre de l’acide acétique.</w:t>
      </w:r>
    </w:p>
    <w:p w:rsidR="00C82AAD" w:rsidRPr="00566FB2" w:rsidRDefault="00332CFC" w:rsidP="001C36AF">
      <w:pPr>
        <w:pStyle w:val="Paragraphedeliste"/>
        <w:numPr>
          <w:ilvl w:val="0"/>
          <w:numId w:val="1"/>
        </w:numPr>
        <w:spacing w:after="0"/>
        <w:jc w:val="both"/>
        <w:rPr>
          <w:rFonts w:ascii="Times New Roman" w:hAnsi="Times New Roman" w:cs="Times New Roman"/>
          <w:color w:val="000000"/>
          <w:sz w:val="24"/>
          <w:szCs w:val="24"/>
        </w:rPr>
      </w:pPr>
      <w:r w:rsidRPr="00566FB2">
        <w:rPr>
          <w:rFonts w:ascii="Times New Roman" w:hAnsi="Times New Roman" w:cs="Times New Roman"/>
          <w:b/>
          <w:i/>
          <w:iCs/>
          <w:color w:val="000000"/>
          <w:sz w:val="24"/>
          <w:szCs w:val="24"/>
        </w:rPr>
        <w:t>m</w:t>
      </w:r>
      <w:r w:rsidR="00566FB2">
        <w:rPr>
          <w:rFonts w:ascii="Times New Roman" w:hAnsi="Times New Roman" w:cs="Times New Roman"/>
          <w:b/>
          <w:i/>
          <w:iCs/>
          <w:color w:val="000000"/>
          <w:sz w:val="24"/>
          <w:szCs w:val="24"/>
        </w:rPr>
        <w:t xml:space="preserve"> </w:t>
      </w:r>
      <w:r w:rsidRPr="00566FB2">
        <w:rPr>
          <w:rFonts w:ascii="Times New Roman" w:hAnsi="Times New Roman" w:cs="Times New Roman"/>
          <w:color w:val="000000"/>
          <w:sz w:val="24"/>
          <w:szCs w:val="24"/>
        </w:rPr>
        <w:t>(</w:t>
      </w:r>
      <w:r w:rsidRPr="00566FB2">
        <w:rPr>
          <w:rFonts w:ascii="Times New Roman" w:hAnsi="Times New Roman" w:cs="Times New Roman"/>
          <w:i/>
          <w:iCs/>
          <w:color w:val="000000"/>
          <w:sz w:val="24"/>
          <w:szCs w:val="24"/>
        </w:rPr>
        <w:t>g</w:t>
      </w:r>
      <w:r w:rsidRPr="00566FB2">
        <w:rPr>
          <w:rFonts w:ascii="Times New Roman" w:hAnsi="Times New Roman" w:cs="Times New Roman"/>
          <w:color w:val="000000"/>
          <w:sz w:val="24"/>
          <w:szCs w:val="24"/>
        </w:rPr>
        <w:t>)</w:t>
      </w:r>
      <w:r w:rsidR="00125AF5">
        <w:rPr>
          <w:rFonts w:ascii="Times New Roman" w:hAnsi="Times New Roman" w:cs="Times New Roman"/>
          <w:color w:val="000000"/>
          <w:sz w:val="24"/>
          <w:szCs w:val="24"/>
        </w:rPr>
        <w:t> :</w:t>
      </w:r>
      <w:r w:rsidR="00C82AAD" w:rsidRPr="00566FB2">
        <w:rPr>
          <w:rFonts w:ascii="Times New Roman" w:hAnsi="Times New Roman" w:cs="Times New Roman"/>
          <w:color w:val="000000"/>
          <w:sz w:val="24"/>
          <w:szCs w:val="24"/>
        </w:rPr>
        <w:t xml:space="preserve"> </w:t>
      </w:r>
      <w:r w:rsidR="00125AF5">
        <w:rPr>
          <w:rFonts w:ascii="Times New Roman" w:hAnsi="Times New Roman" w:cs="Times New Roman"/>
          <w:color w:val="000000"/>
          <w:sz w:val="24"/>
          <w:szCs w:val="24"/>
        </w:rPr>
        <w:t>M</w:t>
      </w:r>
      <w:r w:rsidR="00C82AAD" w:rsidRPr="00566FB2">
        <w:rPr>
          <w:rFonts w:ascii="Times New Roman" w:hAnsi="Times New Roman" w:cs="Times New Roman"/>
          <w:color w:val="000000"/>
          <w:sz w:val="24"/>
          <w:szCs w:val="24"/>
        </w:rPr>
        <w:t>asse de l’adsorbant.</w:t>
      </w:r>
    </w:p>
    <w:p w:rsidR="004826C8" w:rsidRDefault="00332CFC" w:rsidP="001C36AF">
      <w:pPr>
        <w:pStyle w:val="Paragraphedeliste"/>
        <w:numPr>
          <w:ilvl w:val="0"/>
          <w:numId w:val="1"/>
        </w:numPr>
        <w:spacing w:after="0"/>
        <w:jc w:val="both"/>
        <w:rPr>
          <w:rFonts w:ascii="Times New Roman" w:hAnsi="Times New Roman" w:cs="Times New Roman"/>
          <w:color w:val="000000"/>
          <w:sz w:val="24"/>
          <w:szCs w:val="24"/>
        </w:rPr>
      </w:pPr>
      <w:r w:rsidRPr="00566FB2">
        <w:rPr>
          <w:rFonts w:ascii="Times New Roman" w:hAnsi="Times New Roman" w:cs="Times New Roman"/>
          <w:b/>
          <w:i/>
          <w:iCs/>
          <w:color w:val="000000"/>
          <w:sz w:val="24"/>
          <w:szCs w:val="24"/>
        </w:rPr>
        <w:t>V</w:t>
      </w:r>
      <w:r w:rsidRPr="00566FB2">
        <w:rPr>
          <w:rFonts w:ascii="Times New Roman" w:hAnsi="Times New Roman" w:cs="Times New Roman"/>
          <w:i/>
          <w:iCs/>
          <w:color w:val="000000"/>
          <w:sz w:val="24"/>
          <w:szCs w:val="24"/>
        </w:rPr>
        <w:t xml:space="preserve"> </w:t>
      </w:r>
      <w:r w:rsidRPr="00566FB2">
        <w:rPr>
          <w:rFonts w:ascii="Times New Roman" w:hAnsi="Times New Roman" w:cs="Times New Roman"/>
          <w:color w:val="000000"/>
          <w:sz w:val="24"/>
          <w:szCs w:val="24"/>
        </w:rPr>
        <w:t>(</w:t>
      </w:r>
      <w:r w:rsidRPr="00566FB2">
        <w:rPr>
          <w:rFonts w:ascii="Times New Roman" w:hAnsi="Times New Roman" w:cs="Times New Roman"/>
          <w:i/>
          <w:iCs/>
          <w:color w:val="000000"/>
          <w:sz w:val="24"/>
          <w:szCs w:val="24"/>
        </w:rPr>
        <w:t>ml</w:t>
      </w:r>
      <w:r w:rsidRPr="00566FB2">
        <w:rPr>
          <w:rFonts w:ascii="Times New Roman" w:hAnsi="Times New Roman" w:cs="Times New Roman"/>
          <w:color w:val="000000"/>
          <w:sz w:val="24"/>
          <w:szCs w:val="24"/>
        </w:rPr>
        <w:t>)</w:t>
      </w:r>
      <w:r w:rsidR="00125AF5">
        <w:rPr>
          <w:rFonts w:ascii="Times New Roman" w:hAnsi="Times New Roman" w:cs="Times New Roman"/>
          <w:color w:val="000000"/>
          <w:sz w:val="24"/>
          <w:szCs w:val="24"/>
        </w:rPr>
        <w:t> : V</w:t>
      </w:r>
      <w:r w:rsidRPr="00566FB2">
        <w:rPr>
          <w:rFonts w:ascii="Times New Roman" w:hAnsi="Times New Roman" w:cs="Times New Roman"/>
          <w:color w:val="000000"/>
          <w:sz w:val="24"/>
          <w:szCs w:val="24"/>
        </w:rPr>
        <w:t>olume de la solution.</w:t>
      </w:r>
    </w:p>
    <w:p w:rsidR="005565DD" w:rsidRDefault="005565DD" w:rsidP="005565DD">
      <w:pPr>
        <w:pStyle w:val="Paragraphedeliste"/>
        <w:spacing w:after="0"/>
        <w:ind w:left="780"/>
        <w:jc w:val="both"/>
        <w:rPr>
          <w:rFonts w:ascii="Times New Roman" w:hAnsi="Times New Roman" w:cs="Times New Roman"/>
          <w:color w:val="000000"/>
          <w:sz w:val="24"/>
          <w:szCs w:val="24"/>
        </w:rPr>
      </w:pPr>
    </w:p>
    <w:p w:rsidR="005565DD" w:rsidRPr="00D508CA" w:rsidRDefault="005565DD" w:rsidP="005565DD">
      <w:pPr>
        <w:spacing w:after="0"/>
        <w:jc w:val="both"/>
        <w:rPr>
          <w:rFonts w:ascii="Times New Roman" w:hAnsi="Times New Roman" w:cs="Times New Roman"/>
          <w:b/>
          <w:color w:val="000000"/>
          <w:sz w:val="24"/>
          <w:szCs w:val="24"/>
          <w:u w:val="single"/>
        </w:rPr>
      </w:pPr>
      <w:r w:rsidRPr="00D508CA">
        <w:rPr>
          <w:rFonts w:ascii="Times New Roman" w:hAnsi="Times New Roman" w:cs="Times New Roman"/>
          <w:b/>
          <w:color w:val="000000"/>
          <w:sz w:val="24"/>
          <w:szCs w:val="24"/>
          <w:highlight w:val="green"/>
          <w:u w:val="single"/>
        </w:rPr>
        <w:t>Note importante :</w:t>
      </w:r>
      <w:r w:rsidRPr="00D508CA">
        <w:rPr>
          <w:rFonts w:ascii="Times New Roman" w:hAnsi="Times New Roman" w:cs="Times New Roman"/>
          <w:b/>
          <w:color w:val="000000"/>
          <w:sz w:val="24"/>
          <w:szCs w:val="24"/>
          <w:u w:val="single"/>
        </w:rPr>
        <w:t xml:space="preserve"> </w:t>
      </w:r>
    </w:p>
    <w:p w:rsidR="005565DD" w:rsidRDefault="005565DD" w:rsidP="00EA13A6">
      <w:pPr>
        <w:tabs>
          <w:tab w:val="left" w:pos="993"/>
        </w:tabs>
        <w:spacing w:before="240" w:after="240" w:line="240" w:lineRule="auto"/>
        <w:jc w:val="both"/>
        <w:rPr>
          <w:rFonts w:asciiTheme="majorBidi" w:hAnsiTheme="majorBidi" w:cstheme="majorBidi"/>
          <w:color w:val="000000"/>
          <w:sz w:val="24"/>
          <w:szCs w:val="24"/>
        </w:rPr>
      </w:pPr>
      <w:r>
        <w:rPr>
          <w:rFonts w:ascii="Times New Roman" w:hAnsi="Times New Roman" w:cs="Times New Roman"/>
          <w:color w:val="000000"/>
          <w:sz w:val="24"/>
          <w:szCs w:val="24"/>
        </w:rPr>
        <w:t xml:space="preserve">                 </w:t>
      </w:r>
      <w:r w:rsidRPr="00566FB2">
        <w:rPr>
          <w:rFonts w:ascii="Times New Roman" w:hAnsi="Times New Roman" w:cs="Times New Roman"/>
          <w:color w:val="000000"/>
          <w:sz w:val="24"/>
          <w:szCs w:val="24"/>
        </w:rPr>
        <w:t>La concentration initiale de l’acide acétique</w:t>
      </w:r>
      <w:r>
        <w:rPr>
          <w:rFonts w:ascii="Times New Roman" w:hAnsi="Times New Roman" w:cs="Times New Roman"/>
          <w:color w:val="000000"/>
          <w:sz w:val="24"/>
          <w:szCs w:val="24"/>
        </w:rPr>
        <w:t xml:space="preserve"> de la solution de départ (solution mère) doit être titrée</w:t>
      </w:r>
      <w:r w:rsidRPr="004826C8">
        <w:rPr>
          <w:rFonts w:asciiTheme="majorBidi" w:hAnsiTheme="majorBidi" w:cstheme="majorBidi"/>
          <w:color w:val="000000"/>
          <w:sz w:val="24"/>
          <w:szCs w:val="24"/>
        </w:rPr>
        <w:t xml:space="preserve"> </w:t>
      </w:r>
      <w:r w:rsidR="001E31EE">
        <w:rPr>
          <w:rFonts w:asciiTheme="majorBidi" w:hAnsiTheme="majorBidi" w:cstheme="majorBidi"/>
          <w:color w:val="000000"/>
          <w:sz w:val="24"/>
          <w:szCs w:val="24"/>
        </w:rPr>
        <w:t xml:space="preserve"> par la même solution </w:t>
      </w:r>
      <w:proofErr w:type="spellStart"/>
      <w:r w:rsidR="001E31EE">
        <w:rPr>
          <w:rFonts w:asciiTheme="majorBidi" w:hAnsiTheme="majorBidi" w:cstheme="majorBidi"/>
          <w:color w:val="000000"/>
          <w:sz w:val="24"/>
          <w:szCs w:val="24"/>
        </w:rPr>
        <w:t>NaOH</w:t>
      </w:r>
      <w:proofErr w:type="spellEnd"/>
      <w:r w:rsidR="001E31EE">
        <w:rPr>
          <w:rFonts w:asciiTheme="majorBidi" w:hAnsiTheme="majorBidi" w:cstheme="majorBidi"/>
          <w:color w:val="000000"/>
          <w:sz w:val="24"/>
          <w:szCs w:val="24"/>
        </w:rPr>
        <w:t xml:space="preserve"> (0,1 </w:t>
      </w:r>
      <w:r w:rsidR="00842F90" w:rsidRPr="00566FB2">
        <w:rPr>
          <w:rFonts w:ascii="Times New Roman" w:hAnsi="Times New Roman" w:cs="Times New Roman"/>
          <w:sz w:val="24"/>
          <w:szCs w:val="24"/>
          <w:lang w:bidi="ar-SA"/>
        </w:rPr>
        <w:t>mol/l</w:t>
      </w:r>
      <w:r w:rsidR="001E31EE">
        <w:rPr>
          <w:rFonts w:asciiTheme="majorBidi" w:hAnsiTheme="majorBidi" w:cstheme="majorBidi"/>
          <w:color w:val="000000"/>
          <w:sz w:val="24"/>
          <w:szCs w:val="24"/>
        </w:rPr>
        <w:t xml:space="preserve">) </w:t>
      </w:r>
      <w:r w:rsidRPr="004826C8">
        <w:rPr>
          <w:rFonts w:asciiTheme="majorBidi" w:hAnsiTheme="majorBidi" w:cstheme="majorBidi"/>
          <w:color w:val="000000"/>
          <w:sz w:val="24"/>
          <w:szCs w:val="24"/>
        </w:rPr>
        <w:t xml:space="preserve">en prenant des prises d’essai de 5 ml </w:t>
      </w:r>
      <w:r>
        <w:rPr>
          <w:rFonts w:asciiTheme="majorBidi" w:hAnsiTheme="majorBidi" w:cstheme="majorBidi"/>
          <w:color w:val="000000"/>
          <w:sz w:val="24"/>
          <w:szCs w:val="24"/>
        </w:rPr>
        <w:t>pour déterminer</w:t>
      </w:r>
      <w:r w:rsidRPr="004826C8">
        <w:rPr>
          <w:rFonts w:asciiTheme="majorBidi" w:hAnsiTheme="majorBidi" w:cstheme="majorBidi"/>
          <w:color w:val="000000"/>
          <w:sz w:val="24"/>
          <w:szCs w:val="24"/>
        </w:rPr>
        <w:t xml:space="preserve"> sa concentration exacte.</w:t>
      </w:r>
    </w:p>
    <w:p w:rsidR="00842F90" w:rsidRDefault="00842F90" w:rsidP="00EA13A6">
      <w:pPr>
        <w:tabs>
          <w:tab w:val="left" w:pos="993"/>
        </w:tabs>
        <w:spacing w:before="240" w:after="240" w:line="240" w:lineRule="auto"/>
        <w:jc w:val="both"/>
        <w:rPr>
          <w:rFonts w:asciiTheme="majorBidi" w:hAnsiTheme="majorBidi" w:cstheme="majorBidi"/>
          <w:color w:val="000000"/>
          <w:sz w:val="24"/>
          <w:szCs w:val="24"/>
        </w:rPr>
      </w:pPr>
    </w:p>
    <w:p w:rsidR="001F0A5C" w:rsidRPr="00B4066D" w:rsidRDefault="001F0A5C" w:rsidP="001F0A5C">
      <w:pPr>
        <w:pStyle w:val="Paragraphedeliste"/>
        <w:tabs>
          <w:tab w:val="left" w:pos="5310"/>
        </w:tabs>
        <w:jc w:val="both"/>
        <w:rPr>
          <w:rFonts w:ascii="Times New Roman" w:hAnsi="Times New Roman" w:cs="Times New Roman"/>
          <w:sz w:val="24"/>
          <w:szCs w:val="24"/>
        </w:rPr>
      </w:pPr>
    </w:p>
    <w:sectPr w:rsidR="001F0A5C" w:rsidRPr="00B4066D" w:rsidSect="00AE1F51">
      <w:headerReference w:type="default" r:id="rId13"/>
      <w:footerReference w:type="default" r:id="rId14"/>
      <w:pgSz w:w="11906" w:h="16838"/>
      <w:pgMar w:top="1418" w:right="1418" w:bottom="1418" w:left="1418" w:header="284"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434" w:rsidRDefault="00751434" w:rsidP="00842F90">
      <w:pPr>
        <w:spacing w:after="0" w:line="240" w:lineRule="auto"/>
      </w:pPr>
      <w:r>
        <w:separator/>
      </w:r>
    </w:p>
  </w:endnote>
  <w:endnote w:type="continuationSeparator" w:id="0">
    <w:p w:rsidR="00751434" w:rsidRDefault="00751434" w:rsidP="008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6E" w:rsidRPr="00AE1F51" w:rsidRDefault="009B416E" w:rsidP="00AE1F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434" w:rsidRDefault="00751434" w:rsidP="00842F90">
      <w:pPr>
        <w:spacing w:after="0" w:line="240" w:lineRule="auto"/>
      </w:pPr>
      <w:r>
        <w:separator/>
      </w:r>
    </w:p>
  </w:footnote>
  <w:footnote w:type="continuationSeparator" w:id="0">
    <w:p w:rsidR="00751434" w:rsidRDefault="00751434" w:rsidP="00842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16E" w:rsidRDefault="009B416E"/>
  <w:p w:rsidR="009B416E" w:rsidRDefault="009B416E" w:rsidP="00D97E5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06A5A"/>
    <w:multiLevelType w:val="hybridMultilevel"/>
    <w:tmpl w:val="9ADA48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B43598"/>
    <w:multiLevelType w:val="hybridMultilevel"/>
    <w:tmpl w:val="B0C2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3618B"/>
    <w:multiLevelType w:val="hybridMultilevel"/>
    <w:tmpl w:val="B0682F62"/>
    <w:lvl w:ilvl="0" w:tplc="5D4A3286">
      <w:start w:val="1"/>
      <w:numFmt w:val="upperRoman"/>
      <w:lvlText w:val="%1."/>
      <w:lvlJc w:val="left"/>
      <w:pPr>
        <w:ind w:left="1080" w:hanging="720"/>
      </w:pPr>
      <w:rPr>
        <w:rFonts w:hint="default"/>
        <w:b/>
        <w:color w:val="00000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6CB94980"/>
    <w:multiLevelType w:val="hybridMultilevel"/>
    <w:tmpl w:val="E3A2570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nsid w:val="79F20607"/>
    <w:multiLevelType w:val="hybridMultilevel"/>
    <w:tmpl w:val="D2B855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F3832"/>
    <w:rsid w:val="00003500"/>
    <w:rsid w:val="000158AB"/>
    <w:rsid w:val="00030B87"/>
    <w:rsid w:val="00077EDD"/>
    <w:rsid w:val="000B1120"/>
    <w:rsid w:val="000B7F4C"/>
    <w:rsid w:val="0011175A"/>
    <w:rsid w:val="00125AF5"/>
    <w:rsid w:val="00163E93"/>
    <w:rsid w:val="00176FC3"/>
    <w:rsid w:val="001B738C"/>
    <w:rsid w:val="001C36AF"/>
    <w:rsid w:val="001C4317"/>
    <w:rsid w:val="001C43B4"/>
    <w:rsid w:val="001D5CF7"/>
    <w:rsid w:val="001E31EE"/>
    <w:rsid w:val="001F0A5C"/>
    <w:rsid w:val="001F67E1"/>
    <w:rsid w:val="002051E9"/>
    <w:rsid w:val="002163B0"/>
    <w:rsid w:val="00234817"/>
    <w:rsid w:val="00260732"/>
    <w:rsid w:val="002660FC"/>
    <w:rsid w:val="00280AEA"/>
    <w:rsid w:val="00290A8A"/>
    <w:rsid w:val="00297EDC"/>
    <w:rsid w:val="002B1333"/>
    <w:rsid w:val="002B25D1"/>
    <w:rsid w:val="002C0130"/>
    <w:rsid w:val="002C483E"/>
    <w:rsid w:val="002D5287"/>
    <w:rsid w:val="002F10F3"/>
    <w:rsid w:val="002F5D9C"/>
    <w:rsid w:val="00303199"/>
    <w:rsid w:val="003135B2"/>
    <w:rsid w:val="00332CFC"/>
    <w:rsid w:val="00337982"/>
    <w:rsid w:val="0034613C"/>
    <w:rsid w:val="00363442"/>
    <w:rsid w:val="003A0395"/>
    <w:rsid w:val="003D7FCF"/>
    <w:rsid w:val="003E378E"/>
    <w:rsid w:val="0043018B"/>
    <w:rsid w:val="00434F3D"/>
    <w:rsid w:val="00436D0E"/>
    <w:rsid w:val="00440EE4"/>
    <w:rsid w:val="00451052"/>
    <w:rsid w:val="004620A7"/>
    <w:rsid w:val="004826C8"/>
    <w:rsid w:val="004D66F6"/>
    <w:rsid w:val="004F4C8F"/>
    <w:rsid w:val="005565DD"/>
    <w:rsid w:val="00566FB2"/>
    <w:rsid w:val="00567545"/>
    <w:rsid w:val="005B1B39"/>
    <w:rsid w:val="005B1FF0"/>
    <w:rsid w:val="005C4825"/>
    <w:rsid w:val="005C6A7F"/>
    <w:rsid w:val="005D479E"/>
    <w:rsid w:val="006155CD"/>
    <w:rsid w:val="00640517"/>
    <w:rsid w:val="00666B29"/>
    <w:rsid w:val="00683FE9"/>
    <w:rsid w:val="006C0441"/>
    <w:rsid w:val="006D0990"/>
    <w:rsid w:val="006D6414"/>
    <w:rsid w:val="006E2AA3"/>
    <w:rsid w:val="00706401"/>
    <w:rsid w:val="007346F8"/>
    <w:rsid w:val="00751434"/>
    <w:rsid w:val="007931F3"/>
    <w:rsid w:val="00794AC4"/>
    <w:rsid w:val="007E445C"/>
    <w:rsid w:val="00800C5B"/>
    <w:rsid w:val="00842F90"/>
    <w:rsid w:val="00855714"/>
    <w:rsid w:val="008609E9"/>
    <w:rsid w:val="008949A8"/>
    <w:rsid w:val="008A3F7E"/>
    <w:rsid w:val="008B2E4B"/>
    <w:rsid w:val="008D57BB"/>
    <w:rsid w:val="008E2249"/>
    <w:rsid w:val="008E4617"/>
    <w:rsid w:val="008F13A1"/>
    <w:rsid w:val="00937587"/>
    <w:rsid w:val="009424D4"/>
    <w:rsid w:val="00944E2E"/>
    <w:rsid w:val="00957F2C"/>
    <w:rsid w:val="00973502"/>
    <w:rsid w:val="00974BC1"/>
    <w:rsid w:val="0098529E"/>
    <w:rsid w:val="009945CB"/>
    <w:rsid w:val="009B416E"/>
    <w:rsid w:val="009C3E2F"/>
    <w:rsid w:val="009D2E9F"/>
    <w:rsid w:val="009E587F"/>
    <w:rsid w:val="009F05B2"/>
    <w:rsid w:val="00A02D7E"/>
    <w:rsid w:val="00A07FCE"/>
    <w:rsid w:val="00A16969"/>
    <w:rsid w:val="00A34903"/>
    <w:rsid w:val="00A373D2"/>
    <w:rsid w:val="00A6481A"/>
    <w:rsid w:val="00A64B69"/>
    <w:rsid w:val="00A757F5"/>
    <w:rsid w:val="00A76437"/>
    <w:rsid w:val="00AA739D"/>
    <w:rsid w:val="00AD44C4"/>
    <w:rsid w:val="00AE1F51"/>
    <w:rsid w:val="00AF3832"/>
    <w:rsid w:val="00B4066D"/>
    <w:rsid w:val="00B74C04"/>
    <w:rsid w:val="00B85DBF"/>
    <w:rsid w:val="00B916F2"/>
    <w:rsid w:val="00BC521B"/>
    <w:rsid w:val="00BC7A38"/>
    <w:rsid w:val="00C27978"/>
    <w:rsid w:val="00C6077B"/>
    <w:rsid w:val="00C63A5F"/>
    <w:rsid w:val="00C64253"/>
    <w:rsid w:val="00C7307A"/>
    <w:rsid w:val="00C82AAD"/>
    <w:rsid w:val="00C8674B"/>
    <w:rsid w:val="00C9106D"/>
    <w:rsid w:val="00CB2333"/>
    <w:rsid w:val="00CD24FF"/>
    <w:rsid w:val="00D1372A"/>
    <w:rsid w:val="00D15D0A"/>
    <w:rsid w:val="00D508CA"/>
    <w:rsid w:val="00D97E55"/>
    <w:rsid w:val="00DB034A"/>
    <w:rsid w:val="00DB3E8A"/>
    <w:rsid w:val="00DC5A56"/>
    <w:rsid w:val="00DC5DE6"/>
    <w:rsid w:val="00DE432A"/>
    <w:rsid w:val="00DF3952"/>
    <w:rsid w:val="00E5079D"/>
    <w:rsid w:val="00E5381B"/>
    <w:rsid w:val="00E7753B"/>
    <w:rsid w:val="00EA13A6"/>
    <w:rsid w:val="00EC19C9"/>
    <w:rsid w:val="00F13D9F"/>
    <w:rsid w:val="00F4227C"/>
    <w:rsid w:val="00F7423C"/>
    <w:rsid w:val="00F9325A"/>
    <w:rsid w:val="00FE1BF5"/>
    <w:rsid w:val="00FF7D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3C"/>
    <w:rPr>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10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1052"/>
    <w:rPr>
      <w:rFonts w:ascii="Tahoma" w:hAnsi="Tahoma" w:cs="Tahoma"/>
      <w:sz w:val="16"/>
      <w:szCs w:val="16"/>
      <w:lang w:bidi="ar-DZ"/>
    </w:rPr>
  </w:style>
  <w:style w:type="character" w:styleId="Textedelespacerserv">
    <w:name w:val="Placeholder Text"/>
    <w:basedOn w:val="Policepardfaut"/>
    <w:uiPriority w:val="99"/>
    <w:semiHidden/>
    <w:rsid w:val="00640517"/>
    <w:rPr>
      <w:color w:val="808080"/>
    </w:rPr>
  </w:style>
  <w:style w:type="table" w:styleId="Grilledutableau">
    <w:name w:val="Table Grid"/>
    <w:basedOn w:val="TableauNormal"/>
    <w:uiPriority w:val="59"/>
    <w:rsid w:val="0048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76FC3"/>
    <w:pPr>
      <w:ind w:left="720"/>
      <w:contextualSpacing/>
    </w:pPr>
  </w:style>
  <w:style w:type="paragraph" w:customStyle="1" w:styleId="Default">
    <w:name w:val="Default"/>
    <w:rsid w:val="00D1372A"/>
    <w:pPr>
      <w:autoSpaceDE w:val="0"/>
      <w:autoSpaceDN w:val="0"/>
      <w:adjustRightInd w:val="0"/>
      <w:spacing w:after="0" w:line="240" w:lineRule="auto"/>
    </w:pPr>
    <w:rPr>
      <w:rFonts w:ascii="Times New Roman" w:hAnsi="Times New Roman" w:cs="Times New Roman"/>
      <w:color w:val="000000"/>
      <w:sz w:val="24"/>
      <w:szCs w:val="24"/>
    </w:rPr>
  </w:style>
  <w:style w:type="paragraph" w:styleId="En-tte">
    <w:name w:val="header"/>
    <w:basedOn w:val="Normal"/>
    <w:link w:val="En-tteCar"/>
    <w:uiPriority w:val="99"/>
    <w:unhideWhenUsed/>
    <w:rsid w:val="00842F90"/>
    <w:pPr>
      <w:tabs>
        <w:tab w:val="center" w:pos="4536"/>
        <w:tab w:val="right" w:pos="9072"/>
      </w:tabs>
      <w:spacing w:after="0" w:line="240" w:lineRule="auto"/>
    </w:pPr>
  </w:style>
  <w:style w:type="character" w:customStyle="1" w:styleId="En-tteCar">
    <w:name w:val="En-tête Car"/>
    <w:basedOn w:val="Policepardfaut"/>
    <w:link w:val="En-tte"/>
    <w:uiPriority w:val="99"/>
    <w:rsid w:val="00842F90"/>
    <w:rPr>
      <w:lang w:bidi="ar-DZ"/>
    </w:rPr>
  </w:style>
  <w:style w:type="paragraph" w:styleId="Pieddepage">
    <w:name w:val="footer"/>
    <w:basedOn w:val="Normal"/>
    <w:link w:val="PieddepageCar"/>
    <w:uiPriority w:val="99"/>
    <w:unhideWhenUsed/>
    <w:rsid w:val="00842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2F90"/>
    <w:rPr>
      <w:lang w:bidi="ar-DZ"/>
    </w:rPr>
  </w:style>
  <w:style w:type="character" w:styleId="Lienhypertexte">
    <w:name w:val="Hyperlink"/>
    <w:basedOn w:val="Policepardfaut"/>
    <w:uiPriority w:val="99"/>
    <w:unhideWhenUsed/>
    <w:rsid w:val="001F0A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0492">
      <w:bodyDiv w:val="1"/>
      <w:marLeft w:val="0"/>
      <w:marRight w:val="0"/>
      <w:marTop w:val="0"/>
      <w:marBottom w:val="0"/>
      <w:divBdr>
        <w:top w:val="none" w:sz="0" w:space="0" w:color="auto"/>
        <w:left w:val="none" w:sz="0" w:space="0" w:color="auto"/>
        <w:bottom w:val="none" w:sz="0" w:space="0" w:color="auto"/>
        <w:right w:val="none" w:sz="0" w:space="0" w:color="auto"/>
      </w:divBdr>
    </w:div>
    <w:div w:id="188490448">
      <w:bodyDiv w:val="1"/>
      <w:marLeft w:val="0"/>
      <w:marRight w:val="0"/>
      <w:marTop w:val="0"/>
      <w:marBottom w:val="0"/>
      <w:divBdr>
        <w:top w:val="none" w:sz="0" w:space="0" w:color="auto"/>
        <w:left w:val="none" w:sz="0" w:space="0" w:color="auto"/>
        <w:bottom w:val="none" w:sz="0" w:space="0" w:color="auto"/>
        <w:right w:val="none" w:sz="0" w:space="0" w:color="auto"/>
      </w:divBdr>
    </w:div>
    <w:div w:id="496921577">
      <w:bodyDiv w:val="1"/>
      <w:marLeft w:val="0"/>
      <w:marRight w:val="0"/>
      <w:marTop w:val="0"/>
      <w:marBottom w:val="0"/>
      <w:divBdr>
        <w:top w:val="none" w:sz="0" w:space="0" w:color="auto"/>
        <w:left w:val="none" w:sz="0" w:space="0" w:color="auto"/>
        <w:bottom w:val="none" w:sz="0" w:space="0" w:color="auto"/>
        <w:right w:val="none" w:sz="0" w:space="0" w:color="auto"/>
      </w:divBdr>
    </w:div>
    <w:div w:id="115857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Salah</dc:creator>
  <cp:lastModifiedBy>fati</cp:lastModifiedBy>
  <cp:revision>4</cp:revision>
  <dcterms:created xsi:type="dcterms:W3CDTF">2025-04-05T20:26:00Z</dcterms:created>
  <dcterms:modified xsi:type="dcterms:W3CDTF">2025-04-05T20:57:00Z</dcterms:modified>
</cp:coreProperties>
</file>