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DBA2E" w14:textId="77777777" w:rsidR="005E0D84" w:rsidRPr="005E0D84" w:rsidRDefault="005E0D84" w:rsidP="005E0D84">
      <w:pPr>
        <w:pStyle w:val="Titre4"/>
        <w:jc w:val="center"/>
        <w:rPr>
          <w:rFonts w:ascii="Sitka Text" w:hAnsi="Sitka Text"/>
          <w:caps/>
          <w:sz w:val="22"/>
          <w:szCs w:val="22"/>
          <w:lang w:val="fr-FR"/>
        </w:rPr>
      </w:pPr>
      <w:bookmarkStart w:id="0" w:name="_Hlk197286253"/>
      <w:bookmarkEnd w:id="0"/>
      <w:r w:rsidRPr="005E0D84">
        <w:rPr>
          <w:rFonts w:ascii="Sitka Text" w:hAnsi="Sitka Text"/>
          <w:caps/>
          <w:sz w:val="22"/>
          <w:szCs w:val="22"/>
          <w:lang w:val="fr-FR"/>
        </w:rPr>
        <w:t>REPUBLIQUE ALGERIENNE DEMOCRATIQUE ET POPULAIRE</w:t>
      </w:r>
    </w:p>
    <w:p w14:paraId="06BC581F" w14:textId="77777777" w:rsidR="005E0D84" w:rsidRPr="005E0D84" w:rsidRDefault="005E0D84" w:rsidP="005E0D84">
      <w:pPr>
        <w:pStyle w:val="Titre4"/>
        <w:jc w:val="center"/>
        <w:rPr>
          <w:rFonts w:ascii="Sitka Text" w:hAnsi="Sitka Text"/>
          <w:caps/>
          <w:sz w:val="22"/>
          <w:szCs w:val="22"/>
          <w:lang w:val="fr-FR"/>
        </w:rPr>
      </w:pPr>
      <w:r w:rsidRPr="005E0D84">
        <w:rPr>
          <w:rFonts w:ascii="Sitka Text" w:hAnsi="Sitka Text"/>
          <w:caps/>
          <w:sz w:val="22"/>
          <w:szCs w:val="22"/>
          <w:lang w:val="fr-FR"/>
        </w:rPr>
        <w:t>MINISTERE DE L’ENSEIGNEMENT SUPERIEUR ET DE LA RECHERCHE SCIENTIFIQUE</w:t>
      </w:r>
    </w:p>
    <w:p w14:paraId="028D55D6" w14:textId="77777777" w:rsidR="005E0D84" w:rsidRPr="005E0D84" w:rsidRDefault="005E0D84" w:rsidP="005E0D84">
      <w:pPr>
        <w:pStyle w:val="Titre4"/>
        <w:tabs>
          <w:tab w:val="center" w:pos="4536"/>
        </w:tabs>
        <w:jc w:val="center"/>
        <w:rPr>
          <w:rFonts w:ascii="Sitka Text" w:hAnsi="Sitka Text"/>
          <w:b/>
          <w:caps/>
          <w:sz w:val="22"/>
          <w:szCs w:val="22"/>
          <w:rtl/>
          <w:lang w:val="fr-FR" w:bidi="ar-DZ"/>
        </w:rPr>
      </w:pPr>
      <w:r w:rsidRPr="005E0D84">
        <w:rPr>
          <w:rFonts w:ascii="Sitka Text" w:hAnsi="Sitka Text"/>
          <w:b/>
          <w:caps/>
          <w:sz w:val="22"/>
          <w:szCs w:val="22"/>
          <w:lang w:val="fr-FR"/>
        </w:rPr>
        <w:t>Université des Sciences et de la Technologie d’Oran - Mohamed Boudiaf</w:t>
      </w:r>
    </w:p>
    <w:p w14:paraId="0322AB8B" w14:textId="77777777" w:rsidR="005E0D84" w:rsidRPr="005E0D84" w:rsidRDefault="005E0D84" w:rsidP="005E0D84">
      <w:pPr>
        <w:pBdr>
          <w:bottom w:val="single" w:sz="6" w:space="6" w:color="auto"/>
        </w:pBdr>
        <w:spacing w:line="240" w:lineRule="auto"/>
        <w:jc w:val="center"/>
        <w:rPr>
          <w:rFonts w:ascii="Sitka Text" w:hAnsi="Sitka Text"/>
          <w:bCs/>
          <w:i/>
          <w:iCs/>
          <w:caps/>
        </w:rPr>
      </w:pPr>
      <w:r w:rsidRPr="005E0D84">
        <w:rPr>
          <w:rFonts w:ascii="Sitka Text" w:hAnsi="Sitka Text"/>
          <w:bCs/>
          <w:i/>
          <w:iCs/>
          <w:caps/>
        </w:rPr>
        <w:t>Faculté DE CHIMIE</w:t>
      </w:r>
    </w:p>
    <w:p w14:paraId="285DD83F" w14:textId="1F9BE52E" w:rsidR="00651DF8" w:rsidRDefault="00651DF8" w:rsidP="005E0D84">
      <w:pPr>
        <w:spacing w:after="0" w:line="240" w:lineRule="auto"/>
        <w:jc w:val="center"/>
        <w:rPr>
          <w:rFonts w:ascii="Sitka Text" w:hAnsi="Sitka Text"/>
          <w:b/>
          <w:sz w:val="26"/>
          <w:szCs w:val="26"/>
        </w:rPr>
      </w:pPr>
      <w:r>
        <w:rPr>
          <w:rFonts w:ascii="Sitka Text" w:hAnsi="Sitka Text"/>
          <w:b/>
          <w:sz w:val="26"/>
          <w:szCs w:val="26"/>
        </w:rPr>
        <w:t xml:space="preserve">Département de Génie Chimique </w:t>
      </w:r>
      <w:r w:rsidR="00F06B4A">
        <w:rPr>
          <w:rFonts w:ascii="Sitka Text" w:hAnsi="Sitka Text"/>
          <w:b/>
          <w:sz w:val="26"/>
          <w:szCs w:val="26"/>
        </w:rPr>
        <w:t xml:space="preserve">                                        </w:t>
      </w:r>
      <w:r w:rsidR="00F06B4A" w:rsidRPr="00651DF8">
        <w:rPr>
          <w:rFonts w:ascii="Sitka Text" w:hAnsi="Sitka Text"/>
          <w:bCs/>
          <w:sz w:val="26"/>
          <w:szCs w:val="26"/>
          <w:u w:val="single"/>
        </w:rPr>
        <w:t>Mercredi 07 mai 2025</w:t>
      </w:r>
      <w:r w:rsidR="00F06B4A" w:rsidRPr="00F06B4A">
        <w:rPr>
          <w:rFonts w:ascii="Sitka Text" w:hAnsi="Sitka Text"/>
          <w:bCs/>
          <w:sz w:val="26"/>
          <w:szCs w:val="26"/>
        </w:rPr>
        <w:t xml:space="preserve"> </w:t>
      </w:r>
      <w:r w:rsidR="00F06B4A">
        <w:rPr>
          <w:rFonts w:ascii="Sitka Text" w:hAnsi="Sitka Text"/>
          <w:bCs/>
          <w:sz w:val="26"/>
          <w:szCs w:val="26"/>
        </w:rPr>
        <w:t xml:space="preserve">                                              </w:t>
      </w:r>
      <w:r w:rsidR="00F06B4A" w:rsidRPr="00F06B4A">
        <w:rPr>
          <w:rFonts w:ascii="Sitka Text" w:hAnsi="Sitka Text"/>
          <w:bCs/>
          <w:sz w:val="26"/>
          <w:szCs w:val="26"/>
        </w:rPr>
        <w:t xml:space="preserve"> </w:t>
      </w:r>
    </w:p>
    <w:p w14:paraId="120FDC15" w14:textId="7FFE3724" w:rsidR="005E0D84" w:rsidRPr="005E0D84" w:rsidRDefault="00651DF8" w:rsidP="005E0D84">
      <w:pPr>
        <w:spacing w:after="0" w:line="240" w:lineRule="auto"/>
        <w:jc w:val="center"/>
        <w:rPr>
          <w:rFonts w:ascii="Sitka Text" w:hAnsi="Sitka Text"/>
          <w:b/>
          <w:sz w:val="26"/>
          <w:szCs w:val="26"/>
        </w:rPr>
      </w:pPr>
      <w:r w:rsidRPr="005E0D84">
        <w:rPr>
          <w:rFonts w:ascii="Sitka Text" w:hAnsi="Sitka Text"/>
          <w:b/>
          <w:sz w:val="26"/>
          <w:szCs w:val="26"/>
        </w:rPr>
        <w:t xml:space="preserve">Examen </w:t>
      </w:r>
      <w:r>
        <w:rPr>
          <w:rFonts w:ascii="Sitka Text" w:hAnsi="Sitka Text"/>
          <w:b/>
          <w:sz w:val="26"/>
          <w:szCs w:val="26"/>
        </w:rPr>
        <w:t>d’</w:t>
      </w:r>
      <w:r w:rsidR="005E0D84" w:rsidRPr="005E0D84">
        <w:rPr>
          <w:rFonts w:ascii="Sitka Text" w:hAnsi="Sitka Text"/>
          <w:b/>
          <w:sz w:val="26"/>
          <w:szCs w:val="26"/>
        </w:rPr>
        <w:t xml:space="preserve">Adsorption et Procédés des Séparation Membranaire </w:t>
      </w:r>
    </w:p>
    <w:p w14:paraId="057AC363" w14:textId="77777777" w:rsidR="005E0D84" w:rsidRPr="005E0D84" w:rsidRDefault="005E0D84" w:rsidP="005E0D84">
      <w:pPr>
        <w:spacing w:after="0" w:line="240" w:lineRule="auto"/>
        <w:jc w:val="center"/>
        <w:rPr>
          <w:rFonts w:ascii="Sitka Text" w:hAnsi="Sitka Text"/>
          <w:b/>
          <w:sz w:val="26"/>
          <w:szCs w:val="26"/>
        </w:rPr>
      </w:pPr>
      <w:r w:rsidRPr="005E0D84">
        <w:rPr>
          <w:rFonts w:ascii="Sitka Text" w:hAnsi="Sitka Text"/>
          <w:b/>
          <w:sz w:val="26"/>
          <w:szCs w:val="26"/>
        </w:rPr>
        <w:t>M1-GPE</w:t>
      </w:r>
    </w:p>
    <w:p w14:paraId="748FBA96" w14:textId="5C77A89E" w:rsidR="00B33A1A" w:rsidRPr="00F06B4A" w:rsidRDefault="005E0D84" w:rsidP="00F06B4A">
      <w:pPr>
        <w:spacing w:after="0" w:line="240" w:lineRule="auto"/>
        <w:jc w:val="center"/>
        <w:rPr>
          <w:rFonts w:ascii="Sitka Text" w:hAnsi="Sitka Text"/>
          <w:bCs/>
          <w:sz w:val="26"/>
          <w:szCs w:val="26"/>
          <w:u w:val="single"/>
        </w:rPr>
      </w:pPr>
      <w:r w:rsidRPr="005E0D84">
        <w:rPr>
          <w:rFonts w:ascii="Sitka Text" w:hAnsi="Sitka Text"/>
          <w:b/>
          <w:sz w:val="26"/>
          <w:szCs w:val="26"/>
        </w:rPr>
        <w:t>Durée : 1h30mn</w:t>
      </w:r>
    </w:p>
    <w:p w14:paraId="48F5F877" w14:textId="77777777" w:rsidR="00B33A1A" w:rsidRPr="005E0D84" w:rsidRDefault="00B33A1A" w:rsidP="005E0D84">
      <w:pPr>
        <w:rPr>
          <w:rFonts w:ascii="Sitka Text" w:hAnsi="Sitka Text" w:cs="David"/>
          <w:b/>
          <w:sz w:val="24"/>
          <w:szCs w:val="24"/>
          <w:u w:val="single"/>
        </w:rPr>
      </w:pPr>
      <w:r w:rsidRPr="005E0D84">
        <w:rPr>
          <w:rFonts w:ascii="Sitka Text" w:hAnsi="Sitka Text" w:cs="David"/>
          <w:b/>
          <w:sz w:val="24"/>
          <w:szCs w:val="24"/>
          <w:u w:val="single"/>
        </w:rPr>
        <w:t>Questions de cours (6 pts</w:t>
      </w:r>
      <w:r w:rsidR="005E0D84" w:rsidRPr="005E0D84">
        <w:rPr>
          <w:rFonts w:ascii="Sitka Text" w:hAnsi="Sitka Text" w:cs="David"/>
          <w:b/>
          <w:sz w:val="24"/>
          <w:szCs w:val="24"/>
          <w:u w:val="single"/>
        </w:rPr>
        <w:t xml:space="preserve">) : </w:t>
      </w:r>
    </w:p>
    <w:p w14:paraId="1F49BD55" w14:textId="5CCFFCFD" w:rsidR="005E0D84" w:rsidRPr="005E0D84" w:rsidRDefault="00F06B4A" w:rsidP="00F06B4A">
      <w:pPr>
        <w:pStyle w:val="Paragraphedeliste"/>
        <w:numPr>
          <w:ilvl w:val="0"/>
          <w:numId w:val="6"/>
        </w:numPr>
        <w:spacing w:after="0" w:line="240" w:lineRule="auto"/>
        <w:ind w:right="-284"/>
        <w:jc w:val="both"/>
        <w:rPr>
          <w:rFonts w:ascii="Sitka Text" w:hAnsi="Sitka Text"/>
        </w:rPr>
      </w:pPr>
      <w:r>
        <w:rPr>
          <w:rFonts w:ascii="Sitka Text" w:hAnsi="Sitka Text" w:cs="David"/>
          <w:sz w:val="24"/>
          <w:szCs w:val="24"/>
        </w:rPr>
        <w:t>Citer et c</w:t>
      </w:r>
      <w:r w:rsidR="00B33A1A" w:rsidRPr="005E0D84">
        <w:rPr>
          <w:rFonts w:ascii="Sitka Text" w:hAnsi="Sitka Text" w:cs="David"/>
          <w:sz w:val="24"/>
          <w:szCs w:val="24"/>
        </w:rPr>
        <w:t xml:space="preserve">omparer entre </w:t>
      </w:r>
      <w:r w:rsidR="005E0D84" w:rsidRPr="005E0D84">
        <w:rPr>
          <w:rFonts w:ascii="Sitka Text" w:hAnsi="Sitka Text" w:cs="David"/>
          <w:sz w:val="24"/>
          <w:szCs w:val="24"/>
        </w:rPr>
        <w:t>les procédés de filtration membranaires.</w:t>
      </w:r>
      <w:r w:rsidR="005E0D84">
        <w:rPr>
          <w:rFonts w:ascii="Sitka Text" w:hAnsi="Sitka Text" w:cs="David"/>
          <w:sz w:val="24"/>
          <w:szCs w:val="24"/>
        </w:rPr>
        <w:t xml:space="preserve"> (04 pts)</w:t>
      </w:r>
    </w:p>
    <w:p w14:paraId="6AF12005" w14:textId="0A3777B6" w:rsidR="005E0D84" w:rsidRPr="00F06B4A" w:rsidRDefault="00F06B4A" w:rsidP="00F06B4A">
      <w:pPr>
        <w:pStyle w:val="Paragraphedeliste"/>
        <w:numPr>
          <w:ilvl w:val="0"/>
          <w:numId w:val="6"/>
        </w:numPr>
        <w:jc w:val="both"/>
        <w:rPr>
          <w:rFonts w:ascii="Book Antiqua" w:hAnsi="Book Antiqua"/>
          <w:sz w:val="24"/>
          <w:szCs w:val="24"/>
        </w:rPr>
      </w:pPr>
      <w:r w:rsidRPr="00F06B4A">
        <w:rPr>
          <w:rFonts w:ascii="Book Antiqua" w:hAnsi="Book Antiqua"/>
          <w:sz w:val="24"/>
          <w:szCs w:val="24"/>
        </w:rPr>
        <w:t>Quand un solide est mis en contact avec une solution, le solvant et le soluté, manifeste une tendance à l’adsorption à la surface du solide. Il y’a donc une compétition en surface entre deux adsorptions qui sont concurrentielles.  Donc la quantité adsorbée, dépend de nombreux facteurs.</w:t>
      </w:r>
      <w:r>
        <w:rPr>
          <w:rFonts w:ascii="Book Antiqua" w:hAnsi="Book Antiqua"/>
          <w:sz w:val="24"/>
          <w:szCs w:val="24"/>
        </w:rPr>
        <w:t xml:space="preserve"> </w:t>
      </w:r>
      <w:r w:rsidRPr="00F06B4A">
        <w:rPr>
          <w:rFonts w:ascii="Book Antiqua" w:hAnsi="Book Antiqua"/>
          <w:sz w:val="24"/>
          <w:szCs w:val="24"/>
        </w:rPr>
        <w:t>Citer les principaux facteurs.</w:t>
      </w:r>
      <w:r>
        <w:rPr>
          <w:rFonts w:ascii="Book Antiqua" w:hAnsi="Book Antiqua"/>
          <w:sz w:val="24"/>
          <w:szCs w:val="24"/>
        </w:rPr>
        <w:t xml:space="preserve"> </w:t>
      </w:r>
      <w:r w:rsidR="005E0D84" w:rsidRPr="00F06B4A">
        <w:rPr>
          <w:rFonts w:ascii="Sitka Text" w:hAnsi="Sitka Text" w:cs="David"/>
          <w:sz w:val="24"/>
          <w:szCs w:val="24"/>
        </w:rPr>
        <w:t xml:space="preserve">(02 pts) </w:t>
      </w:r>
    </w:p>
    <w:p w14:paraId="3F665E39" w14:textId="77777777" w:rsidR="006C4429" w:rsidRPr="005E0D84" w:rsidRDefault="00B33A1A" w:rsidP="005E0D84">
      <w:pPr>
        <w:pStyle w:val="Paragraphedeliste"/>
        <w:spacing w:after="0" w:line="240" w:lineRule="auto"/>
        <w:ind w:right="-284"/>
        <w:jc w:val="both"/>
        <w:rPr>
          <w:rFonts w:ascii="Sitka Text" w:hAnsi="Sitka Text"/>
        </w:rPr>
      </w:pPr>
      <w:r w:rsidRPr="005E0D84">
        <w:rPr>
          <w:rFonts w:ascii="Sitka Text" w:hAnsi="Sitka Text" w:cs="David"/>
          <w:sz w:val="24"/>
          <w:szCs w:val="24"/>
        </w:rPr>
        <w:t xml:space="preserve"> </w:t>
      </w:r>
    </w:p>
    <w:p w14:paraId="553974AB" w14:textId="77777777" w:rsidR="005E0D84" w:rsidRPr="004C4F57" w:rsidRDefault="006C4429" w:rsidP="006C4429">
      <w:pPr>
        <w:spacing w:after="0"/>
        <w:ind w:right="-284"/>
        <w:jc w:val="both"/>
        <w:rPr>
          <w:rFonts w:ascii="Sitka Text" w:hAnsi="Sitka Text"/>
          <w:b/>
          <w:sz w:val="24"/>
          <w:szCs w:val="24"/>
        </w:rPr>
      </w:pPr>
      <w:r w:rsidRPr="004C4F57">
        <w:rPr>
          <w:rFonts w:ascii="Sitka Text" w:hAnsi="Sitka Text" w:cs="David"/>
          <w:b/>
          <w:sz w:val="24"/>
          <w:szCs w:val="24"/>
        </w:rPr>
        <w:t>Problème</w:t>
      </w:r>
      <w:r w:rsidRPr="004C4F57">
        <w:rPr>
          <w:rFonts w:ascii="Sitka Text" w:hAnsi="Sitka Text" w:cs="David"/>
          <w:sz w:val="24"/>
          <w:szCs w:val="24"/>
        </w:rPr>
        <w:t xml:space="preserve"> </w:t>
      </w:r>
      <w:r w:rsidRPr="004C4F57">
        <w:rPr>
          <w:rFonts w:ascii="Sitka Text" w:hAnsi="Sitka Text"/>
          <w:b/>
          <w:sz w:val="24"/>
          <w:szCs w:val="24"/>
        </w:rPr>
        <w:t xml:space="preserve">(14pts) : </w:t>
      </w:r>
    </w:p>
    <w:p w14:paraId="183D944C" w14:textId="77777777" w:rsidR="006C4429" w:rsidRPr="004C4F57" w:rsidRDefault="006C4429" w:rsidP="006C4429">
      <w:pPr>
        <w:spacing w:after="0"/>
        <w:ind w:right="-284"/>
        <w:jc w:val="both"/>
        <w:rPr>
          <w:rFonts w:ascii="Sitka Text" w:hAnsi="Sitka Text" w:cs="David"/>
          <w:sz w:val="24"/>
          <w:szCs w:val="24"/>
        </w:rPr>
      </w:pPr>
      <w:r w:rsidRPr="004C4F57">
        <w:rPr>
          <w:rFonts w:ascii="Sitka Text" w:hAnsi="Sitka Text" w:cs="David"/>
          <w:sz w:val="24"/>
          <w:szCs w:val="24"/>
        </w:rPr>
        <w:t xml:space="preserve">Pour l’étude de l’adsorption du SBA-15, on a pris les conditions suivantes : pH = 6,5 ; masse du SBA-15= 150 mg ; volumes des solutions du furfural =200 </w:t>
      </w:r>
      <w:proofErr w:type="spellStart"/>
      <w:r w:rsidRPr="004C4F57">
        <w:rPr>
          <w:rFonts w:ascii="Sitka Text" w:hAnsi="Sitka Text" w:cs="David"/>
          <w:sz w:val="24"/>
          <w:szCs w:val="24"/>
        </w:rPr>
        <w:t>mL</w:t>
      </w:r>
      <w:proofErr w:type="spellEnd"/>
      <w:r w:rsidRPr="004C4F57">
        <w:rPr>
          <w:rFonts w:ascii="Sitka Text" w:hAnsi="Sitka Text" w:cs="David"/>
          <w:sz w:val="24"/>
          <w:szCs w:val="24"/>
        </w:rPr>
        <w:t xml:space="preserve">, le temps de contact varie de 0 à 210 minutes et la concentration du furfural est de 100mg/L. </w:t>
      </w:r>
    </w:p>
    <w:p w14:paraId="0D6EE8BA" w14:textId="77777777" w:rsidR="006C4429" w:rsidRPr="004C4F57" w:rsidRDefault="006C4429" w:rsidP="006C4429">
      <w:pPr>
        <w:spacing w:after="0"/>
        <w:ind w:right="-284"/>
        <w:jc w:val="both"/>
        <w:rPr>
          <w:rFonts w:ascii="Sitka Text" w:hAnsi="Sitka Text" w:cs="David"/>
          <w:sz w:val="24"/>
          <w:szCs w:val="24"/>
        </w:rPr>
      </w:pPr>
      <w:proofErr w:type="spellStart"/>
      <w:proofErr w:type="gramStart"/>
      <w:r w:rsidRPr="004C4F57">
        <w:rPr>
          <w:rFonts w:ascii="Sitka Text" w:hAnsi="Sitka Text" w:cs="David"/>
          <w:b/>
          <w:sz w:val="24"/>
          <w:szCs w:val="24"/>
        </w:rPr>
        <w:t>Q</w:t>
      </w:r>
      <w:r w:rsidRPr="004C4F57">
        <w:rPr>
          <w:rFonts w:ascii="Sitka Text" w:hAnsi="Sitka Text" w:cs="David"/>
          <w:b/>
          <w:sz w:val="24"/>
          <w:szCs w:val="24"/>
          <w:vertAlign w:val="subscript"/>
        </w:rPr>
        <w:t>e</w:t>
      </w:r>
      <w:proofErr w:type="spellEnd"/>
      <w:r w:rsidRPr="004C4F57">
        <w:rPr>
          <w:rFonts w:ascii="Sitka Text" w:hAnsi="Sitka Text" w:cs="David"/>
          <w:b/>
          <w:sz w:val="24"/>
          <w:szCs w:val="24"/>
        </w:rPr>
        <w:t>(</w:t>
      </w:r>
      <w:proofErr w:type="gramEnd"/>
      <w:r w:rsidRPr="004C4F57">
        <w:rPr>
          <w:rFonts w:ascii="Sitka Text" w:hAnsi="Sitka Text" w:cs="David"/>
          <w:b/>
          <w:sz w:val="24"/>
          <w:szCs w:val="24"/>
        </w:rPr>
        <w:t>théorique) = 95,94 mg/g.</w:t>
      </w:r>
    </w:p>
    <w:tbl>
      <w:tblPr>
        <w:tblW w:w="2400" w:type="dxa"/>
        <w:tblInd w:w="3962" w:type="dxa"/>
        <w:tblCellMar>
          <w:left w:w="70" w:type="dxa"/>
          <w:right w:w="70" w:type="dxa"/>
        </w:tblCellMar>
        <w:tblLook w:val="04A0" w:firstRow="1" w:lastRow="0" w:firstColumn="1" w:lastColumn="0" w:noHBand="0" w:noVBand="1"/>
      </w:tblPr>
      <w:tblGrid>
        <w:gridCol w:w="1200"/>
        <w:gridCol w:w="1200"/>
      </w:tblGrid>
      <w:tr w:rsidR="006C4429" w:rsidRPr="004C4F57" w14:paraId="27E3B803" w14:textId="77777777" w:rsidTr="005E0D84">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2D520"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t (mn)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3171741" w14:textId="77777777" w:rsidR="006C4429" w:rsidRPr="004C4F57" w:rsidRDefault="006C4429" w:rsidP="006C4429">
            <w:pPr>
              <w:spacing w:after="0"/>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Ce (mg/l)</w:t>
            </w:r>
          </w:p>
        </w:tc>
      </w:tr>
      <w:tr w:rsidR="006C4429" w:rsidRPr="004C4F57" w14:paraId="6F95B201" w14:textId="77777777" w:rsidTr="005E0D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61702B0"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0</w:t>
            </w:r>
          </w:p>
        </w:tc>
        <w:tc>
          <w:tcPr>
            <w:tcW w:w="1200" w:type="dxa"/>
            <w:tcBorders>
              <w:top w:val="nil"/>
              <w:left w:val="nil"/>
              <w:bottom w:val="single" w:sz="4" w:space="0" w:color="auto"/>
              <w:right w:val="single" w:sz="4" w:space="0" w:color="auto"/>
            </w:tcBorders>
            <w:shd w:val="clear" w:color="auto" w:fill="auto"/>
            <w:noWrap/>
            <w:vAlign w:val="bottom"/>
            <w:hideMark/>
          </w:tcPr>
          <w:p w14:paraId="1BCF023D"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100,00</w:t>
            </w:r>
          </w:p>
        </w:tc>
      </w:tr>
      <w:tr w:rsidR="006C4429" w:rsidRPr="004C4F57" w14:paraId="1C06831F" w14:textId="77777777" w:rsidTr="005E0D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CDAB404"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5</w:t>
            </w:r>
          </w:p>
        </w:tc>
        <w:tc>
          <w:tcPr>
            <w:tcW w:w="1200" w:type="dxa"/>
            <w:tcBorders>
              <w:top w:val="nil"/>
              <w:left w:val="nil"/>
              <w:bottom w:val="single" w:sz="4" w:space="0" w:color="auto"/>
              <w:right w:val="single" w:sz="4" w:space="0" w:color="auto"/>
            </w:tcBorders>
            <w:shd w:val="clear" w:color="auto" w:fill="auto"/>
            <w:noWrap/>
            <w:vAlign w:val="bottom"/>
            <w:hideMark/>
          </w:tcPr>
          <w:p w14:paraId="4D38EDC5"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82,76</w:t>
            </w:r>
          </w:p>
        </w:tc>
      </w:tr>
      <w:tr w:rsidR="006C4429" w:rsidRPr="004C4F57" w14:paraId="65B7A2A0" w14:textId="77777777" w:rsidTr="005E0D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0E10CF6"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14BB04E6"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68,71</w:t>
            </w:r>
          </w:p>
        </w:tc>
      </w:tr>
      <w:tr w:rsidR="006C4429" w:rsidRPr="004C4F57" w14:paraId="58E8A07D" w14:textId="77777777" w:rsidTr="005E0D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0E6C15F"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20</w:t>
            </w:r>
          </w:p>
        </w:tc>
        <w:tc>
          <w:tcPr>
            <w:tcW w:w="1200" w:type="dxa"/>
            <w:tcBorders>
              <w:top w:val="nil"/>
              <w:left w:val="nil"/>
              <w:bottom w:val="single" w:sz="4" w:space="0" w:color="auto"/>
              <w:right w:val="single" w:sz="4" w:space="0" w:color="auto"/>
            </w:tcBorders>
            <w:shd w:val="clear" w:color="auto" w:fill="auto"/>
            <w:noWrap/>
            <w:vAlign w:val="bottom"/>
            <w:hideMark/>
          </w:tcPr>
          <w:p w14:paraId="3F952CE8"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54,37</w:t>
            </w:r>
          </w:p>
        </w:tc>
      </w:tr>
      <w:tr w:rsidR="006C4429" w:rsidRPr="004C4F57" w14:paraId="5F041797" w14:textId="77777777" w:rsidTr="005E0D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F61BDF0"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30</w:t>
            </w:r>
          </w:p>
        </w:tc>
        <w:tc>
          <w:tcPr>
            <w:tcW w:w="1200" w:type="dxa"/>
            <w:tcBorders>
              <w:top w:val="nil"/>
              <w:left w:val="nil"/>
              <w:bottom w:val="single" w:sz="4" w:space="0" w:color="auto"/>
              <w:right w:val="single" w:sz="4" w:space="0" w:color="auto"/>
            </w:tcBorders>
            <w:shd w:val="clear" w:color="auto" w:fill="auto"/>
            <w:noWrap/>
            <w:vAlign w:val="bottom"/>
            <w:hideMark/>
          </w:tcPr>
          <w:p w14:paraId="13C09AEC"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45,03</w:t>
            </w:r>
          </w:p>
        </w:tc>
      </w:tr>
      <w:tr w:rsidR="006C4429" w:rsidRPr="004C4F57" w14:paraId="025AB2D0" w14:textId="77777777" w:rsidTr="005E0D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B09DD1D"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50</w:t>
            </w:r>
          </w:p>
        </w:tc>
        <w:tc>
          <w:tcPr>
            <w:tcW w:w="1200" w:type="dxa"/>
            <w:tcBorders>
              <w:top w:val="nil"/>
              <w:left w:val="nil"/>
              <w:bottom w:val="single" w:sz="4" w:space="0" w:color="auto"/>
              <w:right w:val="single" w:sz="4" w:space="0" w:color="auto"/>
            </w:tcBorders>
            <w:shd w:val="clear" w:color="auto" w:fill="auto"/>
            <w:noWrap/>
            <w:vAlign w:val="bottom"/>
            <w:hideMark/>
          </w:tcPr>
          <w:p w14:paraId="04747289"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36,07</w:t>
            </w:r>
          </w:p>
        </w:tc>
      </w:tr>
      <w:tr w:rsidR="006C4429" w:rsidRPr="004C4F57" w14:paraId="2EED799C" w14:textId="77777777" w:rsidTr="005E0D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C8A7C26"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60</w:t>
            </w:r>
          </w:p>
        </w:tc>
        <w:tc>
          <w:tcPr>
            <w:tcW w:w="1200" w:type="dxa"/>
            <w:tcBorders>
              <w:top w:val="nil"/>
              <w:left w:val="nil"/>
              <w:bottom w:val="single" w:sz="4" w:space="0" w:color="auto"/>
              <w:right w:val="single" w:sz="4" w:space="0" w:color="auto"/>
            </w:tcBorders>
            <w:shd w:val="clear" w:color="auto" w:fill="auto"/>
            <w:noWrap/>
            <w:vAlign w:val="bottom"/>
            <w:hideMark/>
          </w:tcPr>
          <w:p w14:paraId="17C9AC8E"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32,49</w:t>
            </w:r>
          </w:p>
        </w:tc>
      </w:tr>
      <w:tr w:rsidR="006C4429" w:rsidRPr="004C4F57" w14:paraId="1827B5CF" w14:textId="77777777" w:rsidTr="005E0D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75F2E16"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75</w:t>
            </w:r>
          </w:p>
        </w:tc>
        <w:tc>
          <w:tcPr>
            <w:tcW w:w="1200" w:type="dxa"/>
            <w:tcBorders>
              <w:top w:val="nil"/>
              <w:left w:val="nil"/>
              <w:bottom w:val="single" w:sz="4" w:space="0" w:color="auto"/>
              <w:right w:val="single" w:sz="4" w:space="0" w:color="auto"/>
            </w:tcBorders>
            <w:shd w:val="clear" w:color="auto" w:fill="auto"/>
            <w:noWrap/>
            <w:vAlign w:val="bottom"/>
            <w:hideMark/>
          </w:tcPr>
          <w:p w14:paraId="4977E8B8"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30,56</w:t>
            </w:r>
          </w:p>
        </w:tc>
      </w:tr>
      <w:tr w:rsidR="006C4429" w:rsidRPr="004C4F57" w14:paraId="25D22E10" w14:textId="77777777" w:rsidTr="005E0D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6768D4E"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90</w:t>
            </w:r>
          </w:p>
        </w:tc>
        <w:tc>
          <w:tcPr>
            <w:tcW w:w="1200" w:type="dxa"/>
            <w:tcBorders>
              <w:top w:val="nil"/>
              <w:left w:val="nil"/>
              <w:bottom w:val="single" w:sz="4" w:space="0" w:color="auto"/>
              <w:right w:val="single" w:sz="4" w:space="0" w:color="auto"/>
            </w:tcBorders>
            <w:shd w:val="clear" w:color="auto" w:fill="auto"/>
            <w:noWrap/>
            <w:vAlign w:val="bottom"/>
            <w:hideMark/>
          </w:tcPr>
          <w:p w14:paraId="4D17D1A3"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29,81</w:t>
            </w:r>
          </w:p>
        </w:tc>
      </w:tr>
      <w:tr w:rsidR="006C4429" w:rsidRPr="004C4F57" w14:paraId="53A41FA7" w14:textId="77777777" w:rsidTr="005E0D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B3DD91B"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5EBEAA9D"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29,50</w:t>
            </w:r>
          </w:p>
        </w:tc>
      </w:tr>
      <w:tr w:rsidR="006C4429" w:rsidRPr="004C4F57" w14:paraId="646F7141" w14:textId="77777777" w:rsidTr="005E0D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A5F229B"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150</w:t>
            </w:r>
          </w:p>
        </w:tc>
        <w:tc>
          <w:tcPr>
            <w:tcW w:w="1200" w:type="dxa"/>
            <w:tcBorders>
              <w:top w:val="nil"/>
              <w:left w:val="nil"/>
              <w:bottom w:val="single" w:sz="4" w:space="0" w:color="auto"/>
              <w:right w:val="single" w:sz="4" w:space="0" w:color="auto"/>
            </w:tcBorders>
            <w:shd w:val="clear" w:color="auto" w:fill="auto"/>
            <w:noWrap/>
            <w:vAlign w:val="bottom"/>
            <w:hideMark/>
          </w:tcPr>
          <w:p w14:paraId="0EBF8574"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30,06</w:t>
            </w:r>
          </w:p>
        </w:tc>
      </w:tr>
      <w:tr w:rsidR="006C4429" w:rsidRPr="004C4F57" w14:paraId="2514297B" w14:textId="77777777" w:rsidTr="005E0D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258BAB5"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40FF8167"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29,99</w:t>
            </w:r>
          </w:p>
        </w:tc>
      </w:tr>
      <w:tr w:rsidR="006C4429" w:rsidRPr="004C4F57" w14:paraId="7BAD039B" w14:textId="77777777" w:rsidTr="005E0D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881E17"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2DF719FE" w14:textId="77777777" w:rsidR="006C4429" w:rsidRPr="004C4F57" w:rsidRDefault="006C4429" w:rsidP="006C4429">
            <w:pPr>
              <w:spacing w:after="0"/>
              <w:jc w:val="center"/>
              <w:rPr>
                <w:rFonts w:asciiTheme="majorBidi" w:eastAsia="Times New Roman" w:hAnsiTheme="majorBidi" w:cstheme="majorBidi"/>
                <w:b/>
                <w:bCs/>
                <w:color w:val="000000"/>
                <w:sz w:val="24"/>
                <w:szCs w:val="24"/>
                <w:lang w:eastAsia="fr-FR"/>
              </w:rPr>
            </w:pPr>
            <w:r w:rsidRPr="004C4F57">
              <w:rPr>
                <w:rFonts w:asciiTheme="majorBidi" w:eastAsia="Times New Roman" w:hAnsiTheme="majorBidi" w:cstheme="majorBidi"/>
                <w:b/>
                <w:bCs/>
                <w:color w:val="000000"/>
                <w:sz w:val="24"/>
                <w:szCs w:val="24"/>
                <w:lang w:eastAsia="fr-FR"/>
              </w:rPr>
              <w:t>30,10</w:t>
            </w:r>
          </w:p>
        </w:tc>
      </w:tr>
    </w:tbl>
    <w:p w14:paraId="37704573" w14:textId="77777777" w:rsidR="006C4429" w:rsidRPr="005E0D84" w:rsidRDefault="006C4429" w:rsidP="006C4429">
      <w:pPr>
        <w:rPr>
          <w:rFonts w:ascii="Sitka Text" w:hAnsi="Sitka Text"/>
        </w:rPr>
      </w:pPr>
    </w:p>
    <w:p w14:paraId="6925153B" w14:textId="77777777" w:rsidR="006C4429" w:rsidRPr="005E0D84" w:rsidRDefault="006C4429" w:rsidP="006C4429">
      <w:pPr>
        <w:pStyle w:val="Paragraphedeliste"/>
        <w:numPr>
          <w:ilvl w:val="0"/>
          <w:numId w:val="1"/>
        </w:numPr>
        <w:spacing w:after="0"/>
        <w:ind w:left="714" w:right="-284" w:hanging="357"/>
        <w:jc w:val="both"/>
        <w:rPr>
          <w:rFonts w:ascii="Sitka Text" w:hAnsi="Sitka Text"/>
          <w:sz w:val="24"/>
          <w:szCs w:val="24"/>
        </w:rPr>
      </w:pPr>
      <w:r w:rsidRPr="005E0D84">
        <w:rPr>
          <w:rFonts w:ascii="Sitka Text" w:hAnsi="Sitka Text"/>
          <w:sz w:val="24"/>
          <w:szCs w:val="24"/>
        </w:rPr>
        <w:t>Tracer et discuter la cinétique d’adsorption.</w:t>
      </w:r>
    </w:p>
    <w:p w14:paraId="4EAC6B13" w14:textId="77777777" w:rsidR="006C4429" w:rsidRPr="005E0D84" w:rsidRDefault="006C4429" w:rsidP="006C4429">
      <w:pPr>
        <w:pStyle w:val="Paragraphedeliste"/>
        <w:numPr>
          <w:ilvl w:val="0"/>
          <w:numId w:val="1"/>
        </w:numPr>
        <w:spacing w:after="0"/>
        <w:ind w:left="714" w:right="199" w:hanging="357"/>
        <w:jc w:val="both"/>
        <w:rPr>
          <w:rFonts w:ascii="Sitka Text" w:hAnsi="Sitka Text"/>
          <w:sz w:val="24"/>
          <w:szCs w:val="24"/>
        </w:rPr>
      </w:pPr>
      <w:r w:rsidRPr="005E0D84">
        <w:rPr>
          <w:rFonts w:ascii="Sitka Text" w:hAnsi="Sitka Text"/>
          <w:sz w:val="24"/>
          <w:szCs w:val="24"/>
        </w:rPr>
        <w:t>Calculer les différents paramètres des modèles cinétiques : (1</w:t>
      </w:r>
      <w:r w:rsidRPr="005E0D84">
        <w:rPr>
          <w:rFonts w:ascii="Sitka Text" w:hAnsi="Sitka Text"/>
          <w:sz w:val="24"/>
          <w:szCs w:val="24"/>
          <w:vertAlign w:val="superscript"/>
        </w:rPr>
        <w:t>er</w:t>
      </w:r>
      <w:r w:rsidRPr="005E0D84">
        <w:rPr>
          <w:rFonts w:ascii="Sitka Text" w:hAnsi="Sitka Text"/>
          <w:sz w:val="24"/>
          <w:szCs w:val="24"/>
        </w:rPr>
        <w:t xml:space="preserve"> et 2</w:t>
      </w:r>
      <w:r w:rsidRPr="005E0D84">
        <w:rPr>
          <w:rFonts w:ascii="Sitka Text" w:hAnsi="Sitka Text"/>
          <w:sz w:val="24"/>
          <w:szCs w:val="24"/>
          <w:vertAlign w:val="superscript"/>
        </w:rPr>
        <w:t>nd</w:t>
      </w:r>
      <w:r w:rsidRPr="005E0D84">
        <w:rPr>
          <w:rFonts w:ascii="Sitka Text" w:hAnsi="Sitka Text"/>
          <w:sz w:val="24"/>
          <w:szCs w:val="24"/>
        </w:rPr>
        <w:t xml:space="preserve"> pseudo-ordre).</w:t>
      </w:r>
    </w:p>
    <w:p w14:paraId="47948E4B" w14:textId="0807CDE7" w:rsidR="006C4429" w:rsidRPr="005E0D84" w:rsidRDefault="006C4429" w:rsidP="006C4429">
      <w:pPr>
        <w:pStyle w:val="Paragraphedeliste"/>
        <w:numPr>
          <w:ilvl w:val="0"/>
          <w:numId w:val="1"/>
        </w:numPr>
        <w:spacing w:after="0"/>
        <w:ind w:left="714" w:right="199" w:hanging="357"/>
        <w:jc w:val="both"/>
        <w:rPr>
          <w:rFonts w:ascii="Sitka Text" w:hAnsi="Sitka Text"/>
          <w:sz w:val="24"/>
          <w:szCs w:val="24"/>
        </w:rPr>
      </w:pPr>
      <w:r w:rsidRPr="005E0D84">
        <w:rPr>
          <w:rFonts w:ascii="Sitka Text" w:hAnsi="Sitka Text"/>
          <w:sz w:val="24"/>
          <w:szCs w:val="24"/>
        </w:rPr>
        <w:t xml:space="preserve">Quel est à votre </w:t>
      </w:r>
      <w:r w:rsidR="00B941A3">
        <w:rPr>
          <w:rFonts w:ascii="Sitka Text" w:hAnsi="Sitka Text"/>
          <w:sz w:val="24"/>
          <w:szCs w:val="24"/>
        </w:rPr>
        <w:t xml:space="preserve">avis </w:t>
      </w:r>
      <w:r w:rsidRPr="005E0D84">
        <w:rPr>
          <w:rFonts w:ascii="Sitka Text" w:hAnsi="Sitka Text"/>
          <w:sz w:val="24"/>
          <w:szCs w:val="24"/>
        </w:rPr>
        <w:t>le modèle qui décrit au mieux cette cinétique et dites pourquoi.</w:t>
      </w:r>
    </w:p>
    <w:p w14:paraId="2923BDA5" w14:textId="77777777" w:rsidR="006C4429" w:rsidRPr="005E0D84" w:rsidRDefault="006C4429" w:rsidP="006C4429">
      <w:pPr>
        <w:pStyle w:val="Paragraphedeliste"/>
        <w:numPr>
          <w:ilvl w:val="0"/>
          <w:numId w:val="1"/>
        </w:numPr>
        <w:spacing w:after="0"/>
        <w:ind w:left="714" w:right="199" w:hanging="357"/>
        <w:jc w:val="both"/>
        <w:rPr>
          <w:rFonts w:ascii="Sitka Text" w:hAnsi="Sitka Text"/>
          <w:sz w:val="24"/>
          <w:szCs w:val="24"/>
        </w:rPr>
      </w:pPr>
      <w:r w:rsidRPr="005E0D84">
        <w:rPr>
          <w:rFonts w:ascii="Sitka Text" w:hAnsi="Sitka Text"/>
          <w:sz w:val="24"/>
          <w:szCs w:val="24"/>
        </w:rPr>
        <w:t>Tracer et discuter le modèle de diffusion intra particulaire</w:t>
      </w:r>
    </w:p>
    <w:p w14:paraId="5B2F3A15" w14:textId="77777777" w:rsidR="006C4429" w:rsidRPr="005E0D84" w:rsidRDefault="006C4429" w:rsidP="006C4429">
      <w:pPr>
        <w:pStyle w:val="Paragraphedeliste"/>
        <w:numPr>
          <w:ilvl w:val="0"/>
          <w:numId w:val="1"/>
        </w:numPr>
        <w:spacing w:after="0"/>
        <w:ind w:left="714" w:right="57" w:hanging="357"/>
        <w:jc w:val="both"/>
        <w:rPr>
          <w:rFonts w:ascii="Sitka Text" w:hAnsi="Sitka Text"/>
          <w:sz w:val="24"/>
          <w:szCs w:val="24"/>
        </w:rPr>
      </w:pPr>
      <w:r w:rsidRPr="005E0D84">
        <w:rPr>
          <w:rFonts w:ascii="Sitka Text" w:hAnsi="Sitka Text"/>
          <w:sz w:val="24"/>
          <w:szCs w:val="24"/>
        </w:rPr>
        <w:t>Est-ce que le modèle de diffusion intra particulaire peut s’appliquer et dites pourquoi.</w:t>
      </w:r>
    </w:p>
    <w:p w14:paraId="3DD41AFC" w14:textId="77777777" w:rsidR="006C4429" w:rsidRPr="00BD3767" w:rsidRDefault="006C4429" w:rsidP="006C4429">
      <w:pPr>
        <w:pStyle w:val="Paragraphedeliste"/>
        <w:numPr>
          <w:ilvl w:val="0"/>
          <w:numId w:val="1"/>
        </w:numPr>
        <w:spacing w:after="0"/>
        <w:ind w:left="714" w:right="-284" w:hanging="357"/>
        <w:jc w:val="both"/>
        <w:rPr>
          <w:rFonts w:ascii="Sitka Text" w:hAnsi="Sitka Text"/>
        </w:rPr>
      </w:pPr>
      <w:r w:rsidRPr="005E0D84">
        <w:rPr>
          <w:rFonts w:ascii="Sitka Text" w:hAnsi="Sitka Text"/>
          <w:sz w:val="24"/>
          <w:szCs w:val="24"/>
        </w:rPr>
        <w:t>Que peut-on conclure de cette étude cinétique</w:t>
      </w:r>
    </w:p>
    <w:p w14:paraId="33C99721" w14:textId="77777777" w:rsidR="00BD3767" w:rsidRDefault="00BD3767" w:rsidP="00BD3767">
      <w:pPr>
        <w:spacing w:after="0"/>
        <w:ind w:right="-284"/>
        <w:jc w:val="both"/>
        <w:rPr>
          <w:rFonts w:ascii="Sitka Text" w:hAnsi="Sitka Text"/>
        </w:rPr>
      </w:pPr>
    </w:p>
    <w:p w14:paraId="7A3CCB3F" w14:textId="77777777" w:rsidR="00BD3767" w:rsidRDefault="00BD3767" w:rsidP="00BD3767">
      <w:pPr>
        <w:spacing w:after="0"/>
        <w:ind w:right="-284"/>
        <w:jc w:val="both"/>
        <w:rPr>
          <w:rFonts w:ascii="Sitka Text" w:hAnsi="Sitka Text"/>
        </w:rPr>
      </w:pPr>
    </w:p>
    <w:p w14:paraId="61BB1CB2" w14:textId="77777777" w:rsidR="005E0D84" w:rsidRDefault="005E0D84" w:rsidP="006C4429">
      <w:pPr>
        <w:spacing w:after="0"/>
        <w:jc w:val="both"/>
        <w:rPr>
          <w:rFonts w:ascii="Century Schoolbook" w:hAnsi="Century Schoolbook"/>
          <w:noProof/>
          <w:sz w:val="24"/>
          <w:szCs w:val="24"/>
          <w:lang w:eastAsia="fr-FR"/>
        </w:rPr>
      </w:pPr>
    </w:p>
    <w:p w14:paraId="547F36BD" w14:textId="77777777" w:rsidR="004C4F57" w:rsidRPr="004C4F57" w:rsidRDefault="004C4F57" w:rsidP="004C4F57">
      <w:pPr>
        <w:spacing w:after="0" w:line="240" w:lineRule="auto"/>
        <w:jc w:val="center"/>
        <w:rPr>
          <w:rFonts w:ascii="Sitka Subheading Semibold" w:hAnsi="Sitka Subheading Semibold"/>
          <w:b/>
          <w:sz w:val="28"/>
          <w:szCs w:val="28"/>
        </w:rPr>
      </w:pPr>
      <w:r w:rsidRPr="004C4F57">
        <w:rPr>
          <w:rFonts w:ascii="Sitka Subheading Semibold" w:hAnsi="Sitka Subheading Semibold"/>
          <w:b/>
          <w:bCs/>
          <w:noProof/>
          <w:sz w:val="28"/>
          <w:szCs w:val="28"/>
          <w:lang w:eastAsia="fr-FR"/>
        </w:rPr>
        <w:t xml:space="preserve">Corrigé </w:t>
      </w:r>
      <w:r w:rsidRPr="004C4F57">
        <w:rPr>
          <w:rFonts w:ascii="Sitka Subheading Semibold" w:hAnsi="Sitka Subheading Semibold"/>
          <w:b/>
          <w:sz w:val="28"/>
          <w:szCs w:val="28"/>
        </w:rPr>
        <w:t xml:space="preserve">Examen </w:t>
      </w:r>
    </w:p>
    <w:p w14:paraId="2F63DA4F" w14:textId="77777777" w:rsidR="004C4F57" w:rsidRPr="004C4F57" w:rsidRDefault="004C4F57" w:rsidP="004C4F57">
      <w:pPr>
        <w:spacing w:after="0" w:line="240" w:lineRule="auto"/>
        <w:jc w:val="center"/>
        <w:rPr>
          <w:rFonts w:ascii="Sitka Subheading Semibold" w:hAnsi="Sitka Subheading Semibold"/>
          <w:b/>
          <w:sz w:val="28"/>
          <w:szCs w:val="28"/>
        </w:rPr>
      </w:pPr>
      <w:r w:rsidRPr="004C4F57">
        <w:rPr>
          <w:rFonts w:ascii="Sitka Subheading Semibold" w:hAnsi="Sitka Subheading Semibold"/>
          <w:b/>
          <w:sz w:val="28"/>
          <w:szCs w:val="28"/>
        </w:rPr>
        <w:t xml:space="preserve">Adsorption et Procédés des Séparation Membranaire </w:t>
      </w:r>
    </w:p>
    <w:p w14:paraId="24BAE6E3" w14:textId="77777777" w:rsidR="004C4F57" w:rsidRPr="004C4F57" w:rsidRDefault="004C4F57" w:rsidP="004C4F57">
      <w:pPr>
        <w:spacing w:after="0" w:line="240" w:lineRule="auto"/>
        <w:jc w:val="center"/>
        <w:rPr>
          <w:rFonts w:ascii="Sitka Subheading Semibold" w:hAnsi="Sitka Subheading Semibold"/>
          <w:b/>
          <w:sz w:val="28"/>
          <w:szCs w:val="28"/>
        </w:rPr>
      </w:pPr>
      <w:r w:rsidRPr="004C4F57">
        <w:rPr>
          <w:rFonts w:ascii="Sitka Subheading Semibold" w:hAnsi="Sitka Subheading Semibold"/>
          <w:b/>
          <w:sz w:val="28"/>
          <w:szCs w:val="28"/>
        </w:rPr>
        <w:t>M1-GPE</w:t>
      </w:r>
    </w:p>
    <w:p w14:paraId="465D9095" w14:textId="77777777" w:rsidR="005E0D84" w:rsidRDefault="005E0D84" w:rsidP="006C4429">
      <w:pPr>
        <w:spacing w:after="0"/>
        <w:jc w:val="both"/>
        <w:rPr>
          <w:rFonts w:ascii="Century Schoolbook" w:hAnsi="Century Schoolbook"/>
          <w:noProof/>
          <w:sz w:val="24"/>
          <w:szCs w:val="24"/>
          <w:lang w:eastAsia="fr-FR"/>
        </w:rPr>
      </w:pPr>
    </w:p>
    <w:p w14:paraId="0E806D7D" w14:textId="77777777" w:rsidR="006C4429" w:rsidRPr="001A05C4" w:rsidRDefault="006C4429" w:rsidP="006C4429">
      <w:pPr>
        <w:spacing w:after="0"/>
        <w:jc w:val="both"/>
        <w:rPr>
          <w:rFonts w:ascii="Century Schoolbook" w:hAnsi="Century Schoolbook"/>
          <w:noProof/>
          <w:sz w:val="24"/>
          <w:szCs w:val="24"/>
          <w:lang w:eastAsia="fr-FR"/>
        </w:rPr>
      </w:pPr>
      <w:r w:rsidRPr="001A05C4">
        <w:rPr>
          <w:rFonts w:ascii="Century Schoolbook" w:hAnsi="Century Schoolbook"/>
          <w:noProof/>
          <w:sz w:val="24"/>
          <w:szCs w:val="24"/>
          <w:lang w:eastAsia="fr-FR"/>
        </w:rPr>
        <w:t xml:space="preserve">Exercice 01 : </w:t>
      </w:r>
      <w:r w:rsidRPr="001A05C4">
        <w:rPr>
          <w:rFonts w:ascii="Century Schoolbook" w:hAnsi="Century Schoolbook"/>
          <w:b/>
          <w:sz w:val="24"/>
          <w:szCs w:val="24"/>
          <w:highlight w:val="yellow"/>
        </w:rPr>
        <w:t>14 pts</w:t>
      </w:r>
    </w:p>
    <w:p w14:paraId="6FF50137" w14:textId="0CA3A9EE" w:rsidR="006C4429" w:rsidRPr="001A05C4" w:rsidRDefault="00BD3767" w:rsidP="006C4429">
      <w:pPr>
        <w:spacing w:after="0"/>
        <w:jc w:val="center"/>
        <w:rPr>
          <w:rFonts w:ascii="Century Schoolbook" w:hAnsi="Century Schoolbook"/>
          <w:b/>
          <w:i/>
        </w:rPr>
      </w:pPr>
      <w:r w:rsidRPr="00992A99">
        <w:rPr>
          <w:position w:val="-24"/>
        </w:rPr>
        <w:object w:dxaOrig="1800" w:dyaOrig="620" w14:anchorId="523C6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1.5pt" o:ole="">
            <v:imagedata r:id="rId6" o:title=""/>
          </v:shape>
          <o:OLEObject Type="Embed" ProgID="Equation.DSMT4" ShapeID="_x0000_i1025" DrawAspect="Content" ObjectID="_1808462798" r:id="rId7"/>
        </w:object>
      </w:r>
      <w:r w:rsidR="006C4429">
        <w:rPr>
          <w:rFonts w:ascii="Century Schoolbook" w:hAnsi="Century Schoolbook"/>
        </w:rPr>
        <w:t xml:space="preserve"> </w:t>
      </w:r>
      <w:r w:rsidR="00461E76">
        <w:rPr>
          <w:rFonts w:ascii="Century Schoolbook" w:hAnsi="Century Schoolbook"/>
        </w:rPr>
        <w:t xml:space="preserve">                     </w:t>
      </w:r>
      <w:r w:rsidR="006C4429">
        <w:rPr>
          <w:rFonts w:ascii="Century Schoolbook" w:hAnsi="Century Schoolbook"/>
        </w:rPr>
        <w:t xml:space="preserve">   </w:t>
      </w:r>
      <w:r w:rsidR="00461E76" w:rsidRPr="00461E76">
        <w:rPr>
          <w:rFonts w:ascii="Century Schoolbook" w:hAnsi="Century Schoolbook"/>
          <w:b/>
          <w:bCs/>
          <w:highlight w:val="green"/>
        </w:rPr>
        <w:t>0,5</w:t>
      </w:r>
    </w:p>
    <w:tbl>
      <w:tblPr>
        <w:tblW w:w="9620" w:type="dxa"/>
        <w:tblInd w:w="65" w:type="dxa"/>
        <w:tblCellMar>
          <w:left w:w="70" w:type="dxa"/>
          <w:right w:w="70" w:type="dxa"/>
        </w:tblCellMar>
        <w:tblLook w:val="04A0" w:firstRow="1" w:lastRow="0" w:firstColumn="1" w:lastColumn="0" w:noHBand="0" w:noVBand="1"/>
      </w:tblPr>
      <w:tblGrid>
        <w:gridCol w:w="998"/>
        <w:gridCol w:w="1134"/>
        <w:gridCol w:w="992"/>
        <w:gridCol w:w="1134"/>
        <w:gridCol w:w="1276"/>
        <w:gridCol w:w="1417"/>
        <w:gridCol w:w="1469"/>
        <w:gridCol w:w="1200"/>
      </w:tblGrid>
      <w:tr w:rsidR="006C4429" w:rsidRPr="001A05C4" w14:paraId="7F05B4B2" w14:textId="77777777" w:rsidTr="00BD3767">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C8CA6" w14:textId="77777777" w:rsidR="006C4429" w:rsidRPr="00BD3767" w:rsidRDefault="006C4429" w:rsidP="00BD3767">
            <w:pPr>
              <w:spacing w:after="0" w:line="240" w:lineRule="auto"/>
              <w:jc w:val="center"/>
              <w:rPr>
                <w:rFonts w:asciiTheme="minorBidi" w:eastAsia="Times New Roman" w:hAnsiTheme="minorBidi" w:cstheme="minorBidi"/>
                <w:b/>
                <w:bCs/>
                <w:i/>
                <w:iCs/>
                <w:color w:val="000000"/>
                <w:sz w:val="20"/>
                <w:szCs w:val="20"/>
                <w:lang w:eastAsia="fr-FR"/>
              </w:rPr>
            </w:pPr>
            <w:r w:rsidRPr="00BD3767">
              <w:rPr>
                <w:rFonts w:asciiTheme="minorBidi" w:eastAsia="Times New Roman" w:hAnsiTheme="minorBidi" w:cstheme="minorBidi"/>
                <w:b/>
                <w:bCs/>
                <w:i/>
                <w:iCs/>
                <w:color w:val="000000"/>
                <w:sz w:val="20"/>
                <w:szCs w:val="20"/>
                <w:lang w:eastAsia="fr-FR"/>
              </w:rPr>
              <w:t>t (mn)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EC84EA" w14:textId="77777777" w:rsidR="006C4429" w:rsidRPr="00BD3767" w:rsidRDefault="006C4429" w:rsidP="00BD3767">
            <w:pPr>
              <w:spacing w:after="0" w:line="240" w:lineRule="auto"/>
              <w:jc w:val="center"/>
              <w:rPr>
                <w:rFonts w:asciiTheme="minorBidi" w:eastAsia="Times New Roman" w:hAnsiTheme="minorBidi" w:cstheme="minorBidi"/>
                <w:b/>
                <w:bCs/>
                <w:i/>
                <w:iCs/>
                <w:color w:val="000000"/>
                <w:sz w:val="20"/>
                <w:szCs w:val="20"/>
                <w:lang w:eastAsia="fr-FR"/>
              </w:rPr>
            </w:pPr>
            <w:r w:rsidRPr="00BD3767">
              <w:rPr>
                <w:rFonts w:asciiTheme="minorBidi" w:eastAsia="Times New Roman" w:hAnsiTheme="minorBidi" w:cstheme="minorBidi"/>
                <w:b/>
                <w:bCs/>
                <w:i/>
                <w:iCs/>
                <w:color w:val="000000"/>
                <w:sz w:val="20"/>
                <w:szCs w:val="20"/>
                <w:lang w:eastAsia="fr-FR"/>
              </w:rPr>
              <w:t>Ce (mg/L)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B3B8DB" w14:textId="77777777" w:rsidR="006C4429" w:rsidRPr="00BD3767" w:rsidRDefault="006C4429" w:rsidP="00BD3767">
            <w:pPr>
              <w:spacing w:after="0" w:line="240" w:lineRule="auto"/>
              <w:jc w:val="center"/>
              <w:rPr>
                <w:rFonts w:asciiTheme="minorBidi" w:eastAsia="Times New Roman" w:hAnsiTheme="minorBidi" w:cstheme="minorBidi"/>
                <w:b/>
                <w:bCs/>
                <w:i/>
                <w:iCs/>
                <w:color w:val="000000"/>
                <w:sz w:val="20"/>
                <w:szCs w:val="20"/>
                <w:lang w:eastAsia="fr-FR"/>
              </w:rPr>
            </w:pPr>
            <w:r w:rsidRPr="00BD3767">
              <w:rPr>
                <w:rFonts w:asciiTheme="minorBidi" w:eastAsia="Times New Roman" w:hAnsiTheme="minorBidi" w:cstheme="minorBidi"/>
                <w:b/>
                <w:bCs/>
                <w:i/>
                <w:iCs/>
                <w:color w:val="000000"/>
                <w:sz w:val="20"/>
                <w:szCs w:val="20"/>
                <w:lang w:eastAsia="fr-FR"/>
              </w:rPr>
              <w:t>t (mn)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3C79E12" w14:textId="77777777" w:rsidR="006C4429" w:rsidRPr="00BD3767" w:rsidRDefault="006C4429" w:rsidP="00BD3767">
            <w:pPr>
              <w:spacing w:after="0" w:line="240" w:lineRule="auto"/>
              <w:jc w:val="center"/>
              <w:rPr>
                <w:rFonts w:asciiTheme="minorBidi" w:eastAsia="Times New Roman" w:hAnsiTheme="minorBidi" w:cstheme="minorBidi"/>
                <w:b/>
                <w:bCs/>
                <w:i/>
                <w:iCs/>
                <w:color w:val="000000"/>
                <w:sz w:val="20"/>
                <w:szCs w:val="20"/>
                <w:lang w:eastAsia="fr-FR"/>
              </w:rPr>
            </w:pPr>
            <w:r w:rsidRPr="00BD3767">
              <w:rPr>
                <w:rFonts w:asciiTheme="minorBidi" w:eastAsia="Times New Roman" w:hAnsiTheme="minorBidi" w:cstheme="minorBidi"/>
                <w:b/>
                <w:bCs/>
                <w:i/>
                <w:iCs/>
                <w:color w:val="000000"/>
                <w:sz w:val="20"/>
                <w:szCs w:val="20"/>
                <w:lang w:eastAsia="fr-FR"/>
              </w:rPr>
              <w:t>Qt (mg/g)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0803C3" w14:textId="77777777" w:rsidR="006C4429" w:rsidRPr="00BD3767" w:rsidRDefault="006C4429" w:rsidP="00BD3767">
            <w:pPr>
              <w:spacing w:after="0" w:line="240" w:lineRule="auto"/>
              <w:jc w:val="center"/>
              <w:rPr>
                <w:rFonts w:asciiTheme="minorBidi" w:eastAsia="Times New Roman" w:hAnsiTheme="minorBidi" w:cstheme="minorBidi"/>
                <w:b/>
                <w:bCs/>
                <w:i/>
                <w:iCs/>
                <w:color w:val="000000"/>
                <w:sz w:val="20"/>
                <w:szCs w:val="20"/>
                <w:lang w:eastAsia="fr-FR"/>
              </w:rPr>
            </w:pPr>
            <w:r w:rsidRPr="00BD3767">
              <w:rPr>
                <w:rFonts w:asciiTheme="minorBidi" w:eastAsia="Times New Roman" w:hAnsiTheme="minorBidi" w:cstheme="minorBidi"/>
                <w:b/>
                <w:bCs/>
                <w:i/>
                <w:iCs/>
                <w:color w:val="000000"/>
                <w:sz w:val="20"/>
                <w:szCs w:val="20"/>
                <w:lang w:eastAsia="fr-FR"/>
              </w:rPr>
              <w:t>(</w:t>
            </w:r>
            <w:proofErr w:type="spellStart"/>
            <w:r w:rsidRPr="00BD3767">
              <w:rPr>
                <w:rFonts w:asciiTheme="minorBidi" w:eastAsia="Times New Roman" w:hAnsiTheme="minorBidi" w:cstheme="minorBidi"/>
                <w:b/>
                <w:bCs/>
                <w:i/>
                <w:iCs/>
                <w:color w:val="000000"/>
                <w:sz w:val="20"/>
                <w:szCs w:val="20"/>
                <w:lang w:eastAsia="fr-FR"/>
              </w:rPr>
              <w:t>Qe</w:t>
            </w:r>
            <w:proofErr w:type="spellEnd"/>
            <w:r w:rsidRPr="00BD3767">
              <w:rPr>
                <w:rFonts w:asciiTheme="minorBidi" w:eastAsia="Times New Roman" w:hAnsiTheme="minorBidi" w:cstheme="minorBidi"/>
                <w:b/>
                <w:bCs/>
                <w:i/>
                <w:iCs/>
                <w:color w:val="000000"/>
                <w:sz w:val="20"/>
                <w:szCs w:val="20"/>
                <w:lang w:eastAsia="fr-FR"/>
              </w:rPr>
              <w:t xml:space="preserve"> -</w:t>
            </w:r>
            <w:proofErr w:type="spellStart"/>
            <w:r w:rsidRPr="00BD3767">
              <w:rPr>
                <w:rFonts w:asciiTheme="minorBidi" w:eastAsia="Times New Roman" w:hAnsiTheme="minorBidi" w:cstheme="minorBidi"/>
                <w:b/>
                <w:bCs/>
                <w:i/>
                <w:iCs/>
                <w:color w:val="000000"/>
                <w:sz w:val="20"/>
                <w:szCs w:val="20"/>
                <w:lang w:eastAsia="fr-FR"/>
              </w:rPr>
              <w:t>Qt</w:t>
            </w:r>
            <w:proofErr w:type="spellEnd"/>
            <w:r w:rsidRPr="00BD3767">
              <w:rPr>
                <w:rFonts w:asciiTheme="minorBidi" w:eastAsia="Times New Roman" w:hAnsiTheme="minorBidi" w:cstheme="minorBidi"/>
                <w:b/>
                <w:bCs/>
                <w:i/>
                <w:iCs/>
                <w:color w:val="000000"/>
                <w:sz w:val="20"/>
                <w:szCs w:val="20"/>
                <w:lang w:eastAsia="fr-FR"/>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8526FB" w14:textId="77777777" w:rsidR="006C4429" w:rsidRPr="00BD3767" w:rsidRDefault="006C4429" w:rsidP="00BD3767">
            <w:pPr>
              <w:spacing w:after="0" w:line="240" w:lineRule="auto"/>
              <w:jc w:val="center"/>
              <w:rPr>
                <w:rFonts w:asciiTheme="minorBidi" w:eastAsia="Times New Roman" w:hAnsiTheme="minorBidi" w:cstheme="minorBidi"/>
                <w:b/>
                <w:bCs/>
                <w:i/>
                <w:iCs/>
                <w:color w:val="000000"/>
                <w:sz w:val="20"/>
                <w:szCs w:val="20"/>
                <w:lang w:eastAsia="fr-FR"/>
              </w:rPr>
            </w:pPr>
            <w:proofErr w:type="gramStart"/>
            <w:r w:rsidRPr="00BD3767">
              <w:rPr>
                <w:rFonts w:asciiTheme="minorBidi" w:eastAsia="Times New Roman" w:hAnsiTheme="minorBidi" w:cstheme="minorBidi"/>
                <w:b/>
                <w:bCs/>
                <w:i/>
                <w:iCs/>
                <w:color w:val="000000"/>
                <w:sz w:val="20"/>
                <w:szCs w:val="20"/>
                <w:lang w:eastAsia="fr-FR"/>
              </w:rPr>
              <w:t>Ln(</w:t>
            </w:r>
            <w:proofErr w:type="spellStart"/>
            <w:proofErr w:type="gramEnd"/>
            <w:r w:rsidRPr="00BD3767">
              <w:rPr>
                <w:rFonts w:asciiTheme="minorBidi" w:eastAsia="Times New Roman" w:hAnsiTheme="minorBidi" w:cstheme="minorBidi"/>
                <w:b/>
                <w:bCs/>
                <w:i/>
                <w:iCs/>
                <w:color w:val="000000"/>
                <w:sz w:val="20"/>
                <w:szCs w:val="20"/>
                <w:lang w:eastAsia="fr-FR"/>
              </w:rPr>
              <w:t>Qe</w:t>
            </w:r>
            <w:proofErr w:type="spellEnd"/>
            <w:r w:rsidRPr="00BD3767">
              <w:rPr>
                <w:rFonts w:asciiTheme="minorBidi" w:eastAsia="Times New Roman" w:hAnsiTheme="minorBidi" w:cstheme="minorBidi"/>
                <w:b/>
                <w:bCs/>
                <w:i/>
                <w:iCs/>
                <w:color w:val="000000"/>
                <w:sz w:val="20"/>
                <w:szCs w:val="20"/>
                <w:lang w:eastAsia="fr-FR"/>
              </w:rPr>
              <w:t xml:space="preserve"> -</w:t>
            </w:r>
            <w:proofErr w:type="spellStart"/>
            <w:r w:rsidRPr="00BD3767">
              <w:rPr>
                <w:rFonts w:asciiTheme="minorBidi" w:eastAsia="Times New Roman" w:hAnsiTheme="minorBidi" w:cstheme="minorBidi"/>
                <w:b/>
                <w:bCs/>
                <w:i/>
                <w:iCs/>
                <w:color w:val="000000"/>
                <w:sz w:val="20"/>
                <w:szCs w:val="20"/>
                <w:lang w:eastAsia="fr-FR"/>
              </w:rPr>
              <w:t>Qt</w:t>
            </w:r>
            <w:proofErr w:type="spellEnd"/>
            <w:r w:rsidRPr="00BD3767">
              <w:rPr>
                <w:rFonts w:asciiTheme="minorBidi" w:eastAsia="Times New Roman" w:hAnsiTheme="minorBidi" w:cstheme="minorBidi"/>
                <w:b/>
                <w:bCs/>
                <w:i/>
                <w:iCs/>
                <w:color w:val="000000"/>
                <w:sz w:val="20"/>
                <w:szCs w:val="20"/>
                <w:lang w:eastAsia="fr-FR"/>
              </w:rPr>
              <w:t>)</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14:paraId="11354E8B" w14:textId="77777777" w:rsidR="006C4429" w:rsidRPr="00BD3767" w:rsidRDefault="006C4429" w:rsidP="00BD3767">
            <w:pPr>
              <w:spacing w:after="0" w:line="240" w:lineRule="auto"/>
              <w:jc w:val="center"/>
              <w:rPr>
                <w:rFonts w:asciiTheme="minorBidi" w:eastAsia="Times New Roman" w:hAnsiTheme="minorBidi" w:cstheme="minorBidi"/>
                <w:b/>
                <w:bCs/>
                <w:i/>
                <w:iCs/>
                <w:color w:val="000000"/>
                <w:sz w:val="20"/>
                <w:szCs w:val="20"/>
                <w:lang w:eastAsia="fr-FR"/>
              </w:rPr>
            </w:pPr>
            <w:r w:rsidRPr="00BD3767">
              <w:rPr>
                <w:rFonts w:asciiTheme="minorBidi" w:eastAsia="Times New Roman" w:hAnsiTheme="minorBidi" w:cstheme="minorBidi"/>
                <w:b/>
                <w:bCs/>
                <w:i/>
                <w:iCs/>
                <w:color w:val="000000"/>
                <w:sz w:val="20"/>
                <w:szCs w:val="20"/>
                <w:lang w:eastAsia="fr-FR"/>
              </w:rPr>
              <w:t>t/Qt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512D86D" w14:textId="77777777" w:rsidR="006C4429" w:rsidRPr="00BD3767" w:rsidRDefault="006C4429" w:rsidP="00BD3767">
            <w:pPr>
              <w:spacing w:after="0" w:line="240" w:lineRule="auto"/>
              <w:rPr>
                <w:rFonts w:asciiTheme="minorBidi" w:eastAsia="Times New Roman" w:hAnsiTheme="minorBidi" w:cstheme="minorBidi"/>
                <w:b/>
                <w:bCs/>
                <w:i/>
                <w:iCs/>
                <w:color w:val="000000"/>
                <w:sz w:val="20"/>
                <w:szCs w:val="20"/>
                <w:lang w:eastAsia="fr-FR"/>
              </w:rPr>
            </w:pPr>
            <w:r w:rsidRPr="00BD3767">
              <w:rPr>
                <w:rFonts w:asciiTheme="minorBidi" w:eastAsia="Times New Roman" w:hAnsiTheme="minorBidi" w:cstheme="minorBidi"/>
                <w:b/>
                <w:bCs/>
                <w:i/>
                <w:iCs/>
                <w:color w:val="000000"/>
                <w:sz w:val="20"/>
                <w:szCs w:val="20"/>
                <w:lang w:eastAsia="fr-FR"/>
              </w:rPr>
              <w:t xml:space="preserve">Racine t </w:t>
            </w:r>
          </w:p>
        </w:tc>
      </w:tr>
      <w:tr w:rsidR="006C4429" w:rsidRPr="001A05C4" w14:paraId="496A0D53" w14:textId="77777777" w:rsidTr="00BD3767">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8F20E79"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1921EA89"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52F548C"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43CB6357"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CAECA55"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95,94</w:t>
            </w:r>
          </w:p>
        </w:tc>
        <w:tc>
          <w:tcPr>
            <w:tcW w:w="1417" w:type="dxa"/>
            <w:tcBorders>
              <w:top w:val="nil"/>
              <w:left w:val="nil"/>
              <w:bottom w:val="single" w:sz="4" w:space="0" w:color="auto"/>
              <w:right w:val="single" w:sz="4" w:space="0" w:color="auto"/>
            </w:tcBorders>
            <w:shd w:val="clear" w:color="auto" w:fill="auto"/>
            <w:noWrap/>
            <w:vAlign w:val="bottom"/>
            <w:hideMark/>
          </w:tcPr>
          <w:p w14:paraId="089514E5"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4,56</w:t>
            </w:r>
          </w:p>
        </w:tc>
        <w:tc>
          <w:tcPr>
            <w:tcW w:w="1469" w:type="dxa"/>
            <w:tcBorders>
              <w:top w:val="nil"/>
              <w:left w:val="nil"/>
              <w:bottom w:val="single" w:sz="4" w:space="0" w:color="auto"/>
              <w:right w:val="single" w:sz="4" w:space="0" w:color="auto"/>
            </w:tcBorders>
            <w:shd w:val="clear" w:color="auto" w:fill="auto"/>
            <w:noWrap/>
            <w:vAlign w:val="bottom"/>
            <w:hideMark/>
          </w:tcPr>
          <w:p w14:paraId="5A4F4BF6"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0,00</w:t>
            </w:r>
          </w:p>
        </w:tc>
        <w:tc>
          <w:tcPr>
            <w:tcW w:w="1200" w:type="dxa"/>
            <w:tcBorders>
              <w:top w:val="nil"/>
              <w:left w:val="nil"/>
              <w:bottom w:val="single" w:sz="4" w:space="0" w:color="auto"/>
              <w:right w:val="single" w:sz="4" w:space="0" w:color="auto"/>
            </w:tcBorders>
            <w:shd w:val="clear" w:color="auto" w:fill="auto"/>
            <w:noWrap/>
            <w:vAlign w:val="bottom"/>
            <w:hideMark/>
          </w:tcPr>
          <w:p w14:paraId="2F22141B"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0,00</w:t>
            </w:r>
          </w:p>
        </w:tc>
      </w:tr>
      <w:tr w:rsidR="006C4429" w:rsidRPr="001A05C4" w14:paraId="20662666" w14:textId="77777777" w:rsidTr="00BD3767">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48E07DE"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5</w:t>
            </w:r>
          </w:p>
        </w:tc>
        <w:tc>
          <w:tcPr>
            <w:tcW w:w="1134" w:type="dxa"/>
            <w:tcBorders>
              <w:top w:val="nil"/>
              <w:left w:val="nil"/>
              <w:bottom w:val="single" w:sz="4" w:space="0" w:color="auto"/>
              <w:right w:val="single" w:sz="4" w:space="0" w:color="auto"/>
            </w:tcBorders>
            <w:shd w:val="clear" w:color="auto" w:fill="auto"/>
            <w:noWrap/>
            <w:vAlign w:val="bottom"/>
            <w:hideMark/>
          </w:tcPr>
          <w:p w14:paraId="57D0738A"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82,76</w:t>
            </w:r>
          </w:p>
        </w:tc>
        <w:tc>
          <w:tcPr>
            <w:tcW w:w="992" w:type="dxa"/>
            <w:tcBorders>
              <w:top w:val="nil"/>
              <w:left w:val="nil"/>
              <w:bottom w:val="single" w:sz="4" w:space="0" w:color="auto"/>
              <w:right w:val="single" w:sz="4" w:space="0" w:color="auto"/>
            </w:tcBorders>
            <w:shd w:val="clear" w:color="auto" w:fill="auto"/>
            <w:noWrap/>
            <w:vAlign w:val="bottom"/>
            <w:hideMark/>
          </w:tcPr>
          <w:p w14:paraId="72ED4F32"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5</w:t>
            </w:r>
          </w:p>
        </w:tc>
        <w:tc>
          <w:tcPr>
            <w:tcW w:w="1134" w:type="dxa"/>
            <w:tcBorders>
              <w:top w:val="nil"/>
              <w:left w:val="nil"/>
              <w:bottom w:val="single" w:sz="4" w:space="0" w:color="auto"/>
              <w:right w:val="single" w:sz="4" w:space="0" w:color="auto"/>
            </w:tcBorders>
            <w:shd w:val="clear" w:color="auto" w:fill="auto"/>
            <w:noWrap/>
            <w:vAlign w:val="bottom"/>
            <w:hideMark/>
          </w:tcPr>
          <w:p w14:paraId="150417BE"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22,99</w:t>
            </w:r>
          </w:p>
        </w:tc>
        <w:tc>
          <w:tcPr>
            <w:tcW w:w="1276" w:type="dxa"/>
            <w:tcBorders>
              <w:top w:val="nil"/>
              <w:left w:val="nil"/>
              <w:bottom w:val="single" w:sz="4" w:space="0" w:color="auto"/>
              <w:right w:val="single" w:sz="4" w:space="0" w:color="auto"/>
            </w:tcBorders>
            <w:shd w:val="clear" w:color="auto" w:fill="auto"/>
            <w:noWrap/>
            <w:vAlign w:val="bottom"/>
            <w:hideMark/>
          </w:tcPr>
          <w:p w14:paraId="590FA120"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72,95</w:t>
            </w:r>
          </w:p>
        </w:tc>
        <w:tc>
          <w:tcPr>
            <w:tcW w:w="1417" w:type="dxa"/>
            <w:tcBorders>
              <w:top w:val="nil"/>
              <w:left w:val="nil"/>
              <w:bottom w:val="single" w:sz="4" w:space="0" w:color="auto"/>
              <w:right w:val="single" w:sz="4" w:space="0" w:color="auto"/>
            </w:tcBorders>
            <w:shd w:val="clear" w:color="auto" w:fill="auto"/>
            <w:noWrap/>
            <w:vAlign w:val="bottom"/>
            <w:hideMark/>
          </w:tcPr>
          <w:p w14:paraId="47A51EF1"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4,29</w:t>
            </w:r>
          </w:p>
        </w:tc>
        <w:tc>
          <w:tcPr>
            <w:tcW w:w="1469" w:type="dxa"/>
            <w:tcBorders>
              <w:top w:val="nil"/>
              <w:left w:val="nil"/>
              <w:bottom w:val="single" w:sz="4" w:space="0" w:color="auto"/>
              <w:right w:val="single" w:sz="4" w:space="0" w:color="auto"/>
            </w:tcBorders>
            <w:shd w:val="clear" w:color="auto" w:fill="auto"/>
            <w:noWrap/>
            <w:vAlign w:val="bottom"/>
            <w:hideMark/>
          </w:tcPr>
          <w:p w14:paraId="24A0E6FC"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0,22</w:t>
            </w:r>
          </w:p>
        </w:tc>
        <w:tc>
          <w:tcPr>
            <w:tcW w:w="1200" w:type="dxa"/>
            <w:tcBorders>
              <w:top w:val="nil"/>
              <w:left w:val="nil"/>
              <w:bottom w:val="single" w:sz="4" w:space="0" w:color="auto"/>
              <w:right w:val="single" w:sz="4" w:space="0" w:color="auto"/>
            </w:tcBorders>
            <w:shd w:val="clear" w:color="auto" w:fill="auto"/>
            <w:noWrap/>
            <w:vAlign w:val="bottom"/>
            <w:hideMark/>
          </w:tcPr>
          <w:p w14:paraId="4BCA0672"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2,24</w:t>
            </w:r>
          </w:p>
        </w:tc>
      </w:tr>
      <w:tr w:rsidR="006C4429" w:rsidRPr="001A05C4" w14:paraId="6A475EA7" w14:textId="77777777" w:rsidTr="00BD3767">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9DBC883"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10</w:t>
            </w:r>
          </w:p>
        </w:tc>
        <w:tc>
          <w:tcPr>
            <w:tcW w:w="1134" w:type="dxa"/>
            <w:tcBorders>
              <w:top w:val="nil"/>
              <w:left w:val="nil"/>
              <w:bottom w:val="single" w:sz="4" w:space="0" w:color="auto"/>
              <w:right w:val="single" w:sz="4" w:space="0" w:color="auto"/>
            </w:tcBorders>
            <w:shd w:val="clear" w:color="auto" w:fill="auto"/>
            <w:noWrap/>
            <w:vAlign w:val="bottom"/>
            <w:hideMark/>
          </w:tcPr>
          <w:p w14:paraId="4FA7F892"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68,71</w:t>
            </w:r>
          </w:p>
        </w:tc>
        <w:tc>
          <w:tcPr>
            <w:tcW w:w="992" w:type="dxa"/>
            <w:tcBorders>
              <w:top w:val="nil"/>
              <w:left w:val="nil"/>
              <w:bottom w:val="single" w:sz="4" w:space="0" w:color="auto"/>
              <w:right w:val="single" w:sz="4" w:space="0" w:color="auto"/>
            </w:tcBorders>
            <w:shd w:val="clear" w:color="auto" w:fill="auto"/>
            <w:noWrap/>
            <w:vAlign w:val="bottom"/>
            <w:hideMark/>
          </w:tcPr>
          <w:p w14:paraId="79F7CE9B"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10</w:t>
            </w:r>
          </w:p>
        </w:tc>
        <w:tc>
          <w:tcPr>
            <w:tcW w:w="1134" w:type="dxa"/>
            <w:tcBorders>
              <w:top w:val="nil"/>
              <w:left w:val="nil"/>
              <w:bottom w:val="single" w:sz="4" w:space="0" w:color="auto"/>
              <w:right w:val="single" w:sz="4" w:space="0" w:color="auto"/>
            </w:tcBorders>
            <w:shd w:val="clear" w:color="auto" w:fill="auto"/>
            <w:noWrap/>
            <w:vAlign w:val="bottom"/>
            <w:hideMark/>
          </w:tcPr>
          <w:p w14:paraId="32BDFAC8"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41,72</w:t>
            </w:r>
          </w:p>
        </w:tc>
        <w:tc>
          <w:tcPr>
            <w:tcW w:w="1276" w:type="dxa"/>
            <w:tcBorders>
              <w:top w:val="nil"/>
              <w:left w:val="nil"/>
              <w:bottom w:val="single" w:sz="4" w:space="0" w:color="auto"/>
              <w:right w:val="single" w:sz="4" w:space="0" w:color="auto"/>
            </w:tcBorders>
            <w:shd w:val="clear" w:color="auto" w:fill="auto"/>
            <w:noWrap/>
            <w:vAlign w:val="bottom"/>
            <w:hideMark/>
          </w:tcPr>
          <w:p w14:paraId="3D4AA8D7"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54,22</w:t>
            </w:r>
          </w:p>
        </w:tc>
        <w:tc>
          <w:tcPr>
            <w:tcW w:w="1417" w:type="dxa"/>
            <w:tcBorders>
              <w:top w:val="nil"/>
              <w:left w:val="nil"/>
              <w:bottom w:val="single" w:sz="4" w:space="0" w:color="auto"/>
              <w:right w:val="single" w:sz="4" w:space="0" w:color="auto"/>
            </w:tcBorders>
            <w:shd w:val="clear" w:color="auto" w:fill="auto"/>
            <w:noWrap/>
            <w:vAlign w:val="bottom"/>
            <w:hideMark/>
          </w:tcPr>
          <w:p w14:paraId="743C264E"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3,99</w:t>
            </w:r>
          </w:p>
        </w:tc>
        <w:tc>
          <w:tcPr>
            <w:tcW w:w="1469" w:type="dxa"/>
            <w:tcBorders>
              <w:top w:val="nil"/>
              <w:left w:val="nil"/>
              <w:bottom w:val="single" w:sz="4" w:space="0" w:color="auto"/>
              <w:right w:val="single" w:sz="4" w:space="0" w:color="auto"/>
            </w:tcBorders>
            <w:shd w:val="clear" w:color="auto" w:fill="auto"/>
            <w:noWrap/>
            <w:vAlign w:val="bottom"/>
            <w:hideMark/>
          </w:tcPr>
          <w:p w14:paraId="4296753F"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0,24</w:t>
            </w:r>
          </w:p>
        </w:tc>
        <w:tc>
          <w:tcPr>
            <w:tcW w:w="1200" w:type="dxa"/>
            <w:tcBorders>
              <w:top w:val="nil"/>
              <w:left w:val="nil"/>
              <w:bottom w:val="single" w:sz="4" w:space="0" w:color="auto"/>
              <w:right w:val="single" w:sz="4" w:space="0" w:color="auto"/>
            </w:tcBorders>
            <w:shd w:val="clear" w:color="auto" w:fill="auto"/>
            <w:noWrap/>
            <w:vAlign w:val="bottom"/>
            <w:hideMark/>
          </w:tcPr>
          <w:p w14:paraId="211CD5EB"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3,16</w:t>
            </w:r>
          </w:p>
        </w:tc>
      </w:tr>
      <w:tr w:rsidR="006C4429" w:rsidRPr="001A05C4" w14:paraId="068E90D6" w14:textId="77777777" w:rsidTr="00BD3767">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4F07150B"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20</w:t>
            </w:r>
          </w:p>
        </w:tc>
        <w:tc>
          <w:tcPr>
            <w:tcW w:w="1134" w:type="dxa"/>
            <w:tcBorders>
              <w:top w:val="nil"/>
              <w:left w:val="nil"/>
              <w:bottom w:val="single" w:sz="4" w:space="0" w:color="auto"/>
              <w:right w:val="single" w:sz="4" w:space="0" w:color="auto"/>
            </w:tcBorders>
            <w:shd w:val="clear" w:color="auto" w:fill="auto"/>
            <w:noWrap/>
            <w:vAlign w:val="bottom"/>
            <w:hideMark/>
          </w:tcPr>
          <w:p w14:paraId="5DBF21CF"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54,37</w:t>
            </w:r>
          </w:p>
        </w:tc>
        <w:tc>
          <w:tcPr>
            <w:tcW w:w="992" w:type="dxa"/>
            <w:tcBorders>
              <w:top w:val="nil"/>
              <w:left w:val="nil"/>
              <w:bottom w:val="single" w:sz="4" w:space="0" w:color="auto"/>
              <w:right w:val="single" w:sz="4" w:space="0" w:color="auto"/>
            </w:tcBorders>
            <w:shd w:val="clear" w:color="auto" w:fill="auto"/>
            <w:noWrap/>
            <w:vAlign w:val="bottom"/>
            <w:hideMark/>
          </w:tcPr>
          <w:p w14:paraId="0880E1BD"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20</w:t>
            </w:r>
          </w:p>
        </w:tc>
        <w:tc>
          <w:tcPr>
            <w:tcW w:w="1134" w:type="dxa"/>
            <w:tcBorders>
              <w:top w:val="nil"/>
              <w:left w:val="nil"/>
              <w:bottom w:val="single" w:sz="4" w:space="0" w:color="auto"/>
              <w:right w:val="single" w:sz="4" w:space="0" w:color="auto"/>
            </w:tcBorders>
            <w:shd w:val="clear" w:color="auto" w:fill="auto"/>
            <w:noWrap/>
            <w:vAlign w:val="bottom"/>
            <w:hideMark/>
          </w:tcPr>
          <w:p w14:paraId="5360B37A"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60,84</w:t>
            </w:r>
          </w:p>
        </w:tc>
        <w:tc>
          <w:tcPr>
            <w:tcW w:w="1276" w:type="dxa"/>
            <w:tcBorders>
              <w:top w:val="nil"/>
              <w:left w:val="nil"/>
              <w:bottom w:val="single" w:sz="4" w:space="0" w:color="auto"/>
              <w:right w:val="single" w:sz="4" w:space="0" w:color="auto"/>
            </w:tcBorders>
            <w:shd w:val="clear" w:color="auto" w:fill="auto"/>
            <w:noWrap/>
            <w:vAlign w:val="bottom"/>
            <w:hideMark/>
          </w:tcPr>
          <w:p w14:paraId="3FD2226B"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35,10</w:t>
            </w:r>
          </w:p>
        </w:tc>
        <w:tc>
          <w:tcPr>
            <w:tcW w:w="1417" w:type="dxa"/>
            <w:tcBorders>
              <w:top w:val="nil"/>
              <w:left w:val="nil"/>
              <w:bottom w:val="single" w:sz="4" w:space="0" w:color="auto"/>
              <w:right w:val="single" w:sz="4" w:space="0" w:color="auto"/>
            </w:tcBorders>
            <w:shd w:val="clear" w:color="auto" w:fill="auto"/>
            <w:noWrap/>
            <w:vAlign w:val="bottom"/>
            <w:hideMark/>
          </w:tcPr>
          <w:p w14:paraId="7B7F2734"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3,56</w:t>
            </w:r>
          </w:p>
        </w:tc>
        <w:tc>
          <w:tcPr>
            <w:tcW w:w="1469" w:type="dxa"/>
            <w:tcBorders>
              <w:top w:val="nil"/>
              <w:left w:val="nil"/>
              <w:bottom w:val="single" w:sz="4" w:space="0" w:color="auto"/>
              <w:right w:val="single" w:sz="4" w:space="0" w:color="auto"/>
            </w:tcBorders>
            <w:shd w:val="clear" w:color="auto" w:fill="auto"/>
            <w:noWrap/>
            <w:vAlign w:val="bottom"/>
            <w:hideMark/>
          </w:tcPr>
          <w:p w14:paraId="580FE8E8"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0,33</w:t>
            </w:r>
          </w:p>
        </w:tc>
        <w:tc>
          <w:tcPr>
            <w:tcW w:w="1200" w:type="dxa"/>
            <w:tcBorders>
              <w:top w:val="nil"/>
              <w:left w:val="nil"/>
              <w:bottom w:val="single" w:sz="4" w:space="0" w:color="auto"/>
              <w:right w:val="single" w:sz="4" w:space="0" w:color="auto"/>
            </w:tcBorders>
            <w:shd w:val="clear" w:color="auto" w:fill="auto"/>
            <w:noWrap/>
            <w:vAlign w:val="bottom"/>
            <w:hideMark/>
          </w:tcPr>
          <w:p w14:paraId="7566DF39"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4,47</w:t>
            </w:r>
          </w:p>
        </w:tc>
      </w:tr>
      <w:tr w:rsidR="006C4429" w:rsidRPr="001A05C4" w14:paraId="5E5B2C7D" w14:textId="77777777" w:rsidTr="00BD3767">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657106D"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30</w:t>
            </w:r>
          </w:p>
        </w:tc>
        <w:tc>
          <w:tcPr>
            <w:tcW w:w="1134" w:type="dxa"/>
            <w:tcBorders>
              <w:top w:val="nil"/>
              <w:left w:val="nil"/>
              <w:bottom w:val="single" w:sz="4" w:space="0" w:color="auto"/>
              <w:right w:val="single" w:sz="4" w:space="0" w:color="auto"/>
            </w:tcBorders>
            <w:shd w:val="clear" w:color="auto" w:fill="auto"/>
            <w:noWrap/>
            <w:vAlign w:val="bottom"/>
            <w:hideMark/>
          </w:tcPr>
          <w:p w14:paraId="751DDF4A"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45,03</w:t>
            </w:r>
          </w:p>
        </w:tc>
        <w:tc>
          <w:tcPr>
            <w:tcW w:w="992" w:type="dxa"/>
            <w:tcBorders>
              <w:top w:val="nil"/>
              <w:left w:val="nil"/>
              <w:bottom w:val="single" w:sz="4" w:space="0" w:color="auto"/>
              <w:right w:val="single" w:sz="4" w:space="0" w:color="auto"/>
            </w:tcBorders>
            <w:shd w:val="clear" w:color="auto" w:fill="auto"/>
            <w:noWrap/>
            <w:vAlign w:val="bottom"/>
            <w:hideMark/>
          </w:tcPr>
          <w:p w14:paraId="160C14D8"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30</w:t>
            </w:r>
          </w:p>
        </w:tc>
        <w:tc>
          <w:tcPr>
            <w:tcW w:w="1134" w:type="dxa"/>
            <w:tcBorders>
              <w:top w:val="nil"/>
              <w:left w:val="nil"/>
              <w:bottom w:val="single" w:sz="4" w:space="0" w:color="auto"/>
              <w:right w:val="single" w:sz="4" w:space="0" w:color="auto"/>
            </w:tcBorders>
            <w:shd w:val="clear" w:color="auto" w:fill="auto"/>
            <w:noWrap/>
            <w:vAlign w:val="bottom"/>
            <w:hideMark/>
          </w:tcPr>
          <w:p w14:paraId="688858CA"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73,29</w:t>
            </w:r>
          </w:p>
        </w:tc>
        <w:tc>
          <w:tcPr>
            <w:tcW w:w="1276" w:type="dxa"/>
            <w:tcBorders>
              <w:top w:val="nil"/>
              <w:left w:val="nil"/>
              <w:bottom w:val="single" w:sz="4" w:space="0" w:color="auto"/>
              <w:right w:val="single" w:sz="4" w:space="0" w:color="auto"/>
            </w:tcBorders>
            <w:shd w:val="clear" w:color="auto" w:fill="auto"/>
            <w:noWrap/>
            <w:vAlign w:val="bottom"/>
            <w:hideMark/>
          </w:tcPr>
          <w:p w14:paraId="51C331AC"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22,65</w:t>
            </w:r>
          </w:p>
        </w:tc>
        <w:tc>
          <w:tcPr>
            <w:tcW w:w="1417" w:type="dxa"/>
            <w:tcBorders>
              <w:top w:val="nil"/>
              <w:left w:val="nil"/>
              <w:bottom w:val="single" w:sz="4" w:space="0" w:color="auto"/>
              <w:right w:val="single" w:sz="4" w:space="0" w:color="auto"/>
            </w:tcBorders>
            <w:shd w:val="clear" w:color="auto" w:fill="auto"/>
            <w:noWrap/>
            <w:vAlign w:val="bottom"/>
            <w:hideMark/>
          </w:tcPr>
          <w:p w14:paraId="485569BA"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3,12</w:t>
            </w:r>
          </w:p>
        </w:tc>
        <w:tc>
          <w:tcPr>
            <w:tcW w:w="1469" w:type="dxa"/>
            <w:tcBorders>
              <w:top w:val="nil"/>
              <w:left w:val="nil"/>
              <w:bottom w:val="single" w:sz="4" w:space="0" w:color="auto"/>
              <w:right w:val="single" w:sz="4" w:space="0" w:color="auto"/>
            </w:tcBorders>
            <w:shd w:val="clear" w:color="auto" w:fill="auto"/>
            <w:noWrap/>
            <w:vAlign w:val="bottom"/>
            <w:hideMark/>
          </w:tcPr>
          <w:p w14:paraId="0FC5E109"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0,41</w:t>
            </w:r>
          </w:p>
        </w:tc>
        <w:tc>
          <w:tcPr>
            <w:tcW w:w="1200" w:type="dxa"/>
            <w:tcBorders>
              <w:top w:val="nil"/>
              <w:left w:val="nil"/>
              <w:bottom w:val="single" w:sz="4" w:space="0" w:color="auto"/>
              <w:right w:val="single" w:sz="4" w:space="0" w:color="auto"/>
            </w:tcBorders>
            <w:shd w:val="clear" w:color="auto" w:fill="auto"/>
            <w:noWrap/>
            <w:vAlign w:val="bottom"/>
            <w:hideMark/>
          </w:tcPr>
          <w:p w14:paraId="3556CF4A"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5,48</w:t>
            </w:r>
          </w:p>
        </w:tc>
      </w:tr>
      <w:tr w:rsidR="006C4429" w:rsidRPr="001A05C4" w14:paraId="3F44741F" w14:textId="77777777" w:rsidTr="00BD3767">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6AC692BF"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50</w:t>
            </w:r>
          </w:p>
        </w:tc>
        <w:tc>
          <w:tcPr>
            <w:tcW w:w="1134" w:type="dxa"/>
            <w:tcBorders>
              <w:top w:val="nil"/>
              <w:left w:val="nil"/>
              <w:bottom w:val="single" w:sz="4" w:space="0" w:color="auto"/>
              <w:right w:val="single" w:sz="4" w:space="0" w:color="auto"/>
            </w:tcBorders>
            <w:shd w:val="clear" w:color="auto" w:fill="auto"/>
            <w:noWrap/>
            <w:vAlign w:val="bottom"/>
            <w:hideMark/>
          </w:tcPr>
          <w:p w14:paraId="5EF89355"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36,07</w:t>
            </w:r>
          </w:p>
        </w:tc>
        <w:tc>
          <w:tcPr>
            <w:tcW w:w="992" w:type="dxa"/>
            <w:tcBorders>
              <w:top w:val="nil"/>
              <w:left w:val="nil"/>
              <w:bottom w:val="single" w:sz="4" w:space="0" w:color="auto"/>
              <w:right w:val="single" w:sz="4" w:space="0" w:color="auto"/>
            </w:tcBorders>
            <w:shd w:val="clear" w:color="auto" w:fill="auto"/>
            <w:noWrap/>
            <w:vAlign w:val="bottom"/>
            <w:hideMark/>
          </w:tcPr>
          <w:p w14:paraId="01391E17"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50</w:t>
            </w:r>
          </w:p>
        </w:tc>
        <w:tc>
          <w:tcPr>
            <w:tcW w:w="1134" w:type="dxa"/>
            <w:tcBorders>
              <w:top w:val="nil"/>
              <w:left w:val="nil"/>
              <w:bottom w:val="single" w:sz="4" w:space="0" w:color="auto"/>
              <w:right w:val="single" w:sz="4" w:space="0" w:color="auto"/>
            </w:tcBorders>
            <w:shd w:val="clear" w:color="auto" w:fill="auto"/>
            <w:noWrap/>
            <w:vAlign w:val="bottom"/>
            <w:hideMark/>
          </w:tcPr>
          <w:p w14:paraId="074415A7"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85,24</w:t>
            </w:r>
          </w:p>
        </w:tc>
        <w:tc>
          <w:tcPr>
            <w:tcW w:w="1276" w:type="dxa"/>
            <w:tcBorders>
              <w:top w:val="nil"/>
              <w:left w:val="nil"/>
              <w:bottom w:val="single" w:sz="4" w:space="0" w:color="auto"/>
              <w:right w:val="single" w:sz="4" w:space="0" w:color="auto"/>
            </w:tcBorders>
            <w:shd w:val="clear" w:color="auto" w:fill="auto"/>
            <w:noWrap/>
            <w:vAlign w:val="bottom"/>
            <w:hideMark/>
          </w:tcPr>
          <w:p w14:paraId="59FF4B1C"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10,70</w:t>
            </w:r>
          </w:p>
        </w:tc>
        <w:tc>
          <w:tcPr>
            <w:tcW w:w="1417" w:type="dxa"/>
            <w:tcBorders>
              <w:top w:val="nil"/>
              <w:left w:val="nil"/>
              <w:bottom w:val="single" w:sz="4" w:space="0" w:color="auto"/>
              <w:right w:val="single" w:sz="4" w:space="0" w:color="auto"/>
            </w:tcBorders>
            <w:shd w:val="clear" w:color="auto" w:fill="auto"/>
            <w:noWrap/>
            <w:vAlign w:val="bottom"/>
            <w:hideMark/>
          </w:tcPr>
          <w:p w14:paraId="31F1534B"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2,37</w:t>
            </w:r>
          </w:p>
        </w:tc>
        <w:tc>
          <w:tcPr>
            <w:tcW w:w="1469" w:type="dxa"/>
            <w:tcBorders>
              <w:top w:val="nil"/>
              <w:left w:val="nil"/>
              <w:bottom w:val="single" w:sz="4" w:space="0" w:color="auto"/>
              <w:right w:val="single" w:sz="4" w:space="0" w:color="auto"/>
            </w:tcBorders>
            <w:shd w:val="clear" w:color="auto" w:fill="auto"/>
            <w:noWrap/>
            <w:vAlign w:val="bottom"/>
            <w:hideMark/>
          </w:tcPr>
          <w:p w14:paraId="12152570"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0,59</w:t>
            </w:r>
          </w:p>
        </w:tc>
        <w:tc>
          <w:tcPr>
            <w:tcW w:w="1200" w:type="dxa"/>
            <w:tcBorders>
              <w:top w:val="nil"/>
              <w:left w:val="nil"/>
              <w:bottom w:val="single" w:sz="4" w:space="0" w:color="auto"/>
              <w:right w:val="single" w:sz="4" w:space="0" w:color="auto"/>
            </w:tcBorders>
            <w:shd w:val="clear" w:color="auto" w:fill="auto"/>
            <w:noWrap/>
            <w:vAlign w:val="bottom"/>
            <w:hideMark/>
          </w:tcPr>
          <w:p w14:paraId="5049EE36"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7,07</w:t>
            </w:r>
          </w:p>
        </w:tc>
      </w:tr>
      <w:tr w:rsidR="006C4429" w:rsidRPr="001A05C4" w14:paraId="4F6020EE" w14:textId="77777777" w:rsidTr="00BD3767">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40278F52"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60</w:t>
            </w:r>
          </w:p>
        </w:tc>
        <w:tc>
          <w:tcPr>
            <w:tcW w:w="1134" w:type="dxa"/>
            <w:tcBorders>
              <w:top w:val="nil"/>
              <w:left w:val="nil"/>
              <w:bottom w:val="single" w:sz="4" w:space="0" w:color="auto"/>
              <w:right w:val="single" w:sz="4" w:space="0" w:color="auto"/>
            </w:tcBorders>
            <w:shd w:val="clear" w:color="auto" w:fill="auto"/>
            <w:noWrap/>
            <w:vAlign w:val="bottom"/>
            <w:hideMark/>
          </w:tcPr>
          <w:p w14:paraId="48B21042"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32,49</w:t>
            </w:r>
          </w:p>
        </w:tc>
        <w:tc>
          <w:tcPr>
            <w:tcW w:w="992" w:type="dxa"/>
            <w:tcBorders>
              <w:top w:val="nil"/>
              <w:left w:val="nil"/>
              <w:bottom w:val="single" w:sz="4" w:space="0" w:color="auto"/>
              <w:right w:val="single" w:sz="4" w:space="0" w:color="auto"/>
            </w:tcBorders>
            <w:shd w:val="clear" w:color="auto" w:fill="auto"/>
            <w:noWrap/>
            <w:vAlign w:val="bottom"/>
            <w:hideMark/>
          </w:tcPr>
          <w:p w14:paraId="72269B26"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60</w:t>
            </w:r>
          </w:p>
        </w:tc>
        <w:tc>
          <w:tcPr>
            <w:tcW w:w="1134" w:type="dxa"/>
            <w:tcBorders>
              <w:top w:val="nil"/>
              <w:left w:val="nil"/>
              <w:bottom w:val="single" w:sz="4" w:space="0" w:color="auto"/>
              <w:right w:val="single" w:sz="4" w:space="0" w:color="auto"/>
            </w:tcBorders>
            <w:shd w:val="clear" w:color="auto" w:fill="auto"/>
            <w:noWrap/>
            <w:vAlign w:val="bottom"/>
            <w:hideMark/>
          </w:tcPr>
          <w:p w14:paraId="4E1B0594"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90,01</w:t>
            </w:r>
          </w:p>
        </w:tc>
        <w:tc>
          <w:tcPr>
            <w:tcW w:w="1276" w:type="dxa"/>
            <w:tcBorders>
              <w:top w:val="nil"/>
              <w:left w:val="nil"/>
              <w:bottom w:val="single" w:sz="4" w:space="0" w:color="auto"/>
              <w:right w:val="single" w:sz="4" w:space="0" w:color="auto"/>
            </w:tcBorders>
            <w:shd w:val="clear" w:color="auto" w:fill="auto"/>
            <w:noWrap/>
            <w:vAlign w:val="bottom"/>
            <w:hideMark/>
          </w:tcPr>
          <w:p w14:paraId="7DB1D382"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5,93</w:t>
            </w:r>
          </w:p>
        </w:tc>
        <w:tc>
          <w:tcPr>
            <w:tcW w:w="1417" w:type="dxa"/>
            <w:tcBorders>
              <w:top w:val="nil"/>
              <w:left w:val="nil"/>
              <w:bottom w:val="single" w:sz="4" w:space="0" w:color="auto"/>
              <w:right w:val="single" w:sz="4" w:space="0" w:color="auto"/>
            </w:tcBorders>
            <w:shd w:val="clear" w:color="auto" w:fill="auto"/>
            <w:noWrap/>
            <w:vAlign w:val="bottom"/>
            <w:hideMark/>
          </w:tcPr>
          <w:p w14:paraId="2A0C0CC7"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1,78</w:t>
            </w:r>
          </w:p>
        </w:tc>
        <w:tc>
          <w:tcPr>
            <w:tcW w:w="1469" w:type="dxa"/>
            <w:tcBorders>
              <w:top w:val="nil"/>
              <w:left w:val="nil"/>
              <w:bottom w:val="single" w:sz="4" w:space="0" w:color="auto"/>
              <w:right w:val="single" w:sz="4" w:space="0" w:color="auto"/>
            </w:tcBorders>
            <w:shd w:val="clear" w:color="auto" w:fill="auto"/>
            <w:noWrap/>
            <w:vAlign w:val="bottom"/>
            <w:hideMark/>
          </w:tcPr>
          <w:p w14:paraId="2B52ED29"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0,67</w:t>
            </w:r>
          </w:p>
        </w:tc>
        <w:tc>
          <w:tcPr>
            <w:tcW w:w="1200" w:type="dxa"/>
            <w:tcBorders>
              <w:top w:val="nil"/>
              <w:left w:val="nil"/>
              <w:bottom w:val="single" w:sz="4" w:space="0" w:color="auto"/>
              <w:right w:val="single" w:sz="4" w:space="0" w:color="auto"/>
            </w:tcBorders>
            <w:shd w:val="clear" w:color="auto" w:fill="auto"/>
            <w:noWrap/>
            <w:vAlign w:val="bottom"/>
            <w:hideMark/>
          </w:tcPr>
          <w:p w14:paraId="27610095"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7,75</w:t>
            </w:r>
          </w:p>
        </w:tc>
      </w:tr>
      <w:tr w:rsidR="006C4429" w:rsidRPr="001A05C4" w14:paraId="45EC55CF" w14:textId="77777777" w:rsidTr="00BD3767">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5DC2B45"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75</w:t>
            </w:r>
          </w:p>
        </w:tc>
        <w:tc>
          <w:tcPr>
            <w:tcW w:w="1134" w:type="dxa"/>
            <w:tcBorders>
              <w:top w:val="nil"/>
              <w:left w:val="nil"/>
              <w:bottom w:val="single" w:sz="4" w:space="0" w:color="auto"/>
              <w:right w:val="single" w:sz="4" w:space="0" w:color="auto"/>
            </w:tcBorders>
            <w:shd w:val="clear" w:color="auto" w:fill="auto"/>
            <w:noWrap/>
            <w:vAlign w:val="bottom"/>
            <w:hideMark/>
          </w:tcPr>
          <w:p w14:paraId="5A74C39E"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30,56</w:t>
            </w:r>
          </w:p>
        </w:tc>
        <w:tc>
          <w:tcPr>
            <w:tcW w:w="992" w:type="dxa"/>
            <w:tcBorders>
              <w:top w:val="nil"/>
              <w:left w:val="nil"/>
              <w:bottom w:val="single" w:sz="4" w:space="0" w:color="auto"/>
              <w:right w:val="single" w:sz="4" w:space="0" w:color="auto"/>
            </w:tcBorders>
            <w:shd w:val="clear" w:color="auto" w:fill="auto"/>
            <w:noWrap/>
            <w:vAlign w:val="bottom"/>
            <w:hideMark/>
          </w:tcPr>
          <w:p w14:paraId="4C815E29"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75</w:t>
            </w:r>
          </w:p>
        </w:tc>
        <w:tc>
          <w:tcPr>
            <w:tcW w:w="1134" w:type="dxa"/>
            <w:tcBorders>
              <w:top w:val="nil"/>
              <w:left w:val="nil"/>
              <w:bottom w:val="single" w:sz="4" w:space="0" w:color="auto"/>
              <w:right w:val="single" w:sz="4" w:space="0" w:color="auto"/>
            </w:tcBorders>
            <w:shd w:val="clear" w:color="auto" w:fill="auto"/>
            <w:noWrap/>
            <w:vAlign w:val="bottom"/>
            <w:hideMark/>
          </w:tcPr>
          <w:p w14:paraId="1A063BF7"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92,59</w:t>
            </w:r>
          </w:p>
        </w:tc>
        <w:tc>
          <w:tcPr>
            <w:tcW w:w="1276" w:type="dxa"/>
            <w:tcBorders>
              <w:top w:val="nil"/>
              <w:left w:val="nil"/>
              <w:bottom w:val="single" w:sz="4" w:space="0" w:color="auto"/>
              <w:right w:val="single" w:sz="4" w:space="0" w:color="auto"/>
            </w:tcBorders>
            <w:shd w:val="clear" w:color="auto" w:fill="auto"/>
            <w:noWrap/>
            <w:vAlign w:val="bottom"/>
            <w:hideMark/>
          </w:tcPr>
          <w:p w14:paraId="7C3729E0"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3,35</w:t>
            </w:r>
          </w:p>
        </w:tc>
        <w:tc>
          <w:tcPr>
            <w:tcW w:w="1417" w:type="dxa"/>
            <w:tcBorders>
              <w:top w:val="nil"/>
              <w:left w:val="nil"/>
              <w:bottom w:val="single" w:sz="4" w:space="0" w:color="auto"/>
              <w:right w:val="single" w:sz="4" w:space="0" w:color="auto"/>
            </w:tcBorders>
            <w:shd w:val="clear" w:color="auto" w:fill="auto"/>
            <w:noWrap/>
            <w:vAlign w:val="bottom"/>
            <w:hideMark/>
          </w:tcPr>
          <w:p w14:paraId="6B4E6A96"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1,21</w:t>
            </w:r>
          </w:p>
        </w:tc>
        <w:tc>
          <w:tcPr>
            <w:tcW w:w="1469" w:type="dxa"/>
            <w:tcBorders>
              <w:top w:val="nil"/>
              <w:left w:val="nil"/>
              <w:bottom w:val="single" w:sz="4" w:space="0" w:color="auto"/>
              <w:right w:val="single" w:sz="4" w:space="0" w:color="auto"/>
            </w:tcBorders>
            <w:shd w:val="clear" w:color="auto" w:fill="auto"/>
            <w:noWrap/>
            <w:vAlign w:val="bottom"/>
            <w:hideMark/>
          </w:tcPr>
          <w:p w14:paraId="3A5BF235"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0,81</w:t>
            </w:r>
          </w:p>
        </w:tc>
        <w:tc>
          <w:tcPr>
            <w:tcW w:w="1200" w:type="dxa"/>
            <w:tcBorders>
              <w:top w:val="nil"/>
              <w:left w:val="nil"/>
              <w:bottom w:val="single" w:sz="4" w:space="0" w:color="auto"/>
              <w:right w:val="single" w:sz="4" w:space="0" w:color="auto"/>
            </w:tcBorders>
            <w:shd w:val="clear" w:color="auto" w:fill="auto"/>
            <w:noWrap/>
            <w:vAlign w:val="bottom"/>
            <w:hideMark/>
          </w:tcPr>
          <w:p w14:paraId="74679C83"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8,66</w:t>
            </w:r>
          </w:p>
        </w:tc>
      </w:tr>
      <w:tr w:rsidR="006C4429" w:rsidRPr="001A05C4" w14:paraId="31421B43" w14:textId="77777777" w:rsidTr="00BD3767">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6A4C8BC"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90</w:t>
            </w:r>
          </w:p>
        </w:tc>
        <w:tc>
          <w:tcPr>
            <w:tcW w:w="1134" w:type="dxa"/>
            <w:tcBorders>
              <w:top w:val="nil"/>
              <w:left w:val="nil"/>
              <w:bottom w:val="single" w:sz="4" w:space="0" w:color="auto"/>
              <w:right w:val="single" w:sz="4" w:space="0" w:color="auto"/>
            </w:tcBorders>
            <w:shd w:val="clear" w:color="auto" w:fill="auto"/>
            <w:noWrap/>
            <w:vAlign w:val="bottom"/>
            <w:hideMark/>
          </w:tcPr>
          <w:p w14:paraId="4AB5824D"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29,81</w:t>
            </w:r>
          </w:p>
        </w:tc>
        <w:tc>
          <w:tcPr>
            <w:tcW w:w="992" w:type="dxa"/>
            <w:tcBorders>
              <w:top w:val="nil"/>
              <w:left w:val="nil"/>
              <w:bottom w:val="single" w:sz="4" w:space="0" w:color="auto"/>
              <w:right w:val="single" w:sz="4" w:space="0" w:color="auto"/>
            </w:tcBorders>
            <w:shd w:val="clear" w:color="auto" w:fill="auto"/>
            <w:noWrap/>
            <w:vAlign w:val="bottom"/>
            <w:hideMark/>
          </w:tcPr>
          <w:p w14:paraId="3054B20B"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90</w:t>
            </w:r>
          </w:p>
        </w:tc>
        <w:tc>
          <w:tcPr>
            <w:tcW w:w="1134" w:type="dxa"/>
            <w:tcBorders>
              <w:top w:val="nil"/>
              <w:left w:val="nil"/>
              <w:bottom w:val="single" w:sz="4" w:space="0" w:color="auto"/>
              <w:right w:val="single" w:sz="4" w:space="0" w:color="auto"/>
            </w:tcBorders>
            <w:shd w:val="clear" w:color="auto" w:fill="auto"/>
            <w:noWrap/>
            <w:vAlign w:val="bottom"/>
            <w:hideMark/>
          </w:tcPr>
          <w:p w14:paraId="3C3F2351"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93,59</w:t>
            </w:r>
          </w:p>
        </w:tc>
        <w:tc>
          <w:tcPr>
            <w:tcW w:w="1276" w:type="dxa"/>
            <w:tcBorders>
              <w:top w:val="nil"/>
              <w:left w:val="nil"/>
              <w:bottom w:val="single" w:sz="4" w:space="0" w:color="auto"/>
              <w:right w:val="single" w:sz="4" w:space="0" w:color="auto"/>
            </w:tcBorders>
            <w:shd w:val="clear" w:color="auto" w:fill="auto"/>
            <w:noWrap/>
            <w:vAlign w:val="bottom"/>
            <w:hideMark/>
          </w:tcPr>
          <w:p w14:paraId="5D3AB3AA"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2,35</w:t>
            </w:r>
          </w:p>
        </w:tc>
        <w:tc>
          <w:tcPr>
            <w:tcW w:w="1417" w:type="dxa"/>
            <w:tcBorders>
              <w:top w:val="nil"/>
              <w:left w:val="nil"/>
              <w:bottom w:val="single" w:sz="4" w:space="0" w:color="auto"/>
              <w:right w:val="single" w:sz="4" w:space="0" w:color="auto"/>
            </w:tcBorders>
            <w:shd w:val="clear" w:color="auto" w:fill="auto"/>
            <w:noWrap/>
            <w:vAlign w:val="bottom"/>
            <w:hideMark/>
          </w:tcPr>
          <w:p w14:paraId="300B6769"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0,86</w:t>
            </w:r>
          </w:p>
        </w:tc>
        <w:tc>
          <w:tcPr>
            <w:tcW w:w="1469" w:type="dxa"/>
            <w:tcBorders>
              <w:top w:val="nil"/>
              <w:left w:val="nil"/>
              <w:bottom w:val="single" w:sz="4" w:space="0" w:color="auto"/>
              <w:right w:val="single" w:sz="4" w:space="0" w:color="auto"/>
            </w:tcBorders>
            <w:shd w:val="clear" w:color="auto" w:fill="auto"/>
            <w:noWrap/>
            <w:vAlign w:val="bottom"/>
            <w:hideMark/>
          </w:tcPr>
          <w:p w14:paraId="408AFB24"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0,96</w:t>
            </w:r>
          </w:p>
        </w:tc>
        <w:tc>
          <w:tcPr>
            <w:tcW w:w="1200" w:type="dxa"/>
            <w:tcBorders>
              <w:top w:val="nil"/>
              <w:left w:val="nil"/>
              <w:bottom w:val="single" w:sz="4" w:space="0" w:color="auto"/>
              <w:right w:val="single" w:sz="4" w:space="0" w:color="auto"/>
            </w:tcBorders>
            <w:shd w:val="clear" w:color="auto" w:fill="auto"/>
            <w:noWrap/>
            <w:vAlign w:val="bottom"/>
            <w:hideMark/>
          </w:tcPr>
          <w:p w14:paraId="2ED15F4F"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9,49</w:t>
            </w:r>
          </w:p>
        </w:tc>
      </w:tr>
      <w:tr w:rsidR="006C4429" w:rsidRPr="001A05C4" w14:paraId="404AA507" w14:textId="77777777" w:rsidTr="00BD3767">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01CB0B5"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120</w:t>
            </w:r>
          </w:p>
        </w:tc>
        <w:tc>
          <w:tcPr>
            <w:tcW w:w="1134" w:type="dxa"/>
            <w:tcBorders>
              <w:top w:val="nil"/>
              <w:left w:val="nil"/>
              <w:bottom w:val="single" w:sz="4" w:space="0" w:color="auto"/>
              <w:right w:val="single" w:sz="4" w:space="0" w:color="auto"/>
            </w:tcBorders>
            <w:shd w:val="clear" w:color="auto" w:fill="auto"/>
            <w:noWrap/>
            <w:vAlign w:val="bottom"/>
            <w:hideMark/>
          </w:tcPr>
          <w:p w14:paraId="77B3E1A6"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29,50</w:t>
            </w:r>
          </w:p>
        </w:tc>
        <w:tc>
          <w:tcPr>
            <w:tcW w:w="992" w:type="dxa"/>
            <w:tcBorders>
              <w:top w:val="nil"/>
              <w:left w:val="nil"/>
              <w:bottom w:val="single" w:sz="4" w:space="0" w:color="auto"/>
              <w:right w:val="single" w:sz="4" w:space="0" w:color="auto"/>
            </w:tcBorders>
            <w:shd w:val="clear" w:color="auto" w:fill="auto"/>
            <w:noWrap/>
            <w:vAlign w:val="bottom"/>
            <w:hideMark/>
          </w:tcPr>
          <w:p w14:paraId="4AE48B99"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120</w:t>
            </w:r>
          </w:p>
        </w:tc>
        <w:tc>
          <w:tcPr>
            <w:tcW w:w="1134" w:type="dxa"/>
            <w:tcBorders>
              <w:top w:val="nil"/>
              <w:left w:val="nil"/>
              <w:bottom w:val="single" w:sz="4" w:space="0" w:color="auto"/>
              <w:right w:val="single" w:sz="4" w:space="0" w:color="auto"/>
            </w:tcBorders>
            <w:shd w:val="clear" w:color="auto" w:fill="auto"/>
            <w:noWrap/>
            <w:vAlign w:val="bottom"/>
            <w:hideMark/>
          </w:tcPr>
          <w:p w14:paraId="3CCC54CF"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94,00</w:t>
            </w:r>
          </w:p>
        </w:tc>
        <w:tc>
          <w:tcPr>
            <w:tcW w:w="1276" w:type="dxa"/>
            <w:tcBorders>
              <w:top w:val="nil"/>
              <w:left w:val="nil"/>
              <w:bottom w:val="single" w:sz="4" w:space="0" w:color="auto"/>
              <w:right w:val="single" w:sz="4" w:space="0" w:color="auto"/>
            </w:tcBorders>
            <w:shd w:val="clear" w:color="auto" w:fill="auto"/>
            <w:noWrap/>
            <w:vAlign w:val="bottom"/>
            <w:hideMark/>
          </w:tcPr>
          <w:p w14:paraId="05DE5614"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1,94</w:t>
            </w:r>
          </w:p>
        </w:tc>
        <w:tc>
          <w:tcPr>
            <w:tcW w:w="1417" w:type="dxa"/>
            <w:tcBorders>
              <w:top w:val="nil"/>
              <w:left w:val="nil"/>
              <w:bottom w:val="single" w:sz="4" w:space="0" w:color="auto"/>
              <w:right w:val="single" w:sz="4" w:space="0" w:color="auto"/>
            </w:tcBorders>
            <w:shd w:val="clear" w:color="auto" w:fill="auto"/>
            <w:noWrap/>
            <w:vAlign w:val="bottom"/>
            <w:hideMark/>
          </w:tcPr>
          <w:p w14:paraId="3D98FEAE"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0,66</w:t>
            </w:r>
          </w:p>
        </w:tc>
        <w:tc>
          <w:tcPr>
            <w:tcW w:w="1469" w:type="dxa"/>
            <w:tcBorders>
              <w:top w:val="nil"/>
              <w:left w:val="nil"/>
              <w:bottom w:val="single" w:sz="4" w:space="0" w:color="auto"/>
              <w:right w:val="single" w:sz="4" w:space="0" w:color="auto"/>
            </w:tcBorders>
            <w:shd w:val="clear" w:color="auto" w:fill="auto"/>
            <w:noWrap/>
            <w:vAlign w:val="bottom"/>
            <w:hideMark/>
          </w:tcPr>
          <w:p w14:paraId="316F22A4"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1,28</w:t>
            </w:r>
          </w:p>
        </w:tc>
        <w:tc>
          <w:tcPr>
            <w:tcW w:w="1200" w:type="dxa"/>
            <w:tcBorders>
              <w:top w:val="nil"/>
              <w:left w:val="nil"/>
              <w:bottom w:val="single" w:sz="4" w:space="0" w:color="auto"/>
              <w:right w:val="single" w:sz="4" w:space="0" w:color="auto"/>
            </w:tcBorders>
            <w:shd w:val="clear" w:color="auto" w:fill="auto"/>
            <w:noWrap/>
            <w:vAlign w:val="bottom"/>
            <w:hideMark/>
          </w:tcPr>
          <w:p w14:paraId="0F90C7B8"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10,95</w:t>
            </w:r>
          </w:p>
        </w:tc>
      </w:tr>
      <w:tr w:rsidR="006C4429" w:rsidRPr="001A05C4" w14:paraId="30F15AF4" w14:textId="77777777" w:rsidTr="00BD3767">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AA9C674"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2E2EF981"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30,06</w:t>
            </w:r>
          </w:p>
        </w:tc>
        <w:tc>
          <w:tcPr>
            <w:tcW w:w="992" w:type="dxa"/>
            <w:tcBorders>
              <w:top w:val="nil"/>
              <w:left w:val="nil"/>
              <w:bottom w:val="single" w:sz="4" w:space="0" w:color="auto"/>
              <w:right w:val="single" w:sz="4" w:space="0" w:color="auto"/>
            </w:tcBorders>
            <w:shd w:val="clear" w:color="auto" w:fill="auto"/>
            <w:noWrap/>
            <w:vAlign w:val="bottom"/>
            <w:hideMark/>
          </w:tcPr>
          <w:p w14:paraId="5B268787"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702A32B0"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93,25</w:t>
            </w:r>
          </w:p>
        </w:tc>
        <w:tc>
          <w:tcPr>
            <w:tcW w:w="1276" w:type="dxa"/>
            <w:tcBorders>
              <w:top w:val="nil"/>
              <w:left w:val="nil"/>
              <w:bottom w:val="single" w:sz="4" w:space="0" w:color="auto"/>
              <w:right w:val="single" w:sz="4" w:space="0" w:color="auto"/>
            </w:tcBorders>
            <w:shd w:val="clear" w:color="auto" w:fill="auto"/>
            <w:noWrap/>
            <w:vAlign w:val="bottom"/>
            <w:hideMark/>
          </w:tcPr>
          <w:p w14:paraId="1DE77251"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2,69</w:t>
            </w:r>
          </w:p>
        </w:tc>
        <w:tc>
          <w:tcPr>
            <w:tcW w:w="1417" w:type="dxa"/>
            <w:tcBorders>
              <w:top w:val="nil"/>
              <w:left w:val="nil"/>
              <w:bottom w:val="single" w:sz="4" w:space="0" w:color="auto"/>
              <w:right w:val="single" w:sz="4" w:space="0" w:color="auto"/>
            </w:tcBorders>
            <w:shd w:val="clear" w:color="auto" w:fill="auto"/>
            <w:noWrap/>
            <w:vAlign w:val="bottom"/>
            <w:hideMark/>
          </w:tcPr>
          <w:p w14:paraId="531941F3"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0,99</w:t>
            </w:r>
          </w:p>
        </w:tc>
        <w:tc>
          <w:tcPr>
            <w:tcW w:w="1469" w:type="dxa"/>
            <w:tcBorders>
              <w:top w:val="nil"/>
              <w:left w:val="nil"/>
              <w:bottom w:val="single" w:sz="4" w:space="0" w:color="auto"/>
              <w:right w:val="single" w:sz="4" w:space="0" w:color="auto"/>
            </w:tcBorders>
            <w:shd w:val="clear" w:color="auto" w:fill="auto"/>
            <w:noWrap/>
            <w:vAlign w:val="bottom"/>
            <w:hideMark/>
          </w:tcPr>
          <w:p w14:paraId="0B03EDC8"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1,61</w:t>
            </w:r>
          </w:p>
        </w:tc>
        <w:tc>
          <w:tcPr>
            <w:tcW w:w="1200" w:type="dxa"/>
            <w:tcBorders>
              <w:top w:val="nil"/>
              <w:left w:val="nil"/>
              <w:bottom w:val="single" w:sz="4" w:space="0" w:color="auto"/>
              <w:right w:val="single" w:sz="4" w:space="0" w:color="auto"/>
            </w:tcBorders>
            <w:shd w:val="clear" w:color="auto" w:fill="auto"/>
            <w:noWrap/>
            <w:vAlign w:val="bottom"/>
            <w:hideMark/>
          </w:tcPr>
          <w:p w14:paraId="30C5D7B7"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12,25</w:t>
            </w:r>
          </w:p>
        </w:tc>
      </w:tr>
      <w:tr w:rsidR="006C4429" w:rsidRPr="001A05C4" w14:paraId="6BCEA54D" w14:textId="77777777" w:rsidTr="00BD3767">
        <w:trPr>
          <w:trHeight w:val="300"/>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63B0374"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180</w:t>
            </w:r>
          </w:p>
        </w:tc>
        <w:tc>
          <w:tcPr>
            <w:tcW w:w="1134" w:type="dxa"/>
            <w:tcBorders>
              <w:top w:val="nil"/>
              <w:left w:val="nil"/>
              <w:bottom w:val="single" w:sz="4" w:space="0" w:color="auto"/>
              <w:right w:val="single" w:sz="4" w:space="0" w:color="auto"/>
            </w:tcBorders>
            <w:shd w:val="clear" w:color="auto" w:fill="auto"/>
            <w:noWrap/>
            <w:vAlign w:val="bottom"/>
            <w:hideMark/>
          </w:tcPr>
          <w:p w14:paraId="1100578E"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29,99</w:t>
            </w:r>
          </w:p>
        </w:tc>
        <w:tc>
          <w:tcPr>
            <w:tcW w:w="992" w:type="dxa"/>
            <w:tcBorders>
              <w:top w:val="nil"/>
              <w:left w:val="nil"/>
              <w:bottom w:val="single" w:sz="4" w:space="0" w:color="auto"/>
              <w:right w:val="single" w:sz="4" w:space="0" w:color="auto"/>
            </w:tcBorders>
            <w:shd w:val="clear" w:color="auto" w:fill="auto"/>
            <w:noWrap/>
            <w:vAlign w:val="bottom"/>
            <w:hideMark/>
          </w:tcPr>
          <w:p w14:paraId="552B90F7"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180</w:t>
            </w:r>
          </w:p>
        </w:tc>
        <w:tc>
          <w:tcPr>
            <w:tcW w:w="1134" w:type="dxa"/>
            <w:tcBorders>
              <w:top w:val="nil"/>
              <w:left w:val="nil"/>
              <w:bottom w:val="single" w:sz="4" w:space="0" w:color="auto"/>
              <w:right w:val="single" w:sz="4" w:space="0" w:color="auto"/>
            </w:tcBorders>
            <w:shd w:val="clear" w:color="auto" w:fill="auto"/>
            <w:noWrap/>
            <w:vAlign w:val="bottom"/>
            <w:hideMark/>
          </w:tcPr>
          <w:p w14:paraId="03653E48"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93,35</w:t>
            </w:r>
          </w:p>
        </w:tc>
        <w:tc>
          <w:tcPr>
            <w:tcW w:w="1276" w:type="dxa"/>
            <w:tcBorders>
              <w:top w:val="nil"/>
              <w:left w:val="nil"/>
              <w:bottom w:val="single" w:sz="4" w:space="0" w:color="auto"/>
              <w:right w:val="single" w:sz="4" w:space="0" w:color="auto"/>
            </w:tcBorders>
            <w:shd w:val="clear" w:color="auto" w:fill="auto"/>
            <w:noWrap/>
            <w:vAlign w:val="bottom"/>
            <w:hideMark/>
          </w:tcPr>
          <w:p w14:paraId="5E130EDF"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2,59</w:t>
            </w:r>
          </w:p>
        </w:tc>
        <w:tc>
          <w:tcPr>
            <w:tcW w:w="1417" w:type="dxa"/>
            <w:tcBorders>
              <w:top w:val="nil"/>
              <w:left w:val="nil"/>
              <w:bottom w:val="single" w:sz="4" w:space="0" w:color="auto"/>
              <w:right w:val="single" w:sz="4" w:space="0" w:color="auto"/>
            </w:tcBorders>
            <w:shd w:val="clear" w:color="auto" w:fill="auto"/>
            <w:noWrap/>
            <w:vAlign w:val="bottom"/>
            <w:hideMark/>
          </w:tcPr>
          <w:p w14:paraId="1C2E5C21"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0,95</w:t>
            </w:r>
          </w:p>
        </w:tc>
        <w:tc>
          <w:tcPr>
            <w:tcW w:w="1469" w:type="dxa"/>
            <w:tcBorders>
              <w:top w:val="nil"/>
              <w:left w:val="nil"/>
              <w:bottom w:val="single" w:sz="4" w:space="0" w:color="auto"/>
              <w:right w:val="single" w:sz="4" w:space="0" w:color="auto"/>
            </w:tcBorders>
            <w:shd w:val="clear" w:color="auto" w:fill="auto"/>
            <w:noWrap/>
            <w:vAlign w:val="bottom"/>
            <w:hideMark/>
          </w:tcPr>
          <w:p w14:paraId="39910CAB"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1,93</w:t>
            </w:r>
          </w:p>
        </w:tc>
        <w:tc>
          <w:tcPr>
            <w:tcW w:w="1200" w:type="dxa"/>
            <w:tcBorders>
              <w:top w:val="nil"/>
              <w:left w:val="nil"/>
              <w:bottom w:val="single" w:sz="4" w:space="0" w:color="auto"/>
              <w:right w:val="single" w:sz="4" w:space="0" w:color="auto"/>
            </w:tcBorders>
            <w:shd w:val="clear" w:color="auto" w:fill="auto"/>
            <w:noWrap/>
            <w:vAlign w:val="bottom"/>
            <w:hideMark/>
          </w:tcPr>
          <w:p w14:paraId="0C9FDC2F"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13,42</w:t>
            </w:r>
          </w:p>
        </w:tc>
      </w:tr>
      <w:tr w:rsidR="006C4429" w:rsidRPr="001A05C4" w14:paraId="57180A45" w14:textId="77777777" w:rsidTr="00BD3767">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7DF2"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7F49A3B"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30,10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CDCA3D"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AD442DA"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93,20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1583FB"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2,74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0750567"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1,01</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14:paraId="545D3CB9"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2,25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7EF6C3C"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color w:val="000000"/>
                <w:sz w:val="20"/>
                <w:szCs w:val="20"/>
                <w:lang w:eastAsia="fr-FR"/>
              </w:rPr>
              <w:t>14,49</w:t>
            </w:r>
          </w:p>
        </w:tc>
      </w:tr>
      <w:tr w:rsidR="006C4429" w:rsidRPr="001A05C4" w14:paraId="23DD1EBF" w14:textId="77777777" w:rsidTr="00461E76">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ED60D"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B769A85"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12CC71"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92D050"/>
            <w:noWrap/>
            <w:vAlign w:val="bottom"/>
            <w:hideMark/>
          </w:tcPr>
          <w:p w14:paraId="3C39C2B9" w14:textId="77777777" w:rsidR="006C4429" w:rsidRPr="00BD3767" w:rsidRDefault="006C4429" w:rsidP="00BD3767">
            <w:pPr>
              <w:spacing w:after="0" w:line="240" w:lineRule="auto"/>
              <w:jc w:val="center"/>
              <w:rPr>
                <w:rFonts w:asciiTheme="minorBidi" w:eastAsia="Times New Roman" w:hAnsiTheme="minorBidi" w:cstheme="minorBidi"/>
                <w:b/>
                <w:color w:val="000000"/>
                <w:sz w:val="20"/>
                <w:szCs w:val="20"/>
                <w:lang w:eastAsia="fr-FR"/>
              </w:rPr>
            </w:pPr>
            <w:r w:rsidRPr="00BD3767">
              <w:rPr>
                <w:rFonts w:asciiTheme="minorBidi" w:eastAsia="Times New Roman" w:hAnsiTheme="minorBidi" w:cstheme="minorBidi"/>
                <w:b/>
                <w:color w:val="000000"/>
                <w:sz w:val="20"/>
                <w:szCs w:val="20"/>
                <w:lang w:eastAsia="fr-FR"/>
              </w:rPr>
              <w:t>0,25</w:t>
            </w:r>
          </w:p>
        </w:tc>
        <w:tc>
          <w:tcPr>
            <w:tcW w:w="1276" w:type="dxa"/>
            <w:tcBorders>
              <w:top w:val="single" w:sz="4" w:space="0" w:color="auto"/>
              <w:left w:val="nil"/>
              <w:bottom w:val="single" w:sz="4" w:space="0" w:color="auto"/>
              <w:right w:val="single" w:sz="4" w:space="0" w:color="auto"/>
            </w:tcBorders>
            <w:shd w:val="clear" w:color="auto" w:fill="92D050"/>
            <w:noWrap/>
            <w:vAlign w:val="bottom"/>
            <w:hideMark/>
          </w:tcPr>
          <w:p w14:paraId="0EF00B7A"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b/>
                <w:color w:val="000000"/>
                <w:sz w:val="20"/>
                <w:szCs w:val="20"/>
                <w:lang w:eastAsia="fr-FR"/>
              </w:rPr>
              <w:t>0,25</w:t>
            </w:r>
          </w:p>
        </w:tc>
        <w:tc>
          <w:tcPr>
            <w:tcW w:w="1417" w:type="dxa"/>
            <w:tcBorders>
              <w:top w:val="single" w:sz="4" w:space="0" w:color="auto"/>
              <w:left w:val="nil"/>
              <w:bottom w:val="single" w:sz="4" w:space="0" w:color="auto"/>
              <w:right w:val="single" w:sz="4" w:space="0" w:color="auto"/>
            </w:tcBorders>
            <w:shd w:val="clear" w:color="auto" w:fill="92D050"/>
            <w:noWrap/>
            <w:vAlign w:val="bottom"/>
            <w:hideMark/>
          </w:tcPr>
          <w:p w14:paraId="29F4F9C0"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b/>
                <w:color w:val="000000"/>
                <w:sz w:val="20"/>
                <w:szCs w:val="20"/>
                <w:lang w:eastAsia="fr-FR"/>
              </w:rPr>
              <w:t>0,25</w:t>
            </w:r>
          </w:p>
        </w:tc>
        <w:tc>
          <w:tcPr>
            <w:tcW w:w="1469" w:type="dxa"/>
            <w:tcBorders>
              <w:top w:val="single" w:sz="4" w:space="0" w:color="auto"/>
              <w:left w:val="nil"/>
              <w:bottom w:val="single" w:sz="4" w:space="0" w:color="auto"/>
              <w:right w:val="single" w:sz="4" w:space="0" w:color="auto"/>
            </w:tcBorders>
            <w:shd w:val="clear" w:color="auto" w:fill="92D050"/>
            <w:noWrap/>
            <w:vAlign w:val="bottom"/>
            <w:hideMark/>
          </w:tcPr>
          <w:p w14:paraId="361DF798"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b/>
                <w:color w:val="000000"/>
                <w:sz w:val="20"/>
                <w:szCs w:val="20"/>
                <w:lang w:eastAsia="fr-FR"/>
              </w:rPr>
              <w:t>0,25</w:t>
            </w:r>
          </w:p>
        </w:tc>
        <w:tc>
          <w:tcPr>
            <w:tcW w:w="1200" w:type="dxa"/>
            <w:tcBorders>
              <w:top w:val="single" w:sz="4" w:space="0" w:color="auto"/>
              <w:left w:val="nil"/>
              <w:bottom w:val="single" w:sz="4" w:space="0" w:color="auto"/>
              <w:right w:val="single" w:sz="4" w:space="0" w:color="auto"/>
            </w:tcBorders>
            <w:shd w:val="clear" w:color="auto" w:fill="92D050"/>
            <w:noWrap/>
            <w:vAlign w:val="bottom"/>
            <w:hideMark/>
          </w:tcPr>
          <w:p w14:paraId="36B04894" w14:textId="77777777" w:rsidR="006C4429" w:rsidRPr="00BD3767" w:rsidRDefault="006C4429" w:rsidP="00BD3767">
            <w:pPr>
              <w:spacing w:after="0" w:line="240" w:lineRule="auto"/>
              <w:jc w:val="center"/>
              <w:rPr>
                <w:rFonts w:asciiTheme="minorBidi" w:eastAsia="Times New Roman" w:hAnsiTheme="minorBidi" w:cstheme="minorBidi"/>
                <w:color w:val="000000"/>
                <w:sz w:val="20"/>
                <w:szCs w:val="20"/>
                <w:lang w:eastAsia="fr-FR"/>
              </w:rPr>
            </w:pPr>
            <w:r w:rsidRPr="00BD3767">
              <w:rPr>
                <w:rFonts w:asciiTheme="minorBidi" w:eastAsia="Times New Roman" w:hAnsiTheme="minorBidi" w:cstheme="minorBidi"/>
                <w:b/>
                <w:color w:val="000000"/>
                <w:sz w:val="20"/>
                <w:szCs w:val="20"/>
                <w:lang w:eastAsia="fr-FR"/>
              </w:rPr>
              <w:t>0,25</w:t>
            </w:r>
          </w:p>
        </w:tc>
      </w:tr>
    </w:tbl>
    <w:p w14:paraId="74F15C13" w14:textId="77777777" w:rsidR="006C4429" w:rsidRPr="001A05C4" w:rsidRDefault="006C4429" w:rsidP="006C4429">
      <w:pPr>
        <w:spacing w:after="0"/>
        <w:rPr>
          <w:rFonts w:ascii="Century Schoolbook" w:hAnsi="Century Schoolbook"/>
          <w:noProof/>
          <w:sz w:val="24"/>
          <w:szCs w:val="24"/>
          <w:lang w:eastAsia="fr-FR"/>
        </w:rPr>
      </w:pPr>
    </w:p>
    <w:p w14:paraId="6A664B2C" w14:textId="77777777" w:rsidR="006C4429" w:rsidRPr="001A05C4" w:rsidRDefault="006C4429" w:rsidP="006C4429">
      <w:pPr>
        <w:spacing w:after="0"/>
        <w:jc w:val="center"/>
        <w:rPr>
          <w:rFonts w:ascii="Century Schoolbook" w:hAnsi="Century Schoolbook"/>
          <w:noProof/>
          <w:sz w:val="24"/>
          <w:szCs w:val="24"/>
          <w:lang w:eastAsia="fr-FR"/>
        </w:rPr>
      </w:pPr>
    </w:p>
    <w:p w14:paraId="715EC401" w14:textId="77777777" w:rsidR="006C4429" w:rsidRPr="001A05C4" w:rsidRDefault="006C4429" w:rsidP="006C4429">
      <w:pPr>
        <w:numPr>
          <w:ilvl w:val="0"/>
          <w:numId w:val="3"/>
        </w:numPr>
        <w:spacing w:after="0"/>
        <w:jc w:val="both"/>
        <w:rPr>
          <w:rFonts w:ascii="Century Schoolbook" w:hAnsi="Century Schoolbook"/>
          <w:i/>
          <w:noProof/>
          <w:sz w:val="24"/>
          <w:szCs w:val="24"/>
          <w:u w:val="single"/>
          <w:lang w:eastAsia="fr-FR"/>
        </w:rPr>
      </w:pPr>
      <w:r w:rsidRPr="001A05C4">
        <w:rPr>
          <w:rFonts w:ascii="Century Schoolbook" w:hAnsi="Century Schoolbook"/>
          <w:i/>
          <w:noProof/>
          <w:sz w:val="24"/>
          <w:szCs w:val="24"/>
          <w:u w:val="single"/>
          <w:lang w:eastAsia="fr-FR"/>
        </w:rPr>
        <w:t xml:space="preserve">Traçage de la courbe cinétique </w:t>
      </w:r>
    </w:p>
    <w:p w14:paraId="5B923F37" w14:textId="34B60E11" w:rsidR="006C4429" w:rsidRPr="00461E76" w:rsidRDefault="001A2458" w:rsidP="00461E76">
      <w:pPr>
        <w:spacing w:after="0"/>
        <w:jc w:val="center"/>
        <w:rPr>
          <w:rFonts w:ascii="Century Schoolbook" w:hAnsi="Century Schoolbook"/>
          <w:b/>
          <w:bCs/>
          <w:noProof/>
          <w:sz w:val="24"/>
          <w:szCs w:val="24"/>
          <w:lang w:eastAsia="fr-FR"/>
        </w:rPr>
      </w:pPr>
      <w:bookmarkStart w:id="1" w:name="_Hlk197286235"/>
      <w:r w:rsidRPr="001A2458">
        <w:rPr>
          <w:rFonts w:ascii="Century Schoolbook" w:hAnsi="Century Schoolbook"/>
          <w:b/>
          <w:bCs/>
          <w:noProof/>
          <w:sz w:val="24"/>
          <w:szCs w:val="24"/>
          <w:highlight w:val="green"/>
          <w:lang w:eastAsia="fr-FR"/>
        </w:rPr>
        <w:t>1,0</w:t>
      </w:r>
    </w:p>
    <w:bookmarkEnd w:id="1"/>
    <w:p w14:paraId="14900DB4" w14:textId="42E8C68B" w:rsidR="006C4429" w:rsidRPr="001A05C4" w:rsidRDefault="006D5B27" w:rsidP="006C4429">
      <w:pPr>
        <w:spacing w:after="0"/>
        <w:jc w:val="center"/>
        <w:rPr>
          <w:rFonts w:ascii="Century Schoolbook" w:hAnsi="Century Schoolbook"/>
          <w:noProof/>
          <w:sz w:val="24"/>
          <w:szCs w:val="24"/>
          <w:lang w:eastAsia="fr-FR"/>
        </w:rPr>
      </w:pPr>
      <w:r>
        <w:object w:dxaOrig="7295" w:dyaOrig="5570" w14:anchorId="55B494DC">
          <v:shape id="_x0000_i1042" type="#_x0000_t75" style="width:420pt;height:281.25pt" o:ole="">
            <v:imagedata r:id="rId8" o:title=""/>
          </v:shape>
          <o:OLEObject Type="Embed" ProgID="Origin50.Graph" ShapeID="_x0000_i1042" DrawAspect="Content" ObjectID="_1808462799" r:id="rId9"/>
        </w:object>
      </w:r>
    </w:p>
    <w:p w14:paraId="110BC235" w14:textId="77777777" w:rsidR="006C4429" w:rsidRDefault="006C4429" w:rsidP="006C4429">
      <w:pPr>
        <w:spacing w:after="0" w:line="360" w:lineRule="auto"/>
        <w:jc w:val="both"/>
        <w:rPr>
          <w:rFonts w:ascii="Cambria Math" w:hAnsi="Cambria Math"/>
          <w:sz w:val="24"/>
          <w:szCs w:val="24"/>
        </w:rPr>
      </w:pPr>
      <w:r w:rsidRPr="003D40C0">
        <w:rPr>
          <w:rFonts w:ascii="Cambria Math" w:hAnsi="Cambria Math"/>
          <w:sz w:val="24"/>
          <w:szCs w:val="24"/>
        </w:rPr>
        <w:t xml:space="preserve">On </w:t>
      </w:r>
      <w:r>
        <w:rPr>
          <w:rFonts w:ascii="Cambria Math" w:hAnsi="Cambria Math"/>
          <w:sz w:val="24"/>
          <w:szCs w:val="24"/>
        </w:rPr>
        <w:t>peut deviser la courbe cinétique en trois parties distinctes :</w:t>
      </w:r>
    </w:p>
    <w:p w14:paraId="6CC58222" w14:textId="02145482" w:rsidR="00461E76" w:rsidRDefault="006C4429" w:rsidP="00461E76">
      <w:pPr>
        <w:pStyle w:val="Paragraphedeliste"/>
        <w:numPr>
          <w:ilvl w:val="0"/>
          <w:numId w:val="7"/>
        </w:numPr>
        <w:spacing w:after="0"/>
        <w:jc w:val="both"/>
        <w:rPr>
          <w:rFonts w:ascii="Century Schoolbook" w:hAnsi="Century Schoolbook"/>
          <w:b/>
          <w:bCs/>
          <w:noProof/>
          <w:sz w:val="24"/>
          <w:szCs w:val="24"/>
          <w:lang w:eastAsia="fr-FR"/>
        </w:rPr>
      </w:pPr>
      <w:r w:rsidRPr="00461E76">
        <w:rPr>
          <w:rFonts w:ascii="Cambria Math" w:hAnsi="Cambria Math"/>
          <w:sz w:val="24"/>
          <w:szCs w:val="24"/>
        </w:rPr>
        <w:t>Entre 0 ˂ t ˂ 50 minutes, on remarque que la vitesse d’adsorption est très rapide, les sites sont vides et donc accessibles.</w:t>
      </w:r>
      <w:r w:rsidR="00461E76" w:rsidRPr="00461E76">
        <w:rPr>
          <w:rFonts w:ascii="Cambria Math" w:hAnsi="Cambria Math"/>
          <w:sz w:val="24"/>
          <w:szCs w:val="24"/>
        </w:rPr>
        <w:t xml:space="preserve">                 </w:t>
      </w:r>
      <w:r w:rsidR="00461E76" w:rsidRPr="00461E76">
        <w:rPr>
          <w:rFonts w:ascii="Century Schoolbook" w:hAnsi="Century Schoolbook"/>
          <w:b/>
          <w:bCs/>
          <w:noProof/>
          <w:sz w:val="24"/>
          <w:szCs w:val="24"/>
          <w:highlight w:val="green"/>
          <w:lang w:eastAsia="fr-FR"/>
        </w:rPr>
        <w:t>0,5</w:t>
      </w:r>
    </w:p>
    <w:p w14:paraId="6F5E2F3C" w14:textId="0BF956DA" w:rsidR="00461E76" w:rsidRPr="00461E76" w:rsidRDefault="006C4429" w:rsidP="006D5B27">
      <w:pPr>
        <w:pStyle w:val="Paragraphedeliste"/>
        <w:numPr>
          <w:ilvl w:val="0"/>
          <w:numId w:val="7"/>
        </w:numPr>
        <w:spacing w:after="0"/>
        <w:rPr>
          <w:rFonts w:ascii="Century Schoolbook" w:hAnsi="Century Schoolbook"/>
          <w:b/>
          <w:bCs/>
          <w:noProof/>
          <w:sz w:val="24"/>
          <w:szCs w:val="24"/>
          <w:lang w:eastAsia="fr-FR"/>
        </w:rPr>
      </w:pPr>
      <w:r w:rsidRPr="00461E76">
        <w:rPr>
          <w:rFonts w:ascii="Cambria Math" w:hAnsi="Cambria Math"/>
          <w:sz w:val="24"/>
          <w:szCs w:val="24"/>
        </w:rPr>
        <w:t>Entre 50 ˂ t ˂ 1</w:t>
      </w:r>
      <w:r w:rsidR="009474F2" w:rsidRPr="00461E76">
        <w:rPr>
          <w:rFonts w:ascii="Cambria Math" w:hAnsi="Cambria Math"/>
          <w:sz w:val="24"/>
          <w:szCs w:val="24"/>
        </w:rPr>
        <w:t>2</w:t>
      </w:r>
      <w:r w:rsidRPr="00461E76">
        <w:rPr>
          <w:rFonts w:ascii="Cambria Math" w:hAnsi="Cambria Math"/>
          <w:sz w:val="24"/>
          <w:szCs w:val="24"/>
        </w:rPr>
        <w:t>0 minutes, elle devient de plus en plus lente au cours du temps jusqu’à</w:t>
      </w:r>
      <w:r w:rsidR="00461E76">
        <w:rPr>
          <w:rFonts w:ascii="Cambria Math" w:hAnsi="Cambria Math"/>
          <w:sz w:val="24"/>
          <w:szCs w:val="24"/>
        </w:rPr>
        <w:t xml:space="preserve"> </w:t>
      </w:r>
      <w:r w:rsidRPr="00461E76">
        <w:rPr>
          <w:rFonts w:ascii="Cambria Math" w:hAnsi="Cambria Math"/>
          <w:sz w:val="24"/>
          <w:szCs w:val="24"/>
        </w:rPr>
        <w:t>t=1</w:t>
      </w:r>
      <w:r w:rsidR="006D5B27">
        <w:rPr>
          <w:rFonts w:ascii="Cambria Math" w:hAnsi="Cambria Math"/>
          <w:sz w:val="24"/>
          <w:szCs w:val="24"/>
        </w:rPr>
        <w:t>2</w:t>
      </w:r>
      <w:r w:rsidRPr="00461E76">
        <w:rPr>
          <w:rFonts w:ascii="Cambria Math" w:hAnsi="Cambria Math"/>
          <w:sz w:val="24"/>
          <w:szCs w:val="24"/>
        </w:rPr>
        <w:t>0 minutes</w:t>
      </w:r>
      <w:r w:rsidR="006D5B27">
        <w:rPr>
          <w:rFonts w:ascii="Cambria Math" w:hAnsi="Cambria Math"/>
          <w:sz w:val="24"/>
          <w:szCs w:val="24"/>
        </w:rPr>
        <w:t xml:space="preserve"> (Temps d’équilibre)</w:t>
      </w:r>
      <w:r w:rsidRPr="00461E76">
        <w:rPr>
          <w:rFonts w:ascii="Cambria Math" w:hAnsi="Cambria Math"/>
          <w:sz w:val="24"/>
          <w:szCs w:val="24"/>
        </w:rPr>
        <w:t xml:space="preserve"> où l’adsorption atteint son maximum.</w:t>
      </w:r>
      <w:r w:rsidR="00461E76" w:rsidRPr="00461E76">
        <w:rPr>
          <w:rFonts w:ascii="Century Schoolbook" w:hAnsi="Century Schoolbook"/>
          <w:b/>
          <w:bCs/>
          <w:noProof/>
          <w:sz w:val="24"/>
          <w:szCs w:val="24"/>
          <w:highlight w:val="green"/>
          <w:lang w:eastAsia="fr-FR"/>
        </w:rPr>
        <w:t xml:space="preserve"> 0,5</w:t>
      </w:r>
    </w:p>
    <w:p w14:paraId="6CE26F1D" w14:textId="0D0830AC" w:rsidR="00461E76" w:rsidRPr="00461E76" w:rsidRDefault="006C4429" w:rsidP="00461E76">
      <w:pPr>
        <w:pStyle w:val="Paragraphedeliste"/>
        <w:numPr>
          <w:ilvl w:val="0"/>
          <w:numId w:val="7"/>
        </w:numPr>
        <w:spacing w:after="0"/>
        <w:jc w:val="both"/>
        <w:rPr>
          <w:rFonts w:ascii="Century Schoolbook" w:hAnsi="Century Schoolbook"/>
          <w:b/>
          <w:bCs/>
          <w:noProof/>
          <w:sz w:val="24"/>
          <w:szCs w:val="24"/>
          <w:lang w:eastAsia="fr-FR"/>
        </w:rPr>
      </w:pPr>
      <w:r w:rsidRPr="00461E76">
        <w:rPr>
          <w:rFonts w:ascii="Cambria Math" w:hAnsi="Cambria Math"/>
          <w:sz w:val="24"/>
          <w:szCs w:val="24"/>
        </w:rPr>
        <w:t>A partir de t =1</w:t>
      </w:r>
      <w:r w:rsidR="009474F2" w:rsidRPr="00461E76">
        <w:rPr>
          <w:rFonts w:ascii="Cambria Math" w:hAnsi="Cambria Math"/>
          <w:sz w:val="24"/>
          <w:szCs w:val="24"/>
        </w:rPr>
        <w:t>2</w:t>
      </w:r>
      <w:r w:rsidRPr="00461E76">
        <w:rPr>
          <w:rFonts w:ascii="Cambria Math" w:hAnsi="Cambria Math"/>
          <w:sz w:val="24"/>
          <w:szCs w:val="24"/>
        </w:rPr>
        <w:t>0 minutes l’adsorption est constante et l’équilibre est atteint (Plateau d’équilibre et tous les sites actifs sont saturés).</w:t>
      </w:r>
      <w:r w:rsidR="00461E76" w:rsidRPr="00461E76">
        <w:rPr>
          <w:rFonts w:ascii="Century Schoolbook" w:hAnsi="Century Schoolbook"/>
          <w:b/>
          <w:bCs/>
          <w:noProof/>
          <w:sz w:val="24"/>
          <w:szCs w:val="24"/>
          <w:highlight w:val="green"/>
          <w:lang w:eastAsia="fr-FR"/>
        </w:rPr>
        <w:t xml:space="preserve"> 0,5</w:t>
      </w:r>
    </w:p>
    <w:p w14:paraId="7C809DE0" w14:textId="77777777" w:rsidR="006C4429" w:rsidRPr="001A05C4" w:rsidRDefault="006C4429" w:rsidP="006C4429">
      <w:pPr>
        <w:spacing w:after="0"/>
        <w:jc w:val="both"/>
        <w:rPr>
          <w:rFonts w:ascii="Century Schoolbook" w:hAnsi="Century Schoolbook"/>
          <w:sz w:val="24"/>
          <w:szCs w:val="24"/>
        </w:rPr>
      </w:pPr>
    </w:p>
    <w:p w14:paraId="6D359E9F" w14:textId="77777777" w:rsidR="006C4429" w:rsidRPr="001A05C4" w:rsidRDefault="006C4429" w:rsidP="006C4429">
      <w:pPr>
        <w:spacing w:after="0"/>
        <w:jc w:val="both"/>
        <w:rPr>
          <w:rFonts w:ascii="Century Schoolbook" w:hAnsi="Century Schoolbook"/>
          <w:sz w:val="24"/>
          <w:szCs w:val="24"/>
        </w:rPr>
      </w:pPr>
    </w:p>
    <w:p w14:paraId="3D132A88" w14:textId="77777777" w:rsidR="006C4429" w:rsidRPr="001A05C4" w:rsidRDefault="006C4429" w:rsidP="006C4429">
      <w:pPr>
        <w:pStyle w:val="Paragraphedeliste"/>
        <w:numPr>
          <w:ilvl w:val="0"/>
          <w:numId w:val="3"/>
        </w:numPr>
        <w:jc w:val="both"/>
        <w:rPr>
          <w:rFonts w:ascii="Century Schoolbook" w:hAnsi="Century Schoolbook"/>
          <w:i/>
          <w:sz w:val="24"/>
          <w:szCs w:val="24"/>
          <w:u w:val="single"/>
        </w:rPr>
      </w:pPr>
      <w:r w:rsidRPr="001A05C4">
        <w:rPr>
          <w:rFonts w:ascii="Century Schoolbook" w:hAnsi="Century Schoolbook"/>
          <w:i/>
          <w:sz w:val="24"/>
          <w:szCs w:val="24"/>
          <w:u w:val="single"/>
        </w:rPr>
        <w:t>Calcul des différents paramètres de modélisation des cinétiques (1</w:t>
      </w:r>
      <w:r w:rsidRPr="001A05C4">
        <w:rPr>
          <w:rFonts w:ascii="Century Schoolbook" w:hAnsi="Century Schoolbook"/>
          <w:i/>
          <w:sz w:val="24"/>
          <w:szCs w:val="24"/>
          <w:u w:val="single"/>
          <w:vertAlign w:val="superscript"/>
        </w:rPr>
        <w:t>er</w:t>
      </w:r>
      <w:r w:rsidRPr="001A05C4">
        <w:rPr>
          <w:rFonts w:ascii="Century Schoolbook" w:hAnsi="Century Schoolbook"/>
          <w:i/>
          <w:sz w:val="24"/>
          <w:szCs w:val="24"/>
          <w:u w:val="single"/>
        </w:rPr>
        <w:t xml:space="preserve"> et 2</w:t>
      </w:r>
      <w:r w:rsidRPr="001A05C4">
        <w:rPr>
          <w:rFonts w:ascii="Century Schoolbook" w:hAnsi="Century Schoolbook"/>
          <w:i/>
          <w:sz w:val="24"/>
          <w:szCs w:val="24"/>
          <w:u w:val="single"/>
          <w:vertAlign w:val="superscript"/>
        </w:rPr>
        <w:t>nd</w:t>
      </w:r>
      <w:r w:rsidRPr="001A05C4">
        <w:rPr>
          <w:rFonts w:ascii="Century Schoolbook" w:hAnsi="Century Schoolbook"/>
          <w:i/>
          <w:sz w:val="24"/>
          <w:szCs w:val="24"/>
          <w:u w:val="single"/>
        </w:rPr>
        <w:t xml:space="preserve"> pseudo-ordres)</w:t>
      </w:r>
    </w:p>
    <w:p w14:paraId="2353651F" w14:textId="77777777" w:rsidR="006C4429" w:rsidRPr="001A05C4" w:rsidRDefault="006C4429" w:rsidP="006C4429">
      <w:pPr>
        <w:pStyle w:val="Paragraphedeliste"/>
        <w:ind w:hanging="578"/>
        <w:jc w:val="both"/>
        <w:rPr>
          <w:rFonts w:ascii="Century Schoolbook" w:hAnsi="Century Schoolbook"/>
          <w:b/>
          <w:sz w:val="24"/>
          <w:szCs w:val="24"/>
        </w:rPr>
      </w:pPr>
    </w:p>
    <w:p w14:paraId="515B1533" w14:textId="77777777" w:rsidR="006C4429" w:rsidRPr="001A05C4" w:rsidRDefault="006C4429" w:rsidP="006C4429">
      <w:pPr>
        <w:pStyle w:val="Paragraphedeliste"/>
        <w:numPr>
          <w:ilvl w:val="0"/>
          <w:numId w:val="4"/>
        </w:numPr>
        <w:jc w:val="both"/>
        <w:rPr>
          <w:rFonts w:ascii="Century Schoolbook" w:hAnsi="Century Schoolbook"/>
          <w:b/>
          <w:sz w:val="24"/>
          <w:szCs w:val="24"/>
          <w:u w:val="single"/>
        </w:rPr>
      </w:pPr>
      <w:r w:rsidRPr="001A05C4">
        <w:rPr>
          <w:rFonts w:ascii="Century Schoolbook" w:hAnsi="Century Schoolbook"/>
          <w:b/>
          <w:sz w:val="24"/>
          <w:szCs w:val="24"/>
        </w:rPr>
        <w:t xml:space="preserve"> </w:t>
      </w:r>
      <w:r w:rsidRPr="001A05C4">
        <w:rPr>
          <w:rFonts w:ascii="Century Schoolbook" w:hAnsi="Century Schoolbook"/>
          <w:b/>
          <w:sz w:val="24"/>
          <w:szCs w:val="24"/>
          <w:u w:val="single"/>
        </w:rPr>
        <w:t xml:space="preserve">Modèle du Pseudo premier ordre </w:t>
      </w:r>
    </w:p>
    <w:p w14:paraId="1E80C1D3" w14:textId="77777777" w:rsidR="00461E76" w:rsidRPr="00461E76" w:rsidRDefault="006C4429" w:rsidP="00461E76">
      <w:pPr>
        <w:spacing w:after="0"/>
        <w:jc w:val="center"/>
        <w:rPr>
          <w:rFonts w:ascii="Century Schoolbook" w:hAnsi="Century Schoolbook"/>
          <w:b/>
          <w:bCs/>
          <w:noProof/>
          <w:sz w:val="24"/>
          <w:szCs w:val="24"/>
          <w:lang w:eastAsia="fr-FR"/>
        </w:rPr>
      </w:pPr>
      <w:r w:rsidRPr="001A05C4">
        <w:rPr>
          <w:rFonts w:ascii="Century Schoolbook" w:hAnsi="Century Schoolbook"/>
          <w:position w:val="-24"/>
        </w:rPr>
        <w:object w:dxaOrig="1939" w:dyaOrig="620" w14:anchorId="0B08A210">
          <v:shape id="_x0000_i1027" type="#_x0000_t75" style="width:96.75pt;height:30.75pt" o:ole="">
            <v:imagedata r:id="rId10" o:title=""/>
          </v:shape>
          <o:OLEObject Type="Embed" ProgID="Equation.DSMT4" ShapeID="_x0000_i1027" DrawAspect="Content" ObjectID="_1808462800" r:id="rId11"/>
        </w:object>
      </w:r>
      <w:r w:rsidRPr="001A05C4">
        <w:rPr>
          <w:rFonts w:ascii="Century Schoolbook" w:hAnsi="Century Schoolbook"/>
        </w:rPr>
        <w:t xml:space="preserve"> </w:t>
      </w:r>
      <w:r w:rsidR="00461E76" w:rsidRPr="00461E76">
        <w:rPr>
          <w:rFonts w:ascii="Century Schoolbook" w:hAnsi="Century Schoolbook"/>
          <w:b/>
          <w:bCs/>
          <w:noProof/>
          <w:sz w:val="24"/>
          <w:szCs w:val="24"/>
          <w:highlight w:val="green"/>
          <w:lang w:eastAsia="fr-FR"/>
        </w:rPr>
        <w:t>0,25</w:t>
      </w:r>
    </w:p>
    <w:p w14:paraId="2E49358C" w14:textId="4C988C20" w:rsidR="006C4429" w:rsidRPr="001A05C4" w:rsidRDefault="006C4429" w:rsidP="006C4429">
      <w:pPr>
        <w:jc w:val="center"/>
        <w:rPr>
          <w:rFonts w:ascii="Century Schoolbook" w:hAnsi="Century Schoolbook"/>
        </w:rPr>
      </w:pPr>
    </w:p>
    <w:p w14:paraId="4998048A" w14:textId="77777777" w:rsidR="006C4429" w:rsidRPr="001A05C4" w:rsidRDefault="006C4429" w:rsidP="006C4429">
      <w:pPr>
        <w:pStyle w:val="Paragraphedeliste"/>
        <w:ind w:left="142"/>
        <w:jc w:val="both"/>
        <w:rPr>
          <w:rFonts w:ascii="Century Schoolbook" w:hAnsi="Century Schoolbook"/>
          <w:sz w:val="24"/>
          <w:szCs w:val="24"/>
        </w:rPr>
      </w:pPr>
      <w:r w:rsidRPr="001A05C4">
        <w:rPr>
          <w:rFonts w:ascii="Century Schoolbook" w:hAnsi="Century Schoolbook"/>
          <w:sz w:val="24"/>
          <w:szCs w:val="24"/>
        </w:rPr>
        <w:t>En intégrant cette équation et en notant que Q</w:t>
      </w:r>
      <w:r w:rsidRPr="001A05C4">
        <w:rPr>
          <w:rFonts w:ascii="Century Schoolbook" w:hAnsi="Century Schoolbook"/>
          <w:sz w:val="24"/>
          <w:szCs w:val="24"/>
          <w:vertAlign w:val="subscript"/>
        </w:rPr>
        <w:t>t</w:t>
      </w:r>
      <w:r w:rsidRPr="001A05C4">
        <w:rPr>
          <w:rFonts w:ascii="Century Schoolbook" w:hAnsi="Century Schoolbook"/>
          <w:sz w:val="24"/>
          <w:szCs w:val="24"/>
        </w:rPr>
        <w:t xml:space="preserve"> = 0 à t = 0, l’équation obtenu après réarrangement devient :</w:t>
      </w:r>
    </w:p>
    <w:p w14:paraId="7604951C" w14:textId="77777777" w:rsidR="00461E76" w:rsidRPr="00461E76" w:rsidRDefault="006C4429" w:rsidP="00461E76">
      <w:pPr>
        <w:spacing w:after="0"/>
        <w:jc w:val="center"/>
        <w:rPr>
          <w:rFonts w:ascii="Century Schoolbook" w:hAnsi="Century Schoolbook"/>
          <w:b/>
          <w:bCs/>
          <w:noProof/>
          <w:sz w:val="24"/>
          <w:szCs w:val="24"/>
          <w:lang w:eastAsia="fr-FR"/>
        </w:rPr>
      </w:pPr>
      <w:r w:rsidRPr="001A05C4">
        <w:rPr>
          <w:rFonts w:ascii="Century Schoolbook" w:hAnsi="Century Schoolbook"/>
          <w:position w:val="-28"/>
        </w:rPr>
        <w:object w:dxaOrig="3000" w:dyaOrig="680" w14:anchorId="653E002D">
          <v:shape id="_x0000_i1028" type="#_x0000_t75" style="width:150pt;height:33.75pt" o:ole="">
            <v:imagedata r:id="rId12" o:title=""/>
          </v:shape>
          <o:OLEObject Type="Embed" ProgID="Equation.DSMT4" ShapeID="_x0000_i1028" DrawAspect="Content" ObjectID="_1808462801" r:id="rId13"/>
        </w:object>
      </w:r>
      <w:r w:rsidR="00461E76" w:rsidRPr="00461E76">
        <w:rPr>
          <w:rFonts w:ascii="Century Schoolbook" w:hAnsi="Century Schoolbook"/>
          <w:b/>
          <w:bCs/>
          <w:noProof/>
          <w:sz w:val="24"/>
          <w:szCs w:val="24"/>
          <w:highlight w:val="green"/>
          <w:lang w:eastAsia="fr-FR"/>
        </w:rPr>
        <w:t>0,25</w:t>
      </w:r>
    </w:p>
    <w:p w14:paraId="67F30350" w14:textId="28D93C39" w:rsidR="006C4429" w:rsidRPr="001A05C4" w:rsidRDefault="006C4429" w:rsidP="006C4429">
      <w:pPr>
        <w:jc w:val="center"/>
        <w:rPr>
          <w:rFonts w:ascii="Century Schoolbook" w:hAnsi="Century Schoolbook"/>
        </w:rPr>
      </w:pPr>
    </w:p>
    <w:p w14:paraId="31602B69" w14:textId="724FD771" w:rsidR="00461E76" w:rsidRPr="00461E76" w:rsidRDefault="006C4429" w:rsidP="00461E76">
      <w:pPr>
        <w:spacing w:after="0"/>
        <w:jc w:val="center"/>
        <w:rPr>
          <w:rFonts w:ascii="Century Schoolbook" w:hAnsi="Century Schoolbook"/>
          <w:b/>
          <w:bCs/>
          <w:noProof/>
          <w:sz w:val="24"/>
          <w:szCs w:val="24"/>
          <w:lang w:eastAsia="fr-FR"/>
        </w:rPr>
      </w:pPr>
      <w:r w:rsidRPr="001A05C4">
        <w:rPr>
          <w:rFonts w:ascii="Century Schoolbook" w:hAnsi="Century Schoolbook"/>
          <w:sz w:val="24"/>
          <w:szCs w:val="24"/>
        </w:rPr>
        <w:lastRenderedPageBreak/>
        <w:t>Si la cinétique d’adsorption suit le modèle de pseudo-premier ordre, le tracé de log (</w:t>
      </w:r>
      <w:proofErr w:type="spellStart"/>
      <w:r w:rsidRPr="001A05C4">
        <w:rPr>
          <w:rFonts w:ascii="Century Schoolbook" w:hAnsi="Century Schoolbook"/>
          <w:sz w:val="24"/>
          <w:szCs w:val="24"/>
        </w:rPr>
        <w:t>Q</w:t>
      </w:r>
      <w:r w:rsidRPr="001A05C4">
        <w:rPr>
          <w:rFonts w:ascii="Century Schoolbook" w:hAnsi="Century Schoolbook"/>
          <w:sz w:val="24"/>
          <w:szCs w:val="24"/>
          <w:vertAlign w:val="subscript"/>
        </w:rPr>
        <w:t>e</w:t>
      </w:r>
      <w:proofErr w:type="spellEnd"/>
      <w:r w:rsidRPr="001A05C4">
        <w:rPr>
          <w:rFonts w:ascii="Century Schoolbook" w:hAnsi="Century Schoolbook"/>
          <w:sz w:val="24"/>
          <w:szCs w:val="24"/>
        </w:rPr>
        <w:t xml:space="preserve"> – </w:t>
      </w:r>
      <w:proofErr w:type="spellStart"/>
      <w:r w:rsidRPr="001A05C4">
        <w:rPr>
          <w:rFonts w:ascii="Century Schoolbook" w:hAnsi="Century Schoolbook"/>
          <w:sz w:val="24"/>
          <w:szCs w:val="24"/>
        </w:rPr>
        <w:t>Q</w:t>
      </w:r>
      <w:r w:rsidRPr="001A05C4">
        <w:rPr>
          <w:rFonts w:ascii="Century Schoolbook" w:hAnsi="Century Schoolbook"/>
          <w:sz w:val="24"/>
          <w:szCs w:val="24"/>
          <w:vertAlign w:val="subscript"/>
        </w:rPr>
        <w:t>t</w:t>
      </w:r>
      <w:proofErr w:type="spellEnd"/>
      <w:r w:rsidRPr="001A05C4">
        <w:rPr>
          <w:rFonts w:ascii="Century Schoolbook" w:hAnsi="Century Schoolbook"/>
          <w:sz w:val="24"/>
          <w:szCs w:val="24"/>
        </w:rPr>
        <w:t>) en fonction du temps est une droite de pente - k</w:t>
      </w:r>
      <w:r w:rsidRPr="001A05C4">
        <w:rPr>
          <w:rFonts w:ascii="Century Schoolbook" w:hAnsi="Century Schoolbook"/>
          <w:sz w:val="24"/>
          <w:szCs w:val="24"/>
          <w:vertAlign w:val="subscript"/>
        </w:rPr>
        <w:t>1</w:t>
      </w:r>
      <w:r w:rsidRPr="001A05C4">
        <w:rPr>
          <w:rFonts w:ascii="Century Schoolbook" w:hAnsi="Century Schoolbook"/>
          <w:sz w:val="24"/>
          <w:szCs w:val="24"/>
        </w:rPr>
        <w:t>/2,303 et d’ordonnée à l’origine log</w:t>
      </w:r>
      <w:r w:rsidRPr="001A05C4">
        <w:rPr>
          <w:rFonts w:ascii="Century Schoolbook" w:hAnsi="Century Schoolbook"/>
          <w:b/>
          <w:sz w:val="28"/>
          <w:szCs w:val="28"/>
        </w:rPr>
        <w:t xml:space="preserve"> </w:t>
      </w:r>
      <w:proofErr w:type="spellStart"/>
      <w:r w:rsidRPr="001A05C4">
        <w:rPr>
          <w:rFonts w:ascii="Century Schoolbook" w:hAnsi="Century Schoolbook"/>
          <w:sz w:val="24"/>
          <w:szCs w:val="24"/>
        </w:rPr>
        <w:t>Qe</w:t>
      </w:r>
      <w:proofErr w:type="spellEnd"/>
      <w:r w:rsidRPr="001A05C4">
        <w:rPr>
          <w:rFonts w:ascii="Century Schoolbook" w:hAnsi="Century Schoolbook"/>
          <w:sz w:val="24"/>
          <w:szCs w:val="24"/>
        </w:rPr>
        <w:t>.</w:t>
      </w:r>
      <w:r w:rsidR="00461E76" w:rsidRPr="00461E76">
        <w:rPr>
          <w:rFonts w:ascii="Century Schoolbook" w:hAnsi="Century Schoolbook"/>
          <w:b/>
          <w:bCs/>
          <w:noProof/>
          <w:sz w:val="24"/>
          <w:szCs w:val="24"/>
          <w:highlight w:val="green"/>
          <w:lang w:eastAsia="fr-FR"/>
        </w:rPr>
        <w:t xml:space="preserve"> 0,5</w:t>
      </w:r>
    </w:p>
    <w:p w14:paraId="73EF1D5C" w14:textId="36B83A57" w:rsidR="00BD3767" w:rsidRDefault="00461E76" w:rsidP="00461E76">
      <w:pPr>
        <w:jc w:val="center"/>
        <w:rPr>
          <w:rFonts w:ascii="Century Schoolbook" w:hAnsi="Century Schoolbook"/>
          <w:sz w:val="24"/>
          <w:szCs w:val="24"/>
        </w:rPr>
      </w:pPr>
      <w:r>
        <w:rPr>
          <w:noProof/>
          <w:lang w:eastAsia="fr-FR"/>
        </w:rPr>
        <w:drawing>
          <wp:inline distT="0" distB="0" distL="0" distR="0" wp14:anchorId="54A2E9E8" wp14:editId="2F8D6D53">
            <wp:extent cx="5425440" cy="3467100"/>
            <wp:effectExtent l="0" t="0" r="3810" b="0"/>
            <wp:docPr id="941821811" name="Graphiqu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235A82C-584C-E665-D6B1-A04B58F94C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386369" w14:textId="0B34593B" w:rsidR="006C4429" w:rsidRPr="00461E76" w:rsidRDefault="001A2458" w:rsidP="00461E76">
      <w:pPr>
        <w:spacing w:after="0"/>
        <w:jc w:val="center"/>
        <w:rPr>
          <w:rFonts w:ascii="Century Schoolbook" w:hAnsi="Century Schoolbook"/>
          <w:b/>
          <w:bCs/>
          <w:noProof/>
          <w:sz w:val="24"/>
          <w:szCs w:val="24"/>
          <w:lang w:eastAsia="fr-FR"/>
        </w:rPr>
      </w:pPr>
      <w:r w:rsidRPr="001A2458">
        <w:rPr>
          <w:rFonts w:ascii="Century Schoolbook" w:hAnsi="Century Schoolbook"/>
          <w:b/>
          <w:bCs/>
          <w:noProof/>
          <w:sz w:val="24"/>
          <w:szCs w:val="24"/>
          <w:highlight w:val="green"/>
          <w:lang w:eastAsia="fr-FR"/>
        </w:rPr>
        <w:t>1,0</w:t>
      </w:r>
    </w:p>
    <w:p w14:paraId="1E4A8605" w14:textId="77777777" w:rsidR="006C4429" w:rsidRPr="001A05C4" w:rsidRDefault="006C4429" w:rsidP="006C4429">
      <w:pPr>
        <w:pStyle w:val="Paragraphedeliste"/>
        <w:numPr>
          <w:ilvl w:val="0"/>
          <w:numId w:val="4"/>
        </w:numPr>
        <w:jc w:val="both"/>
        <w:rPr>
          <w:rFonts w:ascii="Century Schoolbook" w:hAnsi="Century Schoolbook"/>
          <w:b/>
          <w:sz w:val="24"/>
          <w:szCs w:val="24"/>
          <w:u w:val="single"/>
        </w:rPr>
      </w:pPr>
      <w:r w:rsidRPr="001A05C4">
        <w:rPr>
          <w:rFonts w:ascii="Century Schoolbook" w:hAnsi="Century Schoolbook"/>
          <w:sz w:val="24"/>
          <w:szCs w:val="24"/>
          <w:u w:val="single"/>
        </w:rPr>
        <w:t xml:space="preserve"> </w:t>
      </w:r>
      <w:r w:rsidRPr="001A05C4">
        <w:rPr>
          <w:rFonts w:ascii="Century Schoolbook" w:hAnsi="Century Schoolbook"/>
          <w:b/>
          <w:sz w:val="24"/>
          <w:szCs w:val="24"/>
          <w:u w:val="single"/>
        </w:rPr>
        <w:t xml:space="preserve">Modèle du Pseudo second ordre </w:t>
      </w:r>
    </w:p>
    <w:p w14:paraId="35E22B1D" w14:textId="77777777" w:rsidR="00461E76" w:rsidRPr="00461E76" w:rsidRDefault="006C4429" w:rsidP="00461E76">
      <w:pPr>
        <w:spacing w:after="0"/>
        <w:jc w:val="center"/>
        <w:rPr>
          <w:rFonts w:ascii="Century Schoolbook" w:hAnsi="Century Schoolbook"/>
          <w:b/>
          <w:bCs/>
          <w:noProof/>
          <w:sz w:val="24"/>
          <w:szCs w:val="24"/>
          <w:lang w:eastAsia="fr-FR"/>
        </w:rPr>
      </w:pPr>
      <w:r w:rsidRPr="001A05C4">
        <w:rPr>
          <w:rFonts w:ascii="Century Schoolbook" w:hAnsi="Century Schoolbook"/>
          <w:position w:val="-24"/>
        </w:rPr>
        <w:object w:dxaOrig="2140" w:dyaOrig="639" w14:anchorId="6BB8AEEB">
          <v:shape id="_x0000_i1029" type="#_x0000_t75" style="width:107.25pt;height:32.25pt" o:ole="">
            <v:imagedata r:id="rId15" o:title=""/>
          </v:shape>
          <o:OLEObject Type="Embed" ProgID="Equation.DSMT4" ShapeID="_x0000_i1029" DrawAspect="Content" ObjectID="_1808462802" r:id="rId16"/>
        </w:object>
      </w:r>
      <w:r w:rsidR="00461E76" w:rsidRPr="00461E76">
        <w:rPr>
          <w:rFonts w:ascii="Century Schoolbook" w:hAnsi="Century Schoolbook"/>
          <w:b/>
          <w:bCs/>
          <w:noProof/>
          <w:sz w:val="24"/>
          <w:szCs w:val="24"/>
          <w:highlight w:val="green"/>
          <w:lang w:eastAsia="fr-FR"/>
        </w:rPr>
        <w:t>0,25</w:t>
      </w:r>
    </w:p>
    <w:p w14:paraId="2C041D3F" w14:textId="409CD891" w:rsidR="006C4429" w:rsidRPr="001A05C4" w:rsidRDefault="006C4429" w:rsidP="006C4429">
      <w:pPr>
        <w:pStyle w:val="Paragraphedeliste"/>
        <w:ind w:hanging="1004"/>
        <w:jc w:val="center"/>
        <w:rPr>
          <w:rFonts w:ascii="Century Schoolbook" w:hAnsi="Century Schoolbook"/>
          <w:b/>
          <w:sz w:val="24"/>
          <w:szCs w:val="24"/>
        </w:rPr>
      </w:pPr>
    </w:p>
    <w:p w14:paraId="34E2D2E7" w14:textId="77777777" w:rsidR="006C4429" w:rsidRPr="001A05C4" w:rsidRDefault="006C4429" w:rsidP="006C4429">
      <w:pPr>
        <w:pStyle w:val="Paragraphedeliste"/>
        <w:ind w:left="142"/>
        <w:rPr>
          <w:rFonts w:ascii="Century Schoolbook" w:hAnsi="Century Schoolbook"/>
          <w:sz w:val="24"/>
          <w:szCs w:val="24"/>
        </w:rPr>
      </w:pPr>
      <w:r w:rsidRPr="001A05C4">
        <w:rPr>
          <w:rFonts w:ascii="Century Schoolbook" w:hAnsi="Century Schoolbook"/>
          <w:sz w:val="24"/>
          <w:szCs w:val="24"/>
        </w:rPr>
        <w:t>En intégrant cette équation et en notant que Q</w:t>
      </w:r>
      <w:r w:rsidRPr="001A05C4">
        <w:rPr>
          <w:rFonts w:ascii="Century Schoolbook" w:hAnsi="Century Schoolbook"/>
          <w:sz w:val="24"/>
          <w:szCs w:val="24"/>
          <w:vertAlign w:val="subscript"/>
        </w:rPr>
        <w:t>t</w:t>
      </w:r>
      <w:r w:rsidRPr="001A05C4">
        <w:rPr>
          <w:rFonts w:ascii="Century Schoolbook" w:hAnsi="Century Schoolbook"/>
          <w:sz w:val="24"/>
          <w:szCs w:val="24"/>
        </w:rPr>
        <w:t xml:space="preserve"> = 0 à t = 0, l’équation obtenu après réarrangement devient :</w:t>
      </w:r>
    </w:p>
    <w:p w14:paraId="45773E76" w14:textId="77777777" w:rsidR="00461E76" w:rsidRPr="00461E76" w:rsidRDefault="005B28FB" w:rsidP="00461E76">
      <w:pPr>
        <w:spacing w:after="0"/>
        <w:jc w:val="center"/>
        <w:rPr>
          <w:rFonts w:ascii="Century Schoolbook" w:hAnsi="Century Schoolbook"/>
          <w:b/>
          <w:bCs/>
          <w:noProof/>
          <w:sz w:val="24"/>
          <w:szCs w:val="24"/>
          <w:lang w:eastAsia="fr-FR"/>
        </w:rPr>
      </w:pPr>
      <w:r w:rsidRPr="00992A99">
        <w:rPr>
          <w:position w:val="-32"/>
        </w:rPr>
        <w:object w:dxaOrig="2040" w:dyaOrig="760" w14:anchorId="737F848C">
          <v:shape id="_x0000_i1030" type="#_x0000_t75" style="width:102pt;height:37.5pt" o:ole="">
            <v:imagedata r:id="rId17" o:title=""/>
          </v:shape>
          <o:OLEObject Type="Embed" ProgID="Equation.DSMT4" ShapeID="_x0000_i1030" DrawAspect="Content" ObjectID="_1808462803" r:id="rId18"/>
        </w:object>
      </w:r>
      <w:r w:rsidR="00461E76" w:rsidRPr="00461E76">
        <w:rPr>
          <w:rFonts w:ascii="Century Schoolbook" w:hAnsi="Century Schoolbook"/>
          <w:b/>
          <w:bCs/>
          <w:noProof/>
          <w:sz w:val="24"/>
          <w:szCs w:val="24"/>
          <w:highlight w:val="green"/>
          <w:lang w:eastAsia="fr-FR"/>
        </w:rPr>
        <w:t>0,25</w:t>
      </w:r>
    </w:p>
    <w:p w14:paraId="7CC1B9A9" w14:textId="0AA4208B" w:rsidR="006C4429" w:rsidRPr="001A05C4" w:rsidRDefault="006C4429" w:rsidP="006C4429">
      <w:pPr>
        <w:pStyle w:val="Paragraphedeliste"/>
        <w:ind w:left="-284"/>
        <w:jc w:val="center"/>
        <w:rPr>
          <w:rFonts w:ascii="Century Schoolbook" w:hAnsi="Century Schoolbook"/>
        </w:rPr>
      </w:pPr>
    </w:p>
    <w:p w14:paraId="60F58877" w14:textId="4746695C" w:rsidR="00461E76" w:rsidRPr="00461E76" w:rsidRDefault="006C4429" w:rsidP="00461E76">
      <w:pPr>
        <w:spacing w:after="0"/>
        <w:jc w:val="center"/>
        <w:rPr>
          <w:rFonts w:ascii="Century Schoolbook" w:hAnsi="Century Schoolbook"/>
          <w:b/>
          <w:bCs/>
          <w:noProof/>
          <w:sz w:val="24"/>
          <w:szCs w:val="24"/>
          <w:lang w:eastAsia="fr-FR"/>
        </w:rPr>
      </w:pPr>
      <w:r w:rsidRPr="001A05C4">
        <w:rPr>
          <w:rFonts w:ascii="Century Schoolbook" w:hAnsi="Century Schoolbook"/>
          <w:sz w:val="24"/>
          <w:szCs w:val="24"/>
        </w:rPr>
        <w:t xml:space="preserve">Si la cinétique d’adsorption suit le modèle de pseudo-second ordre, le tracé </w:t>
      </w:r>
      <w:r w:rsidRPr="001A05C4">
        <w:rPr>
          <w:rFonts w:ascii="Century Schoolbook" w:hAnsi="Century Schoolbook"/>
          <w:position w:val="-30"/>
        </w:rPr>
        <w:object w:dxaOrig="2520" w:dyaOrig="680" w14:anchorId="61617C7E">
          <v:shape id="_x0000_i1031" type="#_x0000_t75" style="width:126pt;height:33.75pt" o:ole="">
            <v:imagedata r:id="rId19" o:title=""/>
          </v:shape>
          <o:OLEObject Type="Embed" ProgID="Equation.DSMT4" ShapeID="_x0000_i1031" DrawAspect="Content" ObjectID="_1808462804" r:id="rId20"/>
        </w:object>
      </w:r>
      <w:r w:rsidRPr="001A05C4">
        <w:rPr>
          <w:rFonts w:ascii="Century Schoolbook" w:hAnsi="Century Schoolbook"/>
          <w:sz w:val="24"/>
          <w:szCs w:val="24"/>
        </w:rPr>
        <w:t xml:space="preserve"> est une droite de pente </w:t>
      </w:r>
      <w:r w:rsidRPr="001A05C4">
        <w:rPr>
          <w:rFonts w:ascii="Century Schoolbook" w:hAnsi="Century Schoolbook"/>
          <w:position w:val="-30"/>
        </w:rPr>
        <w:object w:dxaOrig="360" w:dyaOrig="680" w14:anchorId="73F1E4E8">
          <v:shape id="_x0000_i1032" type="#_x0000_t75" style="width:18pt;height:33.75pt" o:ole="">
            <v:imagedata r:id="rId21" o:title=""/>
          </v:shape>
          <o:OLEObject Type="Embed" ProgID="Equation.DSMT4" ShapeID="_x0000_i1032" DrawAspect="Content" ObjectID="_1808462805" r:id="rId22"/>
        </w:object>
      </w:r>
      <w:r w:rsidRPr="001A05C4">
        <w:rPr>
          <w:rFonts w:ascii="Century Schoolbook" w:hAnsi="Century Schoolbook"/>
          <w:sz w:val="24"/>
          <w:szCs w:val="24"/>
        </w:rPr>
        <w:t xml:space="preserve"> et d’ordonnée à l’origine</w:t>
      </w:r>
      <w:r w:rsidR="005B28FB" w:rsidRPr="00992A99">
        <w:rPr>
          <w:position w:val="-30"/>
        </w:rPr>
        <w:object w:dxaOrig="760" w:dyaOrig="680" w14:anchorId="3EC50A23">
          <v:shape id="_x0000_i1033" type="#_x0000_t75" style="width:37.5pt;height:34.5pt" o:ole="">
            <v:imagedata r:id="rId23" o:title=""/>
          </v:shape>
          <o:OLEObject Type="Embed" ProgID="Equation.DSMT4" ShapeID="_x0000_i1033" DrawAspect="Content" ObjectID="_1808462806" r:id="rId24"/>
        </w:object>
      </w:r>
      <w:r w:rsidR="00461E76" w:rsidRPr="00461E76">
        <w:rPr>
          <w:rFonts w:ascii="Century Schoolbook" w:hAnsi="Century Schoolbook"/>
          <w:b/>
          <w:bCs/>
          <w:noProof/>
          <w:sz w:val="24"/>
          <w:szCs w:val="24"/>
          <w:highlight w:val="green"/>
          <w:lang w:eastAsia="fr-FR"/>
        </w:rPr>
        <w:t>0,5</w:t>
      </w:r>
    </w:p>
    <w:p w14:paraId="2EFC8F1E" w14:textId="468123E2" w:rsidR="006C4429" w:rsidRDefault="006C4429" w:rsidP="006C4429">
      <w:pPr>
        <w:pStyle w:val="Paragraphedeliste"/>
        <w:ind w:left="-284"/>
        <w:jc w:val="both"/>
        <w:rPr>
          <w:rFonts w:ascii="Century Schoolbook" w:hAnsi="Century Schoolbook"/>
          <w:sz w:val="24"/>
          <w:szCs w:val="24"/>
        </w:rPr>
      </w:pPr>
    </w:p>
    <w:p w14:paraId="2CE966B2" w14:textId="77777777" w:rsidR="005B28FB" w:rsidRDefault="005B28FB" w:rsidP="006C4429">
      <w:pPr>
        <w:pStyle w:val="Paragraphedeliste"/>
        <w:ind w:left="-284"/>
        <w:jc w:val="both"/>
        <w:rPr>
          <w:rFonts w:ascii="Century Schoolbook" w:hAnsi="Century Schoolbook"/>
          <w:sz w:val="24"/>
          <w:szCs w:val="24"/>
        </w:rPr>
      </w:pPr>
    </w:p>
    <w:p w14:paraId="7FCFF9FF" w14:textId="77777777" w:rsidR="005B28FB" w:rsidRPr="001A05C4" w:rsidRDefault="005B28FB" w:rsidP="006C4429">
      <w:pPr>
        <w:pStyle w:val="Paragraphedeliste"/>
        <w:ind w:left="-284"/>
        <w:jc w:val="both"/>
        <w:rPr>
          <w:rFonts w:ascii="Century Schoolbook" w:hAnsi="Century Schoolbook"/>
        </w:rPr>
      </w:pPr>
    </w:p>
    <w:p w14:paraId="2A0B3C27" w14:textId="38773A9D" w:rsidR="006C4429" w:rsidRDefault="00180A66" w:rsidP="006C4429">
      <w:pPr>
        <w:pStyle w:val="Paragraphedeliste"/>
        <w:ind w:left="-284"/>
        <w:jc w:val="center"/>
        <w:rPr>
          <w:rFonts w:ascii="Century Schoolbook" w:hAnsi="Century Schoolbook"/>
          <w:b/>
          <w:sz w:val="24"/>
          <w:szCs w:val="24"/>
        </w:rPr>
      </w:pPr>
      <w:r>
        <w:rPr>
          <w:noProof/>
          <w:lang w:eastAsia="fr-FR"/>
        </w:rPr>
        <w:lastRenderedPageBreak/>
        <w:drawing>
          <wp:inline distT="0" distB="0" distL="0" distR="0" wp14:anchorId="511072E0" wp14:editId="618B140F">
            <wp:extent cx="6141720" cy="3512820"/>
            <wp:effectExtent l="0" t="0" r="11430" b="11430"/>
            <wp:docPr id="413734630" name="Graphiqu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A46C41-9876-9A5F-956F-B007D43EC7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470D029" w14:textId="64D4B512" w:rsidR="00461E76" w:rsidRPr="00461E76" w:rsidRDefault="001A2458" w:rsidP="00461E76">
      <w:pPr>
        <w:spacing w:after="0"/>
        <w:jc w:val="center"/>
        <w:rPr>
          <w:rFonts w:ascii="Century Schoolbook" w:hAnsi="Century Schoolbook"/>
          <w:b/>
          <w:bCs/>
          <w:noProof/>
          <w:sz w:val="24"/>
          <w:szCs w:val="24"/>
          <w:lang w:eastAsia="fr-FR"/>
        </w:rPr>
      </w:pPr>
      <w:r w:rsidRPr="001A2458">
        <w:rPr>
          <w:rFonts w:ascii="Century Schoolbook" w:hAnsi="Century Schoolbook"/>
          <w:b/>
          <w:bCs/>
          <w:noProof/>
          <w:sz w:val="24"/>
          <w:szCs w:val="24"/>
          <w:highlight w:val="green"/>
          <w:lang w:eastAsia="fr-FR"/>
        </w:rPr>
        <w:t>1,0</w:t>
      </w:r>
    </w:p>
    <w:tbl>
      <w:tblPr>
        <w:tblW w:w="7230" w:type="dxa"/>
        <w:tblInd w:w="922" w:type="dxa"/>
        <w:tblCellMar>
          <w:left w:w="0" w:type="dxa"/>
          <w:right w:w="0" w:type="dxa"/>
        </w:tblCellMar>
        <w:tblLook w:val="04A0" w:firstRow="1" w:lastRow="0" w:firstColumn="1" w:lastColumn="0" w:noHBand="0" w:noVBand="1"/>
      </w:tblPr>
      <w:tblGrid>
        <w:gridCol w:w="1560"/>
        <w:gridCol w:w="1701"/>
        <w:gridCol w:w="2126"/>
        <w:gridCol w:w="1843"/>
      </w:tblGrid>
      <w:tr w:rsidR="006C4429" w:rsidRPr="001A05C4" w14:paraId="39CF8270" w14:textId="77777777" w:rsidTr="00653429">
        <w:trPr>
          <w:trHeight w:val="470"/>
        </w:trPr>
        <w:tc>
          <w:tcPr>
            <w:tcW w:w="1560"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0C0F7E3C" w14:textId="77777777" w:rsidR="006C4429" w:rsidRPr="001A05C4" w:rsidRDefault="006C4429" w:rsidP="006C4429">
            <w:pPr>
              <w:spacing w:after="0"/>
              <w:jc w:val="center"/>
              <w:rPr>
                <w:rFonts w:ascii="Century Schoolbook" w:eastAsia="Times New Roman" w:hAnsi="Century Schoolbook" w:cs="Arial"/>
                <w:color w:val="000000"/>
                <w:kern w:val="24"/>
                <w:sz w:val="24"/>
                <w:szCs w:val="24"/>
                <w:lang w:val="en-US" w:eastAsia="fr-FR"/>
              </w:rPr>
            </w:pPr>
            <w:r w:rsidRPr="001A05C4">
              <w:rPr>
                <w:rFonts w:ascii="Century Schoolbook" w:eastAsia="Times New Roman" w:hAnsi="Century Schoolbook" w:cs="Arial"/>
                <w:color w:val="000000"/>
                <w:kern w:val="24"/>
                <w:sz w:val="24"/>
                <w:szCs w:val="24"/>
                <w:lang w:val="en-US" w:eastAsia="fr-FR"/>
              </w:rPr>
              <w:t>k</w:t>
            </w:r>
            <w:r w:rsidRPr="001A05C4">
              <w:rPr>
                <w:rFonts w:ascii="Century Schoolbook" w:eastAsia="Times New Roman" w:hAnsi="Century Schoolbook" w:cs="Arial"/>
                <w:color w:val="000000"/>
                <w:kern w:val="24"/>
                <w:position w:val="-7"/>
                <w:sz w:val="24"/>
                <w:szCs w:val="24"/>
                <w:vertAlign w:val="subscript"/>
                <w:lang w:val="en-US" w:eastAsia="fr-FR"/>
              </w:rPr>
              <w:t>1</w:t>
            </w:r>
            <w:r w:rsidRPr="001A05C4">
              <w:rPr>
                <w:rFonts w:ascii="Century Schoolbook" w:eastAsia="Times New Roman" w:hAnsi="Century Schoolbook" w:cs="Arial"/>
                <w:color w:val="000000"/>
                <w:kern w:val="24"/>
                <w:sz w:val="24"/>
                <w:szCs w:val="24"/>
                <w:lang w:val="en-US" w:eastAsia="fr-FR"/>
              </w:rPr>
              <w:t xml:space="preserve"> (</w:t>
            </w:r>
            <w:proofErr w:type="spellStart"/>
            <w:r w:rsidRPr="001A05C4">
              <w:rPr>
                <w:rFonts w:ascii="Century Schoolbook" w:eastAsia="Times New Roman" w:hAnsi="Century Schoolbook" w:cs="Arial"/>
                <w:color w:val="000000"/>
                <w:kern w:val="24"/>
                <w:sz w:val="24"/>
                <w:szCs w:val="24"/>
                <w:lang w:val="en-US" w:eastAsia="fr-FR"/>
              </w:rPr>
              <w:t>mn</w:t>
            </w:r>
            <w:proofErr w:type="spellEnd"/>
            <w:r w:rsidRPr="001A05C4">
              <w:rPr>
                <w:rFonts w:ascii="Century Schoolbook" w:eastAsia="Times New Roman" w:hAnsi="Century Schoolbook" w:cs="Arial"/>
                <w:color w:val="000000"/>
                <w:kern w:val="24"/>
                <w:position w:val="8"/>
                <w:sz w:val="24"/>
                <w:szCs w:val="24"/>
                <w:vertAlign w:val="superscript"/>
                <w:lang w:val="en-US" w:eastAsia="fr-FR"/>
              </w:rPr>
              <w:t>-1</w:t>
            </w:r>
            <w:r w:rsidRPr="001A05C4">
              <w:rPr>
                <w:rFonts w:ascii="Century Schoolbook" w:eastAsia="Times New Roman" w:hAnsi="Century Schoolbook" w:cs="Arial"/>
                <w:color w:val="000000"/>
                <w:kern w:val="24"/>
                <w:sz w:val="24"/>
                <w:szCs w:val="24"/>
                <w:lang w:val="en-US" w:eastAsia="fr-FR"/>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496A8403" w14:textId="77777777" w:rsidR="006C4429" w:rsidRPr="001A05C4" w:rsidRDefault="006C4429" w:rsidP="006C4429">
            <w:pPr>
              <w:spacing w:after="0"/>
              <w:jc w:val="center"/>
              <w:rPr>
                <w:rFonts w:ascii="Century Schoolbook" w:eastAsia="Times New Roman" w:hAnsi="Century Schoolbook" w:cs="Arial"/>
                <w:sz w:val="24"/>
                <w:szCs w:val="24"/>
                <w:lang w:eastAsia="fr-FR"/>
              </w:rPr>
            </w:pPr>
            <w:r w:rsidRPr="001A05C4">
              <w:rPr>
                <w:rFonts w:ascii="Century Schoolbook" w:eastAsia="Times New Roman" w:hAnsi="Century Schoolbook" w:cs="Arial"/>
                <w:color w:val="000000"/>
                <w:kern w:val="24"/>
                <w:sz w:val="24"/>
                <w:szCs w:val="24"/>
                <w:lang w:val="en-US" w:eastAsia="fr-FR"/>
              </w:rPr>
              <w:t>Q</w:t>
            </w:r>
            <w:r w:rsidRPr="001A05C4">
              <w:rPr>
                <w:rFonts w:ascii="Century Schoolbook" w:eastAsia="Times New Roman" w:hAnsi="Century Schoolbook" w:cs="Arial"/>
                <w:color w:val="000000"/>
                <w:kern w:val="24"/>
                <w:position w:val="-7"/>
                <w:sz w:val="24"/>
                <w:szCs w:val="24"/>
                <w:vertAlign w:val="subscript"/>
                <w:lang w:val="en-US" w:eastAsia="fr-FR"/>
              </w:rPr>
              <w:t xml:space="preserve">e </w:t>
            </w:r>
            <w:r w:rsidRPr="001A05C4">
              <w:rPr>
                <w:rFonts w:ascii="Century Schoolbook" w:eastAsia="Times New Roman" w:hAnsi="Century Schoolbook" w:cs="Arial"/>
                <w:color w:val="000000"/>
                <w:kern w:val="24"/>
                <w:sz w:val="24"/>
                <w:szCs w:val="24"/>
                <w:lang w:val="en-US" w:eastAsia="fr-FR"/>
              </w:rPr>
              <w:t>(mg/g)</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1657341E" w14:textId="77777777" w:rsidR="006C4429" w:rsidRPr="001A05C4" w:rsidRDefault="006C4429" w:rsidP="006C4429">
            <w:pPr>
              <w:spacing w:after="0"/>
              <w:jc w:val="center"/>
              <w:rPr>
                <w:rFonts w:ascii="Century Schoolbook" w:eastAsia="Times New Roman" w:hAnsi="Century Schoolbook" w:cs="Arial"/>
                <w:color w:val="000000"/>
                <w:kern w:val="24"/>
                <w:position w:val="-7"/>
                <w:sz w:val="24"/>
                <w:szCs w:val="24"/>
                <w:vertAlign w:val="subscript"/>
                <w:lang w:val="en-US" w:eastAsia="fr-FR"/>
              </w:rPr>
            </w:pPr>
            <w:r w:rsidRPr="001A05C4">
              <w:rPr>
                <w:rFonts w:ascii="Century Schoolbook" w:eastAsia="Times New Roman" w:hAnsi="Century Schoolbook" w:cs="Arial"/>
                <w:color w:val="000000"/>
                <w:kern w:val="24"/>
                <w:sz w:val="24"/>
                <w:szCs w:val="24"/>
                <w:lang w:val="en-US" w:eastAsia="fr-FR"/>
              </w:rPr>
              <w:t>k</w:t>
            </w:r>
            <w:r w:rsidRPr="001A05C4">
              <w:rPr>
                <w:rFonts w:ascii="Century Schoolbook" w:eastAsia="Times New Roman" w:hAnsi="Century Schoolbook" w:cs="Arial"/>
                <w:color w:val="000000"/>
                <w:kern w:val="24"/>
                <w:position w:val="-7"/>
                <w:sz w:val="24"/>
                <w:szCs w:val="24"/>
                <w:vertAlign w:val="subscript"/>
                <w:lang w:val="en-US" w:eastAsia="fr-FR"/>
              </w:rPr>
              <w:t xml:space="preserve">2 </w:t>
            </w:r>
            <w:r w:rsidRPr="001A05C4">
              <w:rPr>
                <w:rFonts w:ascii="Century Schoolbook" w:eastAsia="Times New Roman" w:hAnsi="Century Schoolbook" w:cs="Arial"/>
                <w:color w:val="000000"/>
                <w:kern w:val="24"/>
                <w:sz w:val="24"/>
                <w:szCs w:val="24"/>
                <w:lang w:val="en-US" w:eastAsia="fr-FR"/>
              </w:rPr>
              <w:t>(g.mn</w:t>
            </w:r>
            <w:r w:rsidRPr="001A05C4">
              <w:rPr>
                <w:rFonts w:ascii="Century Schoolbook" w:eastAsia="Times New Roman" w:hAnsi="Century Schoolbook" w:cs="Arial"/>
                <w:color w:val="000000"/>
                <w:kern w:val="24"/>
                <w:position w:val="8"/>
                <w:sz w:val="24"/>
                <w:szCs w:val="24"/>
                <w:vertAlign w:val="superscript"/>
                <w:lang w:val="en-US" w:eastAsia="fr-FR"/>
              </w:rPr>
              <w:t>-1</w:t>
            </w:r>
            <w:r w:rsidRPr="001A05C4">
              <w:rPr>
                <w:rFonts w:ascii="Century Schoolbook" w:eastAsia="Times New Roman" w:hAnsi="Century Schoolbook" w:cs="Arial"/>
                <w:color w:val="000000"/>
                <w:kern w:val="24"/>
                <w:sz w:val="24"/>
                <w:szCs w:val="24"/>
                <w:lang w:val="en-US" w:eastAsia="fr-FR"/>
              </w:rPr>
              <w:t>.mg</w:t>
            </w:r>
            <w:r w:rsidRPr="001A05C4">
              <w:rPr>
                <w:rFonts w:ascii="Century Schoolbook" w:eastAsia="Times New Roman" w:hAnsi="Century Schoolbook" w:cs="Arial"/>
                <w:color w:val="000000"/>
                <w:kern w:val="24"/>
                <w:position w:val="8"/>
                <w:sz w:val="24"/>
                <w:szCs w:val="24"/>
                <w:vertAlign w:val="superscript"/>
                <w:lang w:val="en-US" w:eastAsia="fr-FR"/>
              </w:rPr>
              <w:t>-1</w:t>
            </w:r>
            <w:r w:rsidRPr="001A05C4">
              <w:rPr>
                <w:rFonts w:ascii="Century Schoolbook" w:eastAsia="Times New Roman" w:hAnsi="Century Schoolbook" w:cs="Arial"/>
                <w:color w:val="000000"/>
                <w:kern w:val="24"/>
                <w:sz w:val="24"/>
                <w:szCs w:val="24"/>
                <w:lang w:val="en-US" w:eastAsia="fr-FR"/>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2A773240" w14:textId="77777777" w:rsidR="006C4429" w:rsidRPr="001A05C4" w:rsidRDefault="006C4429" w:rsidP="006C4429">
            <w:pPr>
              <w:spacing w:after="0"/>
              <w:jc w:val="center"/>
              <w:rPr>
                <w:rFonts w:ascii="Century Schoolbook" w:eastAsia="Times New Roman" w:hAnsi="Century Schoolbook" w:cs="Arial"/>
                <w:sz w:val="24"/>
                <w:szCs w:val="24"/>
                <w:lang w:eastAsia="fr-FR"/>
              </w:rPr>
            </w:pPr>
            <w:r w:rsidRPr="001A05C4">
              <w:rPr>
                <w:rFonts w:ascii="Century Schoolbook" w:eastAsia="Times New Roman" w:hAnsi="Century Schoolbook" w:cs="Arial"/>
                <w:color w:val="000000"/>
                <w:kern w:val="24"/>
                <w:sz w:val="24"/>
                <w:szCs w:val="24"/>
                <w:lang w:val="en-US" w:eastAsia="fr-FR"/>
              </w:rPr>
              <w:t>Q</w:t>
            </w:r>
            <w:r w:rsidRPr="001A05C4">
              <w:rPr>
                <w:rFonts w:ascii="Century Schoolbook" w:eastAsia="Times New Roman" w:hAnsi="Century Schoolbook" w:cs="Arial"/>
                <w:color w:val="000000"/>
                <w:kern w:val="24"/>
                <w:position w:val="-7"/>
                <w:sz w:val="24"/>
                <w:szCs w:val="24"/>
                <w:vertAlign w:val="subscript"/>
                <w:lang w:val="en-US" w:eastAsia="fr-FR"/>
              </w:rPr>
              <w:t xml:space="preserve">e </w:t>
            </w:r>
            <w:r w:rsidRPr="001A05C4">
              <w:rPr>
                <w:rFonts w:ascii="Century Schoolbook" w:eastAsia="Times New Roman" w:hAnsi="Century Schoolbook" w:cs="Arial"/>
                <w:color w:val="000000"/>
                <w:kern w:val="24"/>
                <w:sz w:val="24"/>
                <w:szCs w:val="24"/>
                <w:lang w:val="en-US" w:eastAsia="fr-FR"/>
              </w:rPr>
              <w:t>(mg/g)</w:t>
            </w:r>
          </w:p>
        </w:tc>
      </w:tr>
      <w:tr w:rsidR="006C4429" w:rsidRPr="001A05C4" w14:paraId="0DAC50F4" w14:textId="77777777" w:rsidTr="00653429">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68CBDD93" w14:textId="6A9C8E93" w:rsidR="006C4429" w:rsidRPr="001A05C4" w:rsidRDefault="006C4429" w:rsidP="006C4429">
            <w:pPr>
              <w:spacing w:after="0"/>
              <w:jc w:val="center"/>
              <w:rPr>
                <w:rFonts w:ascii="Century Schoolbook" w:eastAsia="Times New Roman" w:hAnsi="Century Schoolbook" w:cs="Arial"/>
                <w:sz w:val="24"/>
                <w:szCs w:val="24"/>
                <w:lang w:eastAsia="fr-FR"/>
              </w:rPr>
            </w:pPr>
            <w:r w:rsidRPr="001A05C4">
              <w:rPr>
                <w:rFonts w:ascii="Century Schoolbook" w:eastAsia="Times New Roman" w:hAnsi="Century Schoolbook" w:cs="Arial"/>
                <w:color w:val="000000"/>
                <w:kern w:val="24"/>
                <w:sz w:val="24"/>
                <w:szCs w:val="24"/>
                <w:lang w:val="en-US" w:eastAsia="fr-FR"/>
              </w:rPr>
              <w:t>0,04</w:t>
            </w:r>
            <w:r w:rsidR="005B28FB">
              <w:rPr>
                <w:rFonts w:ascii="Century Schoolbook" w:eastAsia="Times New Roman" w:hAnsi="Century Schoolbook" w:cs="Arial"/>
                <w:color w:val="000000"/>
                <w:kern w:val="24"/>
                <w:sz w:val="24"/>
                <w:szCs w:val="24"/>
                <w:lang w:val="en-US" w:eastAsia="fr-FR"/>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700036E7" w14:textId="2AD28DF4" w:rsidR="006C4429" w:rsidRPr="001A05C4" w:rsidRDefault="006C4429" w:rsidP="006C4429">
            <w:pPr>
              <w:spacing w:after="0"/>
              <w:jc w:val="center"/>
              <w:rPr>
                <w:rFonts w:ascii="Century Schoolbook" w:eastAsia="Times New Roman" w:hAnsi="Century Schoolbook" w:cs="Arial"/>
                <w:sz w:val="24"/>
                <w:szCs w:val="24"/>
                <w:lang w:eastAsia="fr-FR"/>
              </w:rPr>
            </w:pPr>
            <w:r w:rsidRPr="001A05C4">
              <w:rPr>
                <w:rFonts w:ascii="Century Schoolbook" w:hAnsi="Century Schoolbook" w:cs="Arial"/>
                <w:color w:val="000000"/>
                <w:kern w:val="24"/>
                <w:sz w:val="24"/>
                <w:szCs w:val="24"/>
                <w:lang w:val="en-US" w:eastAsia="fr-FR"/>
              </w:rPr>
              <w:t>3</w:t>
            </w:r>
            <w:r w:rsidR="005B28FB">
              <w:rPr>
                <w:rFonts w:ascii="Century Schoolbook" w:hAnsi="Century Schoolbook" w:cs="Arial"/>
                <w:color w:val="000000"/>
                <w:kern w:val="24"/>
                <w:sz w:val="24"/>
                <w:szCs w:val="24"/>
                <w:lang w:val="en-US" w:eastAsia="fr-FR"/>
              </w:rPr>
              <w:t>7</w:t>
            </w:r>
            <w:r w:rsidRPr="001A05C4">
              <w:rPr>
                <w:rFonts w:ascii="Century Schoolbook" w:hAnsi="Century Schoolbook" w:cs="Arial"/>
                <w:color w:val="000000"/>
                <w:kern w:val="24"/>
                <w:sz w:val="24"/>
                <w:szCs w:val="24"/>
                <w:lang w:val="en-US" w:eastAsia="fr-FR"/>
              </w:rPr>
              <w:t>,</w:t>
            </w:r>
            <w:r w:rsidR="005B28FB">
              <w:rPr>
                <w:rFonts w:ascii="Century Schoolbook" w:hAnsi="Century Schoolbook" w:cs="Arial"/>
                <w:color w:val="000000"/>
                <w:kern w:val="24"/>
                <w:sz w:val="24"/>
                <w:szCs w:val="24"/>
                <w:lang w:val="en-US" w:eastAsia="fr-FR"/>
              </w:rPr>
              <w:t>58</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53472857" w14:textId="77777777" w:rsidR="006C4429" w:rsidRPr="001A05C4" w:rsidRDefault="006C4429" w:rsidP="006C4429">
            <w:pPr>
              <w:spacing w:after="0"/>
              <w:jc w:val="center"/>
              <w:rPr>
                <w:rFonts w:ascii="Century Schoolbook" w:eastAsia="Times New Roman" w:hAnsi="Century Schoolbook" w:cs="Arial"/>
                <w:sz w:val="24"/>
                <w:szCs w:val="24"/>
                <w:lang w:eastAsia="fr-FR"/>
              </w:rPr>
            </w:pPr>
            <w:r w:rsidRPr="001A05C4">
              <w:rPr>
                <w:rFonts w:ascii="Century Schoolbook" w:hAnsi="Century Schoolbook" w:cs="Arial"/>
                <w:color w:val="000000"/>
                <w:kern w:val="24"/>
                <w:sz w:val="24"/>
                <w:szCs w:val="24"/>
                <w:lang w:val="en-US" w:eastAsia="fr-FR"/>
              </w:rPr>
              <w:t>1,14.</w:t>
            </w:r>
            <w:r w:rsidRPr="001A05C4">
              <w:rPr>
                <w:rFonts w:ascii="Century Schoolbook" w:eastAsia="Times New Roman" w:hAnsi="Century Schoolbook" w:cs="Arial"/>
                <w:color w:val="000000"/>
                <w:kern w:val="24"/>
                <w:sz w:val="24"/>
                <w:szCs w:val="24"/>
                <w:lang w:eastAsia="fr-FR"/>
              </w:rPr>
              <w:t>10</w:t>
            </w:r>
            <w:r w:rsidRPr="001A05C4">
              <w:rPr>
                <w:rFonts w:ascii="Century Schoolbook" w:eastAsia="Times New Roman" w:hAnsi="Century Schoolbook" w:cs="Arial"/>
                <w:color w:val="000000"/>
                <w:kern w:val="24"/>
                <w:position w:val="8"/>
                <w:sz w:val="24"/>
                <w:szCs w:val="24"/>
                <w:vertAlign w:val="superscript"/>
                <w:lang w:eastAsia="fr-FR"/>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6BE36526" w14:textId="29C37256" w:rsidR="006C4429" w:rsidRPr="001A05C4" w:rsidRDefault="005B28FB" w:rsidP="006C4429">
            <w:pPr>
              <w:spacing w:after="0"/>
              <w:jc w:val="center"/>
              <w:rPr>
                <w:rFonts w:ascii="Century Schoolbook" w:eastAsia="Times New Roman" w:hAnsi="Century Schoolbook" w:cs="Arial"/>
                <w:sz w:val="24"/>
                <w:szCs w:val="24"/>
                <w:lang w:eastAsia="fr-FR"/>
              </w:rPr>
            </w:pPr>
            <w:r>
              <w:rPr>
                <w:rFonts w:ascii="Century Schoolbook" w:hAnsi="Century Schoolbook" w:cs="Arial"/>
                <w:color w:val="000000"/>
                <w:kern w:val="24"/>
                <w:sz w:val="24"/>
                <w:szCs w:val="24"/>
                <w:lang w:val="en-US" w:eastAsia="fr-FR"/>
              </w:rPr>
              <w:t>99</w:t>
            </w:r>
            <w:r w:rsidR="006C4429" w:rsidRPr="001A05C4">
              <w:rPr>
                <w:rFonts w:ascii="Century Schoolbook" w:hAnsi="Century Schoolbook" w:cs="Arial"/>
                <w:color w:val="000000"/>
                <w:kern w:val="24"/>
                <w:sz w:val="24"/>
                <w:szCs w:val="24"/>
                <w:lang w:val="en-US" w:eastAsia="fr-FR"/>
              </w:rPr>
              <w:t>,00</w:t>
            </w:r>
          </w:p>
        </w:tc>
      </w:tr>
      <w:tr w:rsidR="007233DC" w:rsidRPr="001A05C4" w14:paraId="46FFB604" w14:textId="77777777" w:rsidTr="00653429">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tcPr>
          <w:p w14:paraId="18797EBA" w14:textId="7F9D4474" w:rsidR="007233DC" w:rsidRPr="001A05C4" w:rsidRDefault="007233DC" w:rsidP="007233DC">
            <w:pPr>
              <w:spacing w:after="0"/>
              <w:jc w:val="center"/>
              <w:rPr>
                <w:rFonts w:ascii="Century Schoolbook" w:eastAsia="Times New Roman" w:hAnsi="Century Schoolbook" w:cs="Arial"/>
                <w:color w:val="000000"/>
                <w:kern w:val="24"/>
                <w:sz w:val="24"/>
                <w:szCs w:val="24"/>
                <w:lang w:val="en-US" w:eastAsia="fr-FR"/>
              </w:rPr>
            </w:pPr>
            <w:r>
              <w:rPr>
                <w:rFonts w:ascii="Century Schoolbook" w:eastAsia="Times New Roman" w:hAnsi="Century Schoolbook" w:cs="Arial"/>
                <w:color w:val="000000"/>
                <w:kern w:val="24"/>
                <w:sz w:val="24"/>
                <w:szCs w:val="24"/>
                <w:lang w:val="en-US" w:eastAsia="fr-FR"/>
              </w:rPr>
              <w:t>0,082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tcPr>
          <w:p w14:paraId="07FF5DEC" w14:textId="4F581764" w:rsidR="007233DC" w:rsidRPr="001A05C4" w:rsidRDefault="007233DC" w:rsidP="006C4429">
            <w:pPr>
              <w:spacing w:after="0"/>
              <w:jc w:val="center"/>
              <w:rPr>
                <w:rFonts w:ascii="Century Schoolbook" w:hAnsi="Century Schoolbook" w:cs="Arial"/>
                <w:color w:val="000000"/>
                <w:kern w:val="24"/>
                <w:sz w:val="24"/>
                <w:szCs w:val="24"/>
                <w:lang w:val="en-US" w:eastAsia="fr-FR"/>
              </w:rPr>
            </w:pPr>
            <w:r>
              <w:rPr>
                <w:rFonts w:ascii="Century Schoolbook" w:hAnsi="Century Schoolbook" w:cs="Arial"/>
                <w:color w:val="000000"/>
                <w:kern w:val="24"/>
                <w:sz w:val="24"/>
                <w:szCs w:val="24"/>
                <w:lang w:val="en-US" w:eastAsia="fr-FR"/>
              </w:rPr>
              <w:t>72,01</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tcPr>
          <w:p w14:paraId="6AC2CA9F" w14:textId="22A2BDC0" w:rsidR="007233DC" w:rsidRPr="007233DC" w:rsidRDefault="007233DC" w:rsidP="007233DC">
            <w:pPr>
              <w:spacing w:after="0"/>
              <w:jc w:val="center"/>
              <w:rPr>
                <w:rFonts w:ascii="Century Schoolbook" w:hAnsi="Century Schoolbook" w:cs="Arial"/>
                <w:color w:val="000000"/>
                <w:kern w:val="24"/>
                <w:sz w:val="24"/>
                <w:szCs w:val="24"/>
                <w:vertAlign w:val="superscript"/>
                <w:lang w:val="en-US" w:eastAsia="fr-FR"/>
              </w:rPr>
            </w:pPr>
            <w:r>
              <w:rPr>
                <w:rFonts w:ascii="Century Schoolbook" w:hAnsi="Century Schoolbook" w:cs="Arial"/>
                <w:color w:val="000000"/>
                <w:kern w:val="24"/>
                <w:sz w:val="24"/>
                <w:szCs w:val="24"/>
                <w:lang w:val="en-US" w:eastAsia="fr-FR"/>
              </w:rPr>
              <w:t>8,5.10</w:t>
            </w:r>
            <w:r>
              <w:rPr>
                <w:rFonts w:ascii="Century Schoolbook" w:hAnsi="Century Schoolbook" w:cs="Arial"/>
                <w:color w:val="000000"/>
                <w:kern w:val="24"/>
                <w:sz w:val="24"/>
                <w:szCs w:val="24"/>
                <w:vertAlign w:val="superscript"/>
                <w:lang w:val="en-US" w:eastAsia="fr-FR"/>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tcPr>
          <w:p w14:paraId="4DE43630" w14:textId="58563136" w:rsidR="007233DC" w:rsidRPr="007233DC" w:rsidRDefault="007233DC" w:rsidP="006C4429">
            <w:pPr>
              <w:spacing w:after="0"/>
              <w:jc w:val="center"/>
              <w:rPr>
                <w:rFonts w:ascii="Century Schoolbook" w:hAnsi="Century Schoolbook" w:cs="Arial"/>
                <w:color w:val="000000"/>
                <w:kern w:val="24"/>
                <w:sz w:val="24"/>
                <w:szCs w:val="24"/>
                <w:lang w:val="en-US" w:eastAsia="fr-FR"/>
              </w:rPr>
            </w:pPr>
            <w:r w:rsidRPr="007233DC">
              <w:rPr>
                <w:rFonts w:ascii="Century Schoolbook" w:hAnsi="Century Schoolbook" w:cs="Arial"/>
                <w:color w:val="000000"/>
                <w:kern w:val="24"/>
                <w:sz w:val="24"/>
                <w:szCs w:val="24"/>
                <w:lang w:val="en-US" w:eastAsia="fr-FR"/>
              </w:rPr>
              <w:t>1</w:t>
            </w:r>
            <w:r w:rsidRPr="007233DC">
              <w:rPr>
                <w:rFonts w:ascii="Century Schoolbook" w:hAnsi="Century Schoolbook" w:cs="Arial"/>
                <w:color w:val="000000"/>
                <w:kern w:val="24"/>
                <w:sz w:val="24"/>
                <w:szCs w:val="24"/>
                <w:lang w:val="en-US" w:eastAsia="fr-FR"/>
              </w:rPr>
              <w:t>04,16</w:t>
            </w:r>
          </w:p>
        </w:tc>
      </w:tr>
      <w:tr w:rsidR="006C4429" w:rsidRPr="001A05C4" w14:paraId="5104A803" w14:textId="77777777" w:rsidTr="00461E76">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92D050"/>
            <w:tcMar>
              <w:top w:w="14" w:type="dxa"/>
              <w:left w:w="103" w:type="dxa"/>
              <w:bottom w:w="0" w:type="dxa"/>
              <w:right w:w="103" w:type="dxa"/>
            </w:tcMar>
            <w:vAlign w:val="bottom"/>
            <w:hideMark/>
          </w:tcPr>
          <w:p w14:paraId="26AA54B8" w14:textId="77777777" w:rsidR="006C4429" w:rsidRPr="001A05C4" w:rsidRDefault="006C4429" w:rsidP="006C4429">
            <w:pPr>
              <w:spacing w:after="0"/>
              <w:jc w:val="center"/>
              <w:rPr>
                <w:rFonts w:ascii="Century Schoolbook" w:eastAsia="Times New Roman" w:hAnsi="Century Schoolbook"/>
                <w:b/>
                <w:color w:val="000000"/>
                <w:lang w:eastAsia="fr-FR"/>
              </w:rPr>
            </w:pPr>
            <w:r w:rsidRPr="001A05C4">
              <w:rPr>
                <w:rFonts w:ascii="Century Schoolbook" w:eastAsia="Times New Roman" w:hAnsi="Century Schoolbook"/>
                <w:b/>
                <w:color w:val="000000"/>
                <w:lang w:eastAsia="fr-FR"/>
              </w:rPr>
              <w:t>0,25</w:t>
            </w:r>
          </w:p>
        </w:tc>
        <w:tc>
          <w:tcPr>
            <w:tcW w:w="1701" w:type="dxa"/>
            <w:tcBorders>
              <w:top w:val="single" w:sz="4" w:space="0" w:color="auto"/>
              <w:left w:val="single" w:sz="4" w:space="0" w:color="auto"/>
              <w:bottom w:val="single" w:sz="4" w:space="0" w:color="auto"/>
              <w:right w:val="single" w:sz="4" w:space="0" w:color="auto"/>
            </w:tcBorders>
            <w:shd w:val="clear" w:color="auto" w:fill="92D050"/>
            <w:tcMar>
              <w:top w:w="14" w:type="dxa"/>
              <w:left w:w="103" w:type="dxa"/>
              <w:bottom w:w="0" w:type="dxa"/>
              <w:right w:w="103" w:type="dxa"/>
            </w:tcMar>
            <w:vAlign w:val="bottom"/>
            <w:hideMark/>
          </w:tcPr>
          <w:p w14:paraId="6F80D388" w14:textId="77777777" w:rsidR="006C4429" w:rsidRPr="001A05C4" w:rsidRDefault="006C4429" w:rsidP="006C4429">
            <w:pPr>
              <w:spacing w:after="0"/>
              <w:jc w:val="center"/>
              <w:rPr>
                <w:rFonts w:ascii="Century Schoolbook" w:eastAsia="Times New Roman" w:hAnsi="Century Schoolbook"/>
                <w:color w:val="000000"/>
                <w:lang w:eastAsia="fr-FR"/>
              </w:rPr>
            </w:pPr>
            <w:r w:rsidRPr="001A05C4">
              <w:rPr>
                <w:rFonts w:ascii="Century Schoolbook" w:eastAsia="Times New Roman" w:hAnsi="Century Schoolbook"/>
                <w:b/>
                <w:color w:val="000000"/>
                <w:lang w:eastAsia="fr-FR"/>
              </w:rPr>
              <w:t>0,25</w:t>
            </w:r>
          </w:p>
        </w:tc>
        <w:tc>
          <w:tcPr>
            <w:tcW w:w="2126" w:type="dxa"/>
            <w:tcBorders>
              <w:top w:val="single" w:sz="4" w:space="0" w:color="auto"/>
              <w:left w:val="single" w:sz="4" w:space="0" w:color="auto"/>
              <w:bottom w:val="single" w:sz="4" w:space="0" w:color="auto"/>
              <w:right w:val="single" w:sz="4" w:space="0" w:color="auto"/>
            </w:tcBorders>
            <w:shd w:val="clear" w:color="auto" w:fill="92D050"/>
            <w:tcMar>
              <w:top w:w="14" w:type="dxa"/>
              <w:left w:w="103" w:type="dxa"/>
              <w:bottom w:w="0" w:type="dxa"/>
              <w:right w:w="103" w:type="dxa"/>
            </w:tcMar>
            <w:vAlign w:val="bottom"/>
            <w:hideMark/>
          </w:tcPr>
          <w:p w14:paraId="3C400D8E" w14:textId="77777777" w:rsidR="006C4429" w:rsidRPr="001A05C4" w:rsidRDefault="006C4429" w:rsidP="006C4429">
            <w:pPr>
              <w:spacing w:after="0"/>
              <w:jc w:val="center"/>
              <w:rPr>
                <w:rFonts w:ascii="Century Schoolbook" w:eastAsia="Times New Roman" w:hAnsi="Century Schoolbook"/>
                <w:color w:val="000000"/>
                <w:lang w:eastAsia="fr-FR"/>
              </w:rPr>
            </w:pPr>
            <w:r w:rsidRPr="001A05C4">
              <w:rPr>
                <w:rFonts w:ascii="Century Schoolbook" w:eastAsia="Times New Roman" w:hAnsi="Century Schoolbook"/>
                <w:b/>
                <w:color w:val="000000"/>
                <w:lang w:eastAsia="fr-FR"/>
              </w:rPr>
              <w:t>0,25</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4" w:type="dxa"/>
              <w:left w:w="103" w:type="dxa"/>
              <w:bottom w:w="0" w:type="dxa"/>
              <w:right w:w="103" w:type="dxa"/>
            </w:tcMar>
            <w:vAlign w:val="bottom"/>
            <w:hideMark/>
          </w:tcPr>
          <w:p w14:paraId="0054D1E3" w14:textId="77777777" w:rsidR="006C4429" w:rsidRPr="001A05C4" w:rsidRDefault="006C4429" w:rsidP="006C4429">
            <w:pPr>
              <w:spacing w:after="0"/>
              <w:jc w:val="center"/>
              <w:rPr>
                <w:rFonts w:ascii="Century Schoolbook" w:eastAsia="Times New Roman" w:hAnsi="Century Schoolbook"/>
                <w:color w:val="000000"/>
                <w:lang w:eastAsia="fr-FR"/>
              </w:rPr>
            </w:pPr>
            <w:r w:rsidRPr="001A05C4">
              <w:rPr>
                <w:rFonts w:ascii="Century Schoolbook" w:eastAsia="Times New Roman" w:hAnsi="Century Schoolbook"/>
                <w:b/>
                <w:color w:val="000000"/>
                <w:lang w:eastAsia="fr-FR"/>
              </w:rPr>
              <w:t>0,25</w:t>
            </w:r>
          </w:p>
        </w:tc>
      </w:tr>
    </w:tbl>
    <w:p w14:paraId="3AAE5DEC" w14:textId="77777777" w:rsidR="006C4429" w:rsidRPr="001A05C4" w:rsidRDefault="006C4429" w:rsidP="006C4429">
      <w:pPr>
        <w:spacing w:after="0"/>
        <w:jc w:val="both"/>
        <w:rPr>
          <w:rFonts w:ascii="Century Schoolbook" w:hAnsi="Century Schoolbook"/>
          <w:sz w:val="24"/>
          <w:szCs w:val="24"/>
        </w:rPr>
      </w:pPr>
    </w:p>
    <w:p w14:paraId="4E55FF00" w14:textId="77777777" w:rsidR="006C4429" w:rsidRPr="001A05C4" w:rsidRDefault="006C4429" w:rsidP="006C4429">
      <w:pPr>
        <w:numPr>
          <w:ilvl w:val="0"/>
          <w:numId w:val="3"/>
        </w:numPr>
        <w:spacing w:after="0"/>
        <w:jc w:val="both"/>
        <w:rPr>
          <w:rFonts w:ascii="Century Schoolbook" w:hAnsi="Century Schoolbook"/>
          <w:i/>
          <w:sz w:val="24"/>
          <w:szCs w:val="24"/>
          <w:u w:val="single"/>
        </w:rPr>
      </w:pPr>
      <w:r w:rsidRPr="001A05C4">
        <w:rPr>
          <w:rFonts w:ascii="Century Schoolbook" w:hAnsi="Century Schoolbook"/>
          <w:i/>
          <w:sz w:val="24"/>
          <w:szCs w:val="24"/>
          <w:u w:val="single"/>
        </w:rPr>
        <w:t>Le modèle qui décrit au mieux cette cinétique</w:t>
      </w:r>
      <w:bookmarkStart w:id="2" w:name="_GoBack"/>
      <w:bookmarkEnd w:id="2"/>
    </w:p>
    <w:p w14:paraId="54247BCA" w14:textId="77777777" w:rsidR="006C4429" w:rsidRPr="001A05C4" w:rsidRDefault="006C4429" w:rsidP="006C4429">
      <w:pPr>
        <w:spacing w:after="0"/>
        <w:ind w:left="360"/>
        <w:jc w:val="both"/>
        <w:rPr>
          <w:rFonts w:ascii="Century Schoolbook" w:hAnsi="Century Schoolbook"/>
          <w:sz w:val="24"/>
          <w:szCs w:val="24"/>
        </w:rPr>
      </w:pPr>
      <w:r w:rsidRPr="001A05C4">
        <w:rPr>
          <w:rFonts w:ascii="Century Schoolbook" w:hAnsi="Century Schoolbook"/>
          <w:sz w:val="24"/>
          <w:szCs w:val="24"/>
        </w:rPr>
        <w:t>On remarque sur les tracés linéaires des deux modèles (pseudo –premier ordre et pseudo-second ordre) que :</w:t>
      </w:r>
    </w:p>
    <w:p w14:paraId="059AE48D" w14:textId="68A8875B" w:rsidR="00461E76" w:rsidRPr="00461E76" w:rsidRDefault="006C4429" w:rsidP="00461E76">
      <w:pPr>
        <w:pStyle w:val="Paragraphedeliste"/>
        <w:numPr>
          <w:ilvl w:val="3"/>
          <w:numId w:val="2"/>
        </w:numPr>
        <w:ind w:left="426" w:firstLine="0"/>
        <w:jc w:val="both"/>
        <w:rPr>
          <w:rFonts w:ascii="Century Schoolbook" w:hAnsi="Century Schoolbook"/>
          <w:b/>
          <w:sz w:val="24"/>
          <w:szCs w:val="24"/>
        </w:rPr>
      </w:pPr>
      <w:r w:rsidRPr="001A05C4">
        <w:rPr>
          <w:rFonts w:ascii="Century Schoolbook" w:hAnsi="Century Schoolbook"/>
          <w:sz w:val="24"/>
          <w:szCs w:val="24"/>
        </w:rPr>
        <w:t>Peu de points passent par la droite pour le pseudo-premier ordre, alors que presque tous les points passent pa</w:t>
      </w:r>
      <w:r>
        <w:rPr>
          <w:rFonts w:ascii="Century Schoolbook" w:hAnsi="Century Schoolbook"/>
          <w:sz w:val="24"/>
          <w:szCs w:val="24"/>
        </w:rPr>
        <w:t>r</w:t>
      </w:r>
      <w:r w:rsidRPr="001A05C4">
        <w:rPr>
          <w:rFonts w:ascii="Century Schoolbook" w:hAnsi="Century Schoolbook"/>
          <w:sz w:val="24"/>
          <w:szCs w:val="24"/>
        </w:rPr>
        <w:t xml:space="preserve"> la droite dans le cas du modèle pseudo-second ordre, ce qui nous permet de dire que la cinétique suit plus le modèle pseudo-second ordre que celui du pseudo-premier ordre.    </w:t>
      </w:r>
      <w:r w:rsidR="00461E76" w:rsidRPr="00461E76">
        <w:rPr>
          <w:rFonts w:ascii="Century Schoolbook" w:hAnsi="Century Schoolbook"/>
          <w:b/>
          <w:bCs/>
          <w:noProof/>
          <w:sz w:val="24"/>
          <w:szCs w:val="24"/>
          <w:highlight w:val="green"/>
          <w:lang w:eastAsia="fr-FR"/>
        </w:rPr>
        <w:t>0,5</w:t>
      </w:r>
    </w:p>
    <w:p w14:paraId="10E6E990" w14:textId="77777777" w:rsidR="00461E76" w:rsidRPr="00461E76" w:rsidRDefault="00461E76" w:rsidP="00461E76">
      <w:pPr>
        <w:ind w:left="426"/>
        <w:jc w:val="both"/>
        <w:rPr>
          <w:rFonts w:ascii="Century Schoolbook" w:hAnsi="Century Schoolbook"/>
          <w:b/>
          <w:sz w:val="24"/>
          <w:szCs w:val="24"/>
        </w:rPr>
      </w:pPr>
    </w:p>
    <w:p w14:paraId="26348237" w14:textId="245D95FC" w:rsidR="006C4429" w:rsidRPr="00461E76" w:rsidRDefault="006C4429" w:rsidP="00461E76">
      <w:pPr>
        <w:pStyle w:val="Paragraphedeliste"/>
        <w:numPr>
          <w:ilvl w:val="3"/>
          <w:numId w:val="2"/>
        </w:numPr>
        <w:spacing w:after="0"/>
        <w:ind w:left="426" w:firstLine="0"/>
        <w:jc w:val="both"/>
        <w:rPr>
          <w:rFonts w:ascii="Century Schoolbook" w:hAnsi="Century Schoolbook"/>
          <w:b/>
          <w:bCs/>
          <w:noProof/>
          <w:sz w:val="24"/>
          <w:szCs w:val="24"/>
          <w:lang w:eastAsia="fr-FR"/>
        </w:rPr>
      </w:pPr>
      <w:r w:rsidRPr="00461E76">
        <w:rPr>
          <w:rFonts w:ascii="Century Schoolbook" w:hAnsi="Century Schoolbook"/>
          <w:sz w:val="24"/>
          <w:szCs w:val="24"/>
        </w:rPr>
        <w:t xml:space="preserve">La quantité adsorbée dans le cas du modèle pseudo-second ordre avoisine la quantité adsorbée théorique, alors que la quantité adsorbée dans le cas du modèle pseudo-premier ordre est très faible.  </w:t>
      </w:r>
      <w:r w:rsidR="00461E76" w:rsidRPr="00461E76">
        <w:rPr>
          <w:rFonts w:ascii="Century Schoolbook" w:hAnsi="Century Schoolbook"/>
          <w:b/>
          <w:bCs/>
          <w:noProof/>
          <w:sz w:val="24"/>
          <w:szCs w:val="24"/>
          <w:highlight w:val="green"/>
          <w:lang w:eastAsia="fr-FR"/>
        </w:rPr>
        <w:t>0,5</w:t>
      </w:r>
    </w:p>
    <w:p w14:paraId="0F613886" w14:textId="77777777" w:rsidR="00461E76" w:rsidRPr="00461E76" w:rsidRDefault="00461E76" w:rsidP="00461E76">
      <w:pPr>
        <w:pStyle w:val="Paragraphedeliste"/>
        <w:rPr>
          <w:rFonts w:ascii="Century Schoolbook" w:hAnsi="Century Schoolbook"/>
          <w:b/>
          <w:sz w:val="24"/>
          <w:szCs w:val="24"/>
        </w:rPr>
      </w:pPr>
    </w:p>
    <w:p w14:paraId="60614A03" w14:textId="77777777" w:rsidR="00461E76" w:rsidRPr="001A05C4" w:rsidRDefault="00461E76" w:rsidP="00461E76">
      <w:pPr>
        <w:pStyle w:val="Paragraphedeliste"/>
        <w:ind w:left="426"/>
        <w:jc w:val="both"/>
        <w:rPr>
          <w:rFonts w:ascii="Century Schoolbook" w:hAnsi="Century Schoolbook"/>
          <w:b/>
          <w:sz w:val="24"/>
          <w:szCs w:val="24"/>
        </w:rPr>
      </w:pPr>
    </w:p>
    <w:p w14:paraId="11DEC8FC" w14:textId="354FBBEA" w:rsidR="00461E76" w:rsidRPr="00461E76" w:rsidRDefault="006C4429" w:rsidP="00461E76">
      <w:pPr>
        <w:pStyle w:val="Paragraphedeliste"/>
        <w:numPr>
          <w:ilvl w:val="3"/>
          <w:numId w:val="2"/>
        </w:numPr>
        <w:ind w:left="426" w:firstLine="0"/>
        <w:jc w:val="both"/>
        <w:rPr>
          <w:rFonts w:ascii="Century Schoolbook" w:hAnsi="Century Schoolbook"/>
          <w:b/>
          <w:sz w:val="24"/>
          <w:szCs w:val="24"/>
        </w:rPr>
      </w:pPr>
      <w:r w:rsidRPr="001A05C4">
        <w:rPr>
          <w:rFonts w:ascii="Century Schoolbook" w:hAnsi="Century Schoolbook"/>
          <w:sz w:val="24"/>
          <w:szCs w:val="24"/>
        </w:rPr>
        <w:t xml:space="preserve">Et donc le modèle qui décrit au mieux la cinétique d’adsorption du furfural sur SBA-15 est le modèle pseudo-second ordre. </w:t>
      </w:r>
      <w:r w:rsidR="00461E76" w:rsidRPr="00461E76">
        <w:rPr>
          <w:rFonts w:ascii="Century Schoolbook" w:hAnsi="Century Schoolbook"/>
          <w:b/>
          <w:bCs/>
          <w:noProof/>
          <w:sz w:val="24"/>
          <w:szCs w:val="24"/>
          <w:highlight w:val="green"/>
          <w:lang w:eastAsia="fr-FR"/>
        </w:rPr>
        <w:t>0,5</w:t>
      </w:r>
    </w:p>
    <w:p w14:paraId="6ADF4173" w14:textId="77777777" w:rsidR="00461E76" w:rsidRPr="001A05C4" w:rsidRDefault="00461E76" w:rsidP="00461E76">
      <w:pPr>
        <w:pStyle w:val="Paragraphedeliste"/>
        <w:ind w:left="426"/>
        <w:jc w:val="both"/>
        <w:rPr>
          <w:rFonts w:ascii="Century Schoolbook" w:hAnsi="Century Schoolbook"/>
          <w:b/>
          <w:sz w:val="24"/>
          <w:szCs w:val="24"/>
        </w:rPr>
      </w:pPr>
    </w:p>
    <w:p w14:paraId="7D626713" w14:textId="77777777" w:rsidR="006C4429" w:rsidRPr="001A05C4" w:rsidRDefault="006C4429" w:rsidP="00910994">
      <w:pPr>
        <w:spacing w:after="0"/>
        <w:jc w:val="both"/>
        <w:rPr>
          <w:rFonts w:ascii="Century Schoolbook" w:hAnsi="Century Schoolbook"/>
          <w:sz w:val="24"/>
          <w:szCs w:val="24"/>
        </w:rPr>
      </w:pPr>
    </w:p>
    <w:p w14:paraId="43194F1F" w14:textId="77777777" w:rsidR="006C4429" w:rsidRPr="001A05C4" w:rsidRDefault="006C4429" w:rsidP="006C4429">
      <w:pPr>
        <w:pStyle w:val="Paragraphedeliste"/>
        <w:numPr>
          <w:ilvl w:val="0"/>
          <w:numId w:val="3"/>
        </w:numPr>
        <w:jc w:val="both"/>
        <w:rPr>
          <w:rFonts w:ascii="Century Schoolbook" w:hAnsi="Century Schoolbook"/>
          <w:b/>
          <w:sz w:val="24"/>
          <w:szCs w:val="24"/>
        </w:rPr>
      </w:pPr>
      <w:r w:rsidRPr="001A05C4">
        <w:rPr>
          <w:rFonts w:ascii="Century Schoolbook" w:hAnsi="Century Schoolbook"/>
          <w:i/>
          <w:sz w:val="24"/>
          <w:szCs w:val="24"/>
          <w:u w:val="single"/>
        </w:rPr>
        <w:t>Traçage et discussion de modèle de diffusion intra-particulaire</w:t>
      </w:r>
      <w:r w:rsidRPr="001A05C4">
        <w:rPr>
          <w:rFonts w:ascii="Century Schoolbook" w:hAnsi="Century Schoolbook"/>
          <w:b/>
          <w:sz w:val="24"/>
          <w:szCs w:val="24"/>
        </w:rPr>
        <w:t> :</w:t>
      </w:r>
    </w:p>
    <w:p w14:paraId="5FFF89B3" w14:textId="77777777" w:rsidR="00461E76" w:rsidRPr="00461E76" w:rsidRDefault="006C4429" w:rsidP="00461E76">
      <w:pPr>
        <w:spacing w:after="0"/>
        <w:jc w:val="center"/>
        <w:rPr>
          <w:rFonts w:ascii="Century Schoolbook" w:hAnsi="Century Schoolbook"/>
          <w:b/>
          <w:bCs/>
          <w:noProof/>
          <w:sz w:val="24"/>
          <w:szCs w:val="24"/>
          <w:lang w:eastAsia="fr-FR"/>
        </w:rPr>
      </w:pPr>
      <w:r w:rsidRPr="001A05C4">
        <w:rPr>
          <w:rFonts w:ascii="Century Schoolbook" w:hAnsi="Century Schoolbook"/>
          <w:position w:val="-12"/>
        </w:rPr>
        <w:object w:dxaOrig="1600" w:dyaOrig="400" w14:anchorId="69D128D1">
          <v:shape id="_x0000_i1034" type="#_x0000_t75" style="width:80.25pt;height:20.25pt" o:ole="">
            <v:imagedata r:id="rId26" o:title=""/>
          </v:shape>
          <o:OLEObject Type="Embed" ProgID="Equation.DSMT4" ShapeID="_x0000_i1034" DrawAspect="Content" ObjectID="_1808462807" r:id="rId27"/>
        </w:object>
      </w:r>
      <w:r w:rsidRPr="001A05C4">
        <w:rPr>
          <w:rFonts w:ascii="Century Schoolbook" w:hAnsi="Century Schoolbook"/>
        </w:rPr>
        <w:t xml:space="preserve">     </w:t>
      </w:r>
      <w:r w:rsidR="00461E76" w:rsidRPr="00461E76">
        <w:rPr>
          <w:rFonts w:ascii="Century Schoolbook" w:hAnsi="Century Schoolbook"/>
          <w:b/>
          <w:bCs/>
          <w:noProof/>
          <w:sz w:val="24"/>
          <w:szCs w:val="24"/>
          <w:highlight w:val="green"/>
          <w:lang w:eastAsia="fr-FR"/>
        </w:rPr>
        <w:t>0,25</w:t>
      </w:r>
    </w:p>
    <w:p w14:paraId="558C82BE" w14:textId="6952942E" w:rsidR="006C4429" w:rsidRPr="00910994" w:rsidRDefault="006C4429" w:rsidP="00910994">
      <w:pPr>
        <w:pStyle w:val="Paragraphedeliste"/>
        <w:ind w:hanging="1004"/>
        <w:jc w:val="center"/>
        <w:rPr>
          <w:rFonts w:ascii="Century Schoolbook" w:hAnsi="Century Schoolbook"/>
          <w:b/>
          <w:sz w:val="24"/>
          <w:szCs w:val="24"/>
        </w:rPr>
      </w:pPr>
    </w:p>
    <w:p w14:paraId="2D779903" w14:textId="6432CFDE" w:rsidR="00461E76" w:rsidRPr="00461E76" w:rsidRDefault="006C4429" w:rsidP="00461E76">
      <w:pPr>
        <w:spacing w:after="0"/>
        <w:jc w:val="both"/>
        <w:rPr>
          <w:rFonts w:ascii="Century Schoolbook" w:hAnsi="Century Schoolbook"/>
          <w:b/>
          <w:bCs/>
          <w:noProof/>
          <w:sz w:val="24"/>
          <w:szCs w:val="24"/>
          <w:lang w:eastAsia="fr-FR"/>
        </w:rPr>
      </w:pPr>
      <w:r w:rsidRPr="001A05C4">
        <w:rPr>
          <w:rFonts w:ascii="Century Schoolbook" w:hAnsi="Century Schoolbook"/>
          <w:sz w:val="24"/>
          <w:szCs w:val="24"/>
        </w:rPr>
        <w:t xml:space="preserve">Le tracé de la courbe : </w:t>
      </w:r>
      <w:r w:rsidRPr="001A05C4">
        <w:rPr>
          <w:rFonts w:ascii="Century Schoolbook" w:hAnsi="Century Schoolbook"/>
          <w:position w:val="-12"/>
        </w:rPr>
        <w:object w:dxaOrig="1160" w:dyaOrig="400" w14:anchorId="1817CC0B">
          <v:shape id="_x0000_i1035" type="#_x0000_t75" style="width:57.75pt;height:20.25pt" o:ole="">
            <v:imagedata r:id="rId28" o:title=""/>
          </v:shape>
          <o:OLEObject Type="Embed" ProgID="Equation.DSMT4" ShapeID="_x0000_i1035" DrawAspect="Content" ObjectID="_1808462808" r:id="rId29"/>
        </w:object>
      </w:r>
      <w:r w:rsidRPr="001A05C4">
        <w:rPr>
          <w:rFonts w:ascii="Century Schoolbook" w:hAnsi="Century Schoolbook"/>
          <w:sz w:val="24"/>
          <w:szCs w:val="24"/>
        </w:rPr>
        <w:t xml:space="preserve">n’est pas linéaire. </w:t>
      </w:r>
      <w:r w:rsidRPr="001A05C4">
        <w:rPr>
          <w:rFonts w:ascii="Century Schoolbook" w:hAnsi="Century Schoolbook" w:cs="AGaramondPro-Regular"/>
          <w:sz w:val="24"/>
          <w:szCs w:val="24"/>
        </w:rPr>
        <w:t>D’abord une partie linéaire (premier tronçon), correspond à une diffusion rapide dans la couche limite des molécules du soluté, l’adsorbat migrant de la solution vers la surface externe de l’adsorbant, ensuite, le second tronçon, l’incurvation, est attribué à la diffusion intra-particulaire, laquelle détermine la vitesse de contrôle du mécanisme d’adsorption, et en dernier un  plateau qui décrit l’état d’équilibre: la diffusion intra-particulaire ralentit, conduisant à un maximum d’adsorption et une très faible concentrati</w:t>
      </w:r>
      <w:r>
        <w:rPr>
          <w:rFonts w:ascii="Century Schoolbook" w:hAnsi="Century Schoolbook" w:cs="AGaramondPro-Regular"/>
          <w:sz w:val="24"/>
          <w:szCs w:val="24"/>
        </w:rPr>
        <w:t xml:space="preserve">on d’adsorbat  dans le soluté. </w:t>
      </w:r>
      <w:r w:rsidR="00461E76" w:rsidRPr="00461E76">
        <w:rPr>
          <w:rFonts w:ascii="Century Schoolbook" w:hAnsi="Century Schoolbook"/>
          <w:b/>
          <w:bCs/>
          <w:noProof/>
          <w:sz w:val="24"/>
          <w:szCs w:val="24"/>
          <w:highlight w:val="green"/>
          <w:lang w:eastAsia="fr-FR"/>
        </w:rPr>
        <w:t>0,5</w:t>
      </w:r>
    </w:p>
    <w:p w14:paraId="0A8089B8" w14:textId="6035D3C4" w:rsidR="006C4429" w:rsidRPr="001A05C4" w:rsidRDefault="006C4429" w:rsidP="006C4429">
      <w:pPr>
        <w:spacing w:after="0"/>
        <w:jc w:val="both"/>
        <w:rPr>
          <w:rFonts w:ascii="Century Schoolbook" w:hAnsi="Century Schoolbook" w:cs="AGaramondPro-Regular"/>
          <w:sz w:val="24"/>
          <w:szCs w:val="24"/>
        </w:rPr>
      </w:pPr>
    </w:p>
    <w:p w14:paraId="54A7AEC0" w14:textId="0C5D7143" w:rsidR="00461E76" w:rsidRPr="00461E76" w:rsidRDefault="006C4429" w:rsidP="00461E76">
      <w:pPr>
        <w:spacing w:after="0"/>
        <w:jc w:val="both"/>
        <w:rPr>
          <w:rFonts w:ascii="Century Schoolbook" w:hAnsi="Century Schoolbook"/>
          <w:b/>
          <w:bCs/>
          <w:noProof/>
          <w:sz w:val="24"/>
          <w:szCs w:val="24"/>
          <w:lang w:eastAsia="fr-FR"/>
        </w:rPr>
      </w:pPr>
      <w:r w:rsidRPr="001A05C4">
        <w:rPr>
          <w:rFonts w:ascii="Century Schoolbook" w:hAnsi="Century Schoolbook" w:cs="AGaramondPro-Regular"/>
          <w:sz w:val="24"/>
          <w:szCs w:val="24"/>
        </w:rPr>
        <w:t xml:space="preserve">On trace la partie qui correspond à la diffusion intra-particulaire pour tirer les valeurs du constant cinétique </w:t>
      </w:r>
      <w:r w:rsidRPr="001A05C4">
        <w:rPr>
          <w:rFonts w:ascii="Century Schoolbook" w:hAnsi="Century Schoolbook" w:cs="AGaramondPro-Regular"/>
          <w:b/>
          <w:i/>
          <w:sz w:val="24"/>
          <w:szCs w:val="24"/>
        </w:rPr>
        <w:t>k</w:t>
      </w:r>
      <w:r w:rsidRPr="001A05C4">
        <w:rPr>
          <w:rFonts w:ascii="Century Schoolbook" w:hAnsi="Century Schoolbook" w:cs="AGaramondPro-Regular"/>
          <w:b/>
          <w:i/>
          <w:sz w:val="24"/>
          <w:szCs w:val="24"/>
          <w:vertAlign w:val="subscript"/>
        </w:rPr>
        <w:t>id</w:t>
      </w:r>
      <w:r w:rsidRPr="001A05C4">
        <w:rPr>
          <w:rFonts w:ascii="Century Schoolbook" w:hAnsi="Century Schoolbook" w:cs="AGaramondPro-Regular"/>
          <w:i/>
          <w:sz w:val="24"/>
          <w:szCs w:val="24"/>
        </w:rPr>
        <w:t xml:space="preserve"> : (pente de la droite) et </w:t>
      </w:r>
      <w:r w:rsidRPr="001A05C4">
        <w:rPr>
          <w:rFonts w:ascii="Century Schoolbook" w:hAnsi="Century Schoolbook"/>
          <w:b/>
          <w:i/>
          <w:sz w:val="24"/>
          <w:szCs w:val="24"/>
        </w:rPr>
        <w:t>l’épaisseur</w:t>
      </w:r>
      <w:r w:rsidRPr="001A05C4">
        <w:rPr>
          <w:rFonts w:ascii="Century Schoolbook" w:hAnsi="Century Schoolbook" w:cs="AGaramondPro-Regular"/>
          <w:bCs/>
          <w:sz w:val="24"/>
          <w:szCs w:val="24"/>
        </w:rPr>
        <w:t xml:space="preserve"> de la couche limite ; </w:t>
      </w:r>
      <w:r w:rsidRPr="001A05C4">
        <w:rPr>
          <w:rFonts w:ascii="Century Schoolbook" w:hAnsi="Century Schoolbook"/>
          <w:b/>
          <w:i/>
          <w:sz w:val="24"/>
          <w:szCs w:val="24"/>
        </w:rPr>
        <w:t>l (</w:t>
      </w:r>
      <w:r w:rsidRPr="001A05C4">
        <w:rPr>
          <w:rFonts w:ascii="Century Schoolbook" w:hAnsi="Century Schoolbook" w:cs="AGaramondPro-Regular"/>
          <w:i/>
          <w:sz w:val="24"/>
          <w:szCs w:val="24"/>
        </w:rPr>
        <w:t>l’ordonnée à l’origine).</w:t>
      </w:r>
      <w:r w:rsidRPr="001A05C4">
        <w:rPr>
          <w:rFonts w:ascii="Century Schoolbook" w:hAnsi="Century Schoolbook" w:cs="AGaramondPro-Regular"/>
          <w:bCs/>
          <w:sz w:val="24"/>
          <w:szCs w:val="24"/>
        </w:rPr>
        <w:t xml:space="preserve"> Une grande valeur de</w:t>
      </w:r>
      <w:r w:rsidRPr="001A05C4">
        <w:rPr>
          <w:rFonts w:ascii="Century Schoolbook" w:hAnsi="Century Schoolbook" w:cs="AGaramondPro-Regular"/>
          <w:b/>
          <w:bCs/>
          <w:i/>
          <w:sz w:val="24"/>
          <w:szCs w:val="24"/>
        </w:rPr>
        <w:t xml:space="preserve"> </w:t>
      </w:r>
      <w:proofErr w:type="spellStart"/>
      <w:r w:rsidRPr="001A05C4">
        <w:rPr>
          <w:rFonts w:ascii="Century Schoolbook" w:hAnsi="Century Schoolbook" w:cs="AGaramondPro-Regular"/>
          <w:b/>
          <w:bCs/>
          <w:i/>
          <w:sz w:val="24"/>
          <w:szCs w:val="24"/>
        </w:rPr>
        <w:t>l</w:t>
      </w:r>
      <w:proofErr w:type="spellEnd"/>
      <w:r w:rsidRPr="001A05C4">
        <w:rPr>
          <w:rFonts w:ascii="Century Schoolbook" w:hAnsi="Century Schoolbook" w:cs="AGaramondPro-Regular"/>
          <w:bCs/>
          <w:sz w:val="24"/>
          <w:szCs w:val="24"/>
        </w:rPr>
        <w:t xml:space="preserve"> correspond à une couche limite épaisse.   </w:t>
      </w:r>
      <w:r w:rsidR="00461E76" w:rsidRPr="00461E76">
        <w:rPr>
          <w:rFonts w:ascii="Century Schoolbook" w:hAnsi="Century Schoolbook"/>
          <w:b/>
          <w:bCs/>
          <w:noProof/>
          <w:sz w:val="24"/>
          <w:szCs w:val="24"/>
          <w:highlight w:val="green"/>
          <w:lang w:eastAsia="fr-FR"/>
        </w:rPr>
        <w:t>0,5</w:t>
      </w:r>
    </w:p>
    <w:p w14:paraId="00301165" w14:textId="3FE7E39A" w:rsidR="006C4429" w:rsidRPr="001A05C4" w:rsidRDefault="006C4429" w:rsidP="006C4429">
      <w:pPr>
        <w:spacing w:after="0"/>
        <w:jc w:val="both"/>
        <w:rPr>
          <w:rFonts w:ascii="Century Schoolbook" w:hAnsi="Century Schoolbook"/>
          <w:b/>
          <w:i/>
          <w:sz w:val="24"/>
          <w:szCs w:val="24"/>
        </w:rPr>
      </w:pPr>
    </w:p>
    <w:p w14:paraId="4F17EFFC" w14:textId="76A4D4F3" w:rsidR="006C4429" w:rsidRDefault="0002381A" w:rsidP="006C4429">
      <w:pPr>
        <w:pStyle w:val="Paragraphedeliste"/>
        <w:ind w:left="436"/>
        <w:jc w:val="center"/>
      </w:pPr>
      <w:r>
        <w:object w:dxaOrig="7295" w:dyaOrig="5570" w14:anchorId="07E43003">
          <v:shape id="_x0000_i1036" type="#_x0000_t75" style="width:447pt;height:290.25pt" o:ole="">
            <v:imagedata r:id="rId30" o:title=""/>
          </v:shape>
          <o:OLEObject Type="Embed" ProgID="Origin50.Graph" ShapeID="_x0000_i1036" DrawAspect="Content" ObjectID="_1808462809" r:id="rId31"/>
        </w:object>
      </w:r>
    </w:p>
    <w:p w14:paraId="4AFB469A" w14:textId="7E322142" w:rsidR="00461E76" w:rsidRPr="00461E76" w:rsidRDefault="001A2458" w:rsidP="00461E76">
      <w:pPr>
        <w:spacing w:after="0"/>
        <w:jc w:val="center"/>
        <w:rPr>
          <w:rFonts w:ascii="Century Schoolbook" w:hAnsi="Century Schoolbook"/>
          <w:b/>
          <w:bCs/>
          <w:noProof/>
          <w:sz w:val="24"/>
          <w:szCs w:val="24"/>
          <w:lang w:eastAsia="fr-FR"/>
        </w:rPr>
      </w:pPr>
      <w:r w:rsidRPr="001A2458">
        <w:rPr>
          <w:rFonts w:ascii="Century Schoolbook" w:hAnsi="Century Schoolbook"/>
          <w:b/>
          <w:bCs/>
          <w:noProof/>
          <w:sz w:val="24"/>
          <w:szCs w:val="24"/>
          <w:highlight w:val="green"/>
          <w:lang w:eastAsia="fr-FR"/>
        </w:rPr>
        <w:t>1,0</w:t>
      </w:r>
    </w:p>
    <w:p w14:paraId="645E7B66" w14:textId="77777777" w:rsidR="006C4429" w:rsidRPr="001A05C4" w:rsidRDefault="006C4429" w:rsidP="006C4429">
      <w:pPr>
        <w:spacing w:after="0"/>
        <w:jc w:val="center"/>
        <w:rPr>
          <w:rFonts w:ascii="Century Schoolbook" w:hAnsi="Century Schoolbook"/>
          <w:noProof/>
          <w:sz w:val="24"/>
          <w:szCs w:val="24"/>
          <w:lang w:eastAsia="fr-FR"/>
        </w:rPr>
      </w:pPr>
    </w:p>
    <w:p w14:paraId="17B0F304" w14:textId="7344B753" w:rsidR="006C4429" w:rsidRPr="00461E76" w:rsidRDefault="006C4429" w:rsidP="00461E76">
      <w:pPr>
        <w:spacing w:after="0"/>
        <w:jc w:val="both"/>
        <w:rPr>
          <w:rFonts w:ascii="Century Schoolbook" w:hAnsi="Century Schoolbook"/>
          <w:b/>
          <w:bCs/>
          <w:noProof/>
          <w:sz w:val="24"/>
          <w:szCs w:val="24"/>
          <w:lang w:eastAsia="fr-FR"/>
        </w:rPr>
      </w:pPr>
      <w:r w:rsidRPr="00461E76">
        <w:rPr>
          <w:rFonts w:ascii="Century Schoolbook" w:hAnsi="Century Schoolbook" w:cs="AGaramondPro-Regular"/>
          <w:sz w:val="24"/>
          <w:szCs w:val="24"/>
        </w:rPr>
        <w:t xml:space="preserve">Non le modèle de diffusion intra-particulaire ne peut à lui seul décrire cette cinétique mais seulement une partie, car le tracé de </w:t>
      </w:r>
      <w:r w:rsidRPr="001A05C4">
        <w:rPr>
          <w:position w:val="-12"/>
        </w:rPr>
        <w:object w:dxaOrig="1180" w:dyaOrig="400" w14:anchorId="5A366020">
          <v:shape id="_x0000_i1037" type="#_x0000_t75" style="width:59.25pt;height:20.25pt" o:ole="">
            <v:imagedata r:id="rId32" o:title=""/>
          </v:shape>
          <o:OLEObject Type="Embed" ProgID="Equation.DSMT4" ShapeID="_x0000_i1037" DrawAspect="Content" ObjectID="_1808462810" r:id="rId33"/>
        </w:object>
      </w:r>
      <w:r w:rsidRPr="00461E76">
        <w:rPr>
          <w:rFonts w:ascii="Century Schoolbook" w:hAnsi="Century Schoolbook"/>
          <w:sz w:val="24"/>
          <w:szCs w:val="24"/>
        </w:rPr>
        <w:t>n’est pas une droite linéaire</w:t>
      </w:r>
      <w:r w:rsidRPr="00461E76">
        <w:rPr>
          <w:rFonts w:ascii="Century Schoolbook" w:hAnsi="Century Schoolbook" w:cs="AGaramondPro-Regular"/>
          <w:sz w:val="24"/>
          <w:szCs w:val="24"/>
        </w:rPr>
        <w:t xml:space="preserve">, c’est pourquoi, on trace seulement la partie qui correspond à la diffusion intra-particulaire pour tirer les valeurs de </w:t>
      </w:r>
      <w:r w:rsidRPr="00461E76">
        <w:rPr>
          <w:rFonts w:ascii="Century Schoolbook" w:hAnsi="Century Schoolbook" w:cs="AGaramondPro-Regular"/>
          <w:b/>
          <w:i/>
          <w:sz w:val="24"/>
          <w:szCs w:val="24"/>
        </w:rPr>
        <w:t>k</w:t>
      </w:r>
      <w:r w:rsidRPr="00461E76">
        <w:rPr>
          <w:rFonts w:ascii="Century Schoolbook" w:hAnsi="Century Schoolbook" w:cs="AGaramondPro-Regular"/>
          <w:b/>
          <w:i/>
          <w:sz w:val="24"/>
          <w:szCs w:val="24"/>
          <w:vertAlign w:val="subscript"/>
        </w:rPr>
        <w:t>id</w:t>
      </w:r>
      <w:r w:rsidRPr="00461E76">
        <w:rPr>
          <w:rFonts w:ascii="Century Schoolbook" w:hAnsi="Century Schoolbook" w:cs="AGaramondPro-Regular"/>
          <w:i/>
          <w:sz w:val="24"/>
          <w:szCs w:val="24"/>
        </w:rPr>
        <w:t xml:space="preserve"> : (pente de la droite) et </w:t>
      </w:r>
      <w:r w:rsidRPr="00461E76">
        <w:rPr>
          <w:rFonts w:ascii="Century Schoolbook" w:hAnsi="Century Schoolbook"/>
          <w:b/>
          <w:i/>
          <w:sz w:val="24"/>
          <w:szCs w:val="24"/>
        </w:rPr>
        <w:t xml:space="preserve">l : </w:t>
      </w:r>
      <w:r w:rsidRPr="00461E76">
        <w:rPr>
          <w:rFonts w:ascii="Century Schoolbook" w:hAnsi="Century Schoolbook" w:cs="AGaramondPro-Regular"/>
          <w:i/>
          <w:sz w:val="24"/>
          <w:szCs w:val="24"/>
        </w:rPr>
        <w:t>(l’ordonnée à l’origine).</w:t>
      </w:r>
      <w:r w:rsidRPr="00461E76">
        <w:rPr>
          <w:rFonts w:ascii="Century Schoolbook" w:hAnsi="Century Schoolbook" w:cs="AGaramondPro-Regular"/>
          <w:sz w:val="24"/>
          <w:szCs w:val="24"/>
          <w:shd w:val="clear" w:color="auto" w:fill="FFC000"/>
        </w:rPr>
        <w:t xml:space="preserve"> </w:t>
      </w:r>
      <w:r w:rsidR="00461E76" w:rsidRPr="00461E76">
        <w:rPr>
          <w:rFonts w:ascii="Century Schoolbook" w:hAnsi="Century Schoolbook"/>
          <w:b/>
          <w:bCs/>
          <w:noProof/>
          <w:sz w:val="24"/>
          <w:szCs w:val="24"/>
          <w:highlight w:val="green"/>
          <w:lang w:eastAsia="fr-FR"/>
        </w:rPr>
        <w:t>0,5</w:t>
      </w:r>
    </w:p>
    <w:p w14:paraId="56F3A876" w14:textId="77777777" w:rsidR="0002381A" w:rsidRDefault="0002381A" w:rsidP="0002381A">
      <w:pPr>
        <w:spacing w:after="0"/>
        <w:jc w:val="both"/>
        <w:rPr>
          <w:rFonts w:ascii="Century Schoolbook" w:hAnsi="Century Schoolbook" w:cs="AGaramondPro-Regular"/>
          <w:sz w:val="24"/>
          <w:szCs w:val="24"/>
          <w:shd w:val="clear" w:color="auto" w:fill="FFC000"/>
        </w:rPr>
      </w:pPr>
    </w:p>
    <w:p w14:paraId="010ABBCC" w14:textId="4E9F5AF4" w:rsidR="0002381A" w:rsidRPr="001A05C4" w:rsidRDefault="0002381A" w:rsidP="0002381A">
      <w:pPr>
        <w:spacing w:after="0"/>
        <w:jc w:val="center"/>
        <w:rPr>
          <w:rFonts w:ascii="Century Schoolbook" w:hAnsi="Century Schoolbook" w:cs="AGaramondPro-Regular"/>
          <w:sz w:val="24"/>
          <w:szCs w:val="24"/>
        </w:rPr>
      </w:pPr>
      <w:r>
        <w:rPr>
          <w:noProof/>
          <w:lang w:eastAsia="fr-FR"/>
        </w:rPr>
        <w:drawing>
          <wp:inline distT="0" distB="0" distL="0" distR="0" wp14:anchorId="5271179C" wp14:editId="5FA7D5E1">
            <wp:extent cx="5829300" cy="3581400"/>
            <wp:effectExtent l="0" t="0" r="0" b="0"/>
            <wp:docPr id="1671516635" name="Graphiqu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411315-B6AB-08D3-0BD7-72321BF04A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A6796B3" w14:textId="4E1EFF5B" w:rsidR="006C4429" w:rsidRPr="001A05C4" w:rsidRDefault="006C4429" w:rsidP="006C4429">
      <w:pPr>
        <w:pStyle w:val="Paragraphedeliste"/>
        <w:ind w:left="0"/>
        <w:jc w:val="center"/>
        <w:rPr>
          <w:rFonts w:ascii="Century Schoolbook" w:hAnsi="Century Schoolbook" w:cs="AGaramondPro-Regular"/>
          <w:sz w:val="24"/>
          <w:szCs w:val="24"/>
        </w:rPr>
      </w:pPr>
    </w:p>
    <w:p w14:paraId="471A7CB6" w14:textId="195BE2EC" w:rsidR="00461E76" w:rsidRPr="00461E76" w:rsidRDefault="001A2458" w:rsidP="00461E76">
      <w:pPr>
        <w:spacing w:after="0"/>
        <w:jc w:val="center"/>
        <w:rPr>
          <w:rFonts w:ascii="Century Schoolbook" w:hAnsi="Century Schoolbook"/>
          <w:b/>
          <w:bCs/>
          <w:noProof/>
          <w:sz w:val="24"/>
          <w:szCs w:val="24"/>
          <w:lang w:eastAsia="fr-FR"/>
        </w:rPr>
      </w:pPr>
      <w:r w:rsidRPr="001A2458">
        <w:rPr>
          <w:rFonts w:ascii="Century Schoolbook" w:hAnsi="Century Schoolbook"/>
          <w:b/>
          <w:bCs/>
          <w:noProof/>
          <w:sz w:val="24"/>
          <w:szCs w:val="24"/>
          <w:highlight w:val="green"/>
          <w:lang w:eastAsia="fr-FR"/>
        </w:rPr>
        <w:t>1,0</w:t>
      </w:r>
    </w:p>
    <w:p w14:paraId="730D3E58" w14:textId="77777777" w:rsidR="006C4429" w:rsidRPr="001A05C4" w:rsidRDefault="006C4429" w:rsidP="006C4429">
      <w:pPr>
        <w:pStyle w:val="Paragraphedeliste"/>
        <w:ind w:left="-142"/>
        <w:jc w:val="center"/>
        <w:rPr>
          <w:rFonts w:ascii="Century Schoolbook" w:hAnsi="Century Schoolbook" w:cs="AGaramondPro-Regular"/>
          <w:noProof/>
          <w:sz w:val="24"/>
          <w:szCs w:val="24"/>
          <w:lang w:eastAsia="fr-FR"/>
        </w:rPr>
      </w:pPr>
    </w:p>
    <w:p w14:paraId="5E1DB6C5" w14:textId="77777777" w:rsidR="006C4429" w:rsidRPr="001A05C4" w:rsidRDefault="006C4429" w:rsidP="006C4429">
      <w:pPr>
        <w:spacing w:after="0"/>
        <w:jc w:val="both"/>
        <w:rPr>
          <w:rFonts w:ascii="Century Schoolbook" w:hAnsi="Century Schoolbook" w:cs="AGaramondPro-Regular"/>
          <w:noProof/>
          <w:sz w:val="24"/>
          <w:szCs w:val="24"/>
          <w:lang w:eastAsia="fr-FR"/>
        </w:rPr>
      </w:pPr>
      <w:r w:rsidRPr="001A05C4">
        <w:rPr>
          <w:rFonts w:ascii="Century Schoolbook" w:hAnsi="Century Schoolbook" w:cs="AGaramondPro-Regular"/>
          <w:noProof/>
          <w:sz w:val="24"/>
          <w:szCs w:val="24"/>
          <w:lang w:eastAsia="fr-FR"/>
        </w:rPr>
        <w:t xml:space="preserve">On trouve : </w:t>
      </w:r>
    </w:p>
    <w:p w14:paraId="438660FA" w14:textId="77777777" w:rsidR="008D7FA9" w:rsidRPr="00461E76" w:rsidRDefault="006C4429" w:rsidP="008D7FA9">
      <w:pPr>
        <w:spacing w:after="0"/>
        <w:jc w:val="center"/>
        <w:rPr>
          <w:rFonts w:ascii="Century Schoolbook" w:hAnsi="Century Schoolbook"/>
          <w:b/>
          <w:bCs/>
          <w:noProof/>
          <w:sz w:val="24"/>
          <w:szCs w:val="24"/>
          <w:lang w:eastAsia="fr-FR"/>
        </w:rPr>
      </w:pPr>
      <w:r w:rsidRPr="001A05C4">
        <w:rPr>
          <w:rFonts w:ascii="Century Schoolbook" w:hAnsi="Century Schoolbook" w:cs="AGaramondPro-Regular"/>
          <w:b/>
          <w:i/>
          <w:sz w:val="24"/>
          <w:szCs w:val="24"/>
        </w:rPr>
        <w:t>k</w:t>
      </w:r>
      <w:r w:rsidRPr="001A05C4">
        <w:rPr>
          <w:rFonts w:ascii="Century Schoolbook" w:hAnsi="Century Schoolbook" w:cs="AGaramondPro-Regular"/>
          <w:b/>
          <w:i/>
          <w:sz w:val="24"/>
          <w:szCs w:val="24"/>
          <w:vertAlign w:val="subscript"/>
        </w:rPr>
        <w:t>id</w:t>
      </w:r>
      <w:r w:rsidRPr="001A05C4">
        <w:rPr>
          <w:rFonts w:ascii="Century Schoolbook" w:hAnsi="Century Schoolbook" w:cs="AGaramondPro-Regular"/>
          <w:b/>
          <w:i/>
          <w:sz w:val="24"/>
          <w:szCs w:val="24"/>
        </w:rPr>
        <w:t xml:space="preserve"> = </w:t>
      </w:r>
      <w:r w:rsidR="005B28FB">
        <w:rPr>
          <w:rFonts w:ascii="Century Schoolbook" w:hAnsi="Century Schoolbook" w:cs="Arial"/>
          <w:b/>
          <w:i/>
          <w:color w:val="000000"/>
          <w:kern w:val="24"/>
          <w:sz w:val="24"/>
          <w:szCs w:val="24"/>
          <w:lang w:val="en-US" w:eastAsia="fr-FR"/>
        </w:rPr>
        <w:t>9,21</w:t>
      </w:r>
      <w:r w:rsidRPr="001A05C4">
        <w:rPr>
          <w:rFonts w:ascii="Century Schoolbook" w:hAnsi="Century Schoolbook" w:cs="AGaramondPro-Regular"/>
          <w:b/>
          <w:i/>
          <w:sz w:val="24"/>
          <w:szCs w:val="24"/>
        </w:rPr>
        <w:t xml:space="preserve"> (mn</w:t>
      </w:r>
      <w:r w:rsidRPr="001A05C4">
        <w:rPr>
          <w:rFonts w:ascii="Century Schoolbook" w:hAnsi="Century Schoolbook" w:cs="AGaramondPro-Regular"/>
          <w:b/>
          <w:i/>
          <w:sz w:val="24"/>
          <w:szCs w:val="24"/>
          <w:vertAlign w:val="superscript"/>
        </w:rPr>
        <w:t>0</w:t>
      </w:r>
      <w:proofErr w:type="gramStart"/>
      <w:r w:rsidRPr="001A05C4">
        <w:rPr>
          <w:rFonts w:ascii="Century Schoolbook" w:hAnsi="Century Schoolbook" w:cs="AGaramondPro-Regular"/>
          <w:b/>
          <w:i/>
          <w:sz w:val="24"/>
          <w:szCs w:val="24"/>
          <w:vertAlign w:val="superscript"/>
        </w:rPr>
        <w:t>,5</w:t>
      </w:r>
      <w:proofErr w:type="gramEnd"/>
      <w:r w:rsidRPr="001A05C4">
        <w:rPr>
          <w:rFonts w:ascii="Century Schoolbook" w:hAnsi="Century Schoolbook" w:cs="AGaramondPro-Regular"/>
          <w:b/>
          <w:i/>
          <w:sz w:val="24"/>
          <w:szCs w:val="24"/>
        </w:rPr>
        <w:t xml:space="preserve">)     </w:t>
      </w:r>
      <w:r w:rsidR="008D7FA9" w:rsidRPr="00461E76">
        <w:rPr>
          <w:rFonts w:ascii="Century Schoolbook" w:hAnsi="Century Schoolbook"/>
          <w:b/>
          <w:bCs/>
          <w:noProof/>
          <w:sz w:val="24"/>
          <w:szCs w:val="24"/>
          <w:highlight w:val="green"/>
          <w:lang w:eastAsia="fr-FR"/>
        </w:rPr>
        <w:t>0,25</w:t>
      </w:r>
    </w:p>
    <w:p w14:paraId="34F986B3" w14:textId="1543330F" w:rsidR="006C4429" w:rsidRPr="001A05C4" w:rsidRDefault="006C4429" w:rsidP="006C4429">
      <w:pPr>
        <w:spacing w:after="0"/>
        <w:jc w:val="center"/>
        <w:rPr>
          <w:rFonts w:ascii="Century Schoolbook" w:hAnsi="Century Schoolbook" w:cs="AGaramondPro-Regular"/>
          <w:b/>
          <w:i/>
          <w:sz w:val="24"/>
          <w:szCs w:val="24"/>
        </w:rPr>
      </w:pPr>
    </w:p>
    <w:p w14:paraId="63B1406A" w14:textId="77777777" w:rsidR="006C4429" w:rsidRPr="001A05C4" w:rsidRDefault="006C4429" w:rsidP="006C4429">
      <w:pPr>
        <w:spacing w:after="0"/>
        <w:jc w:val="center"/>
        <w:rPr>
          <w:rFonts w:ascii="Century Schoolbook" w:hAnsi="Century Schoolbook" w:cs="AGaramondPro-Regular"/>
          <w:b/>
          <w:i/>
          <w:sz w:val="24"/>
          <w:szCs w:val="24"/>
        </w:rPr>
      </w:pPr>
      <w:r w:rsidRPr="001A05C4">
        <w:rPr>
          <w:rFonts w:ascii="Century Schoolbook" w:hAnsi="Century Schoolbook" w:cs="AGaramondPro-Regular"/>
          <w:b/>
          <w:i/>
          <w:sz w:val="24"/>
          <w:szCs w:val="24"/>
        </w:rPr>
        <w:t xml:space="preserve"> </w:t>
      </w:r>
      <w:proofErr w:type="gramStart"/>
      <w:r w:rsidRPr="001A05C4">
        <w:rPr>
          <w:rFonts w:ascii="Century Schoolbook" w:hAnsi="Century Schoolbook" w:cs="AGaramondPro-Regular"/>
          <w:b/>
          <w:i/>
          <w:sz w:val="24"/>
          <w:szCs w:val="24"/>
        </w:rPr>
        <w:t>et</w:t>
      </w:r>
      <w:proofErr w:type="gramEnd"/>
      <w:r w:rsidRPr="001A05C4">
        <w:rPr>
          <w:rFonts w:ascii="Century Schoolbook" w:hAnsi="Century Schoolbook" w:cs="AGaramondPro-Regular"/>
          <w:b/>
          <w:i/>
          <w:sz w:val="24"/>
          <w:szCs w:val="24"/>
        </w:rPr>
        <w:t xml:space="preserve">                      </w:t>
      </w:r>
    </w:p>
    <w:p w14:paraId="134401B3" w14:textId="77777777" w:rsidR="008D7FA9" w:rsidRPr="00461E76" w:rsidRDefault="006C4429" w:rsidP="008D7FA9">
      <w:pPr>
        <w:spacing w:after="0"/>
        <w:jc w:val="center"/>
        <w:rPr>
          <w:rFonts w:ascii="Century Schoolbook" w:hAnsi="Century Schoolbook"/>
          <w:b/>
          <w:bCs/>
          <w:noProof/>
          <w:sz w:val="24"/>
          <w:szCs w:val="24"/>
          <w:lang w:eastAsia="fr-FR"/>
        </w:rPr>
      </w:pPr>
      <w:r w:rsidRPr="001A05C4">
        <w:rPr>
          <w:rFonts w:ascii="Century Schoolbook" w:hAnsi="Century Schoolbook" w:cs="AGaramondPro-Regular"/>
          <w:b/>
          <w:noProof/>
          <w:sz w:val="24"/>
          <w:szCs w:val="24"/>
          <w:lang w:eastAsia="fr-FR"/>
        </w:rPr>
        <w:t xml:space="preserve"> </w:t>
      </w:r>
      <w:r w:rsidRPr="001A05C4">
        <w:rPr>
          <w:rFonts w:ascii="Century Schoolbook" w:hAnsi="Century Schoolbook"/>
          <w:b/>
          <w:i/>
          <w:sz w:val="24"/>
          <w:szCs w:val="24"/>
        </w:rPr>
        <w:t xml:space="preserve">l= </w:t>
      </w:r>
      <w:r w:rsidR="005B28FB">
        <w:rPr>
          <w:rFonts w:ascii="Century Schoolbook" w:hAnsi="Century Schoolbook"/>
          <w:b/>
          <w:i/>
          <w:sz w:val="24"/>
          <w:szCs w:val="24"/>
        </w:rPr>
        <w:t>20</w:t>
      </w:r>
      <w:r w:rsidRPr="001A05C4">
        <w:rPr>
          <w:rFonts w:ascii="Century Schoolbook" w:hAnsi="Century Schoolbook"/>
          <w:b/>
          <w:i/>
          <w:sz w:val="24"/>
          <w:szCs w:val="24"/>
        </w:rPr>
        <w:t>,</w:t>
      </w:r>
      <w:r w:rsidR="005B28FB">
        <w:rPr>
          <w:rFonts w:ascii="Century Schoolbook" w:hAnsi="Century Schoolbook"/>
          <w:b/>
          <w:i/>
          <w:sz w:val="24"/>
          <w:szCs w:val="24"/>
        </w:rPr>
        <w:t>83</w:t>
      </w:r>
      <w:r w:rsidRPr="001A05C4">
        <w:rPr>
          <w:rFonts w:ascii="Century Schoolbook" w:hAnsi="Century Schoolbook"/>
          <w:b/>
          <w:i/>
          <w:sz w:val="24"/>
          <w:szCs w:val="24"/>
        </w:rPr>
        <w:t xml:space="preserve"> (mg/g)   </w:t>
      </w:r>
      <w:r w:rsidRPr="001A05C4">
        <w:rPr>
          <w:rFonts w:ascii="Century Schoolbook" w:hAnsi="Century Schoolbook"/>
          <w:b/>
          <w:i/>
          <w:highlight w:val="yellow"/>
        </w:rPr>
        <w:t xml:space="preserve"> </w:t>
      </w:r>
      <w:r w:rsidR="008D7FA9" w:rsidRPr="00461E76">
        <w:rPr>
          <w:rFonts w:ascii="Century Schoolbook" w:hAnsi="Century Schoolbook"/>
          <w:b/>
          <w:bCs/>
          <w:noProof/>
          <w:sz w:val="24"/>
          <w:szCs w:val="24"/>
          <w:highlight w:val="green"/>
          <w:lang w:eastAsia="fr-FR"/>
        </w:rPr>
        <w:t>0,25</w:t>
      </w:r>
    </w:p>
    <w:p w14:paraId="0CF7A4E2" w14:textId="3301E082" w:rsidR="005B28FB" w:rsidRDefault="005B28FB" w:rsidP="005B28FB">
      <w:pPr>
        <w:spacing w:after="0"/>
        <w:jc w:val="center"/>
        <w:rPr>
          <w:rFonts w:ascii="Century Schoolbook" w:hAnsi="Century Schoolbook"/>
          <w:b/>
          <w:i/>
        </w:rPr>
      </w:pPr>
    </w:p>
    <w:p w14:paraId="44EBFB5B" w14:textId="77777777" w:rsidR="005B28FB" w:rsidRDefault="005B28FB" w:rsidP="005B28FB">
      <w:pPr>
        <w:spacing w:after="0"/>
        <w:jc w:val="center"/>
        <w:rPr>
          <w:rFonts w:ascii="Century Schoolbook" w:hAnsi="Century Schoolbook"/>
          <w:b/>
          <w:i/>
        </w:rPr>
      </w:pPr>
    </w:p>
    <w:p w14:paraId="1EB4C7C7" w14:textId="137D31CB" w:rsidR="006C4429" w:rsidRPr="001A05C4" w:rsidRDefault="006C4429" w:rsidP="005B28FB">
      <w:pPr>
        <w:spacing w:after="0"/>
        <w:jc w:val="both"/>
        <w:rPr>
          <w:rFonts w:ascii="Century Schoolbook" w:hAnsi="Century Schoolbook" w:cs="AGaramondPro-Regular"/>
          <w:sz w:val="24"/>
          <w:szCs w:val="24"/>
        </w:rPr>
      </w:pPr>
      <w:r w:rsidRPr="001A05C4">
        <w:rPr>
          <w:rFonts w:ascii="Century Schoolbook" w:hAnsi="Century Schoolbook" w:cs="AGaramondPro-Regular"/>
          <w:sz w:val="24"/>
          <w:szCs w:val="24"/>
        </w:rPr>
        <w:t>Conclusion :</w:t>
      </w:r>
    </w:p>
    <w:p w14:paraId="1860DA5D" w14:textId="77777777" w:rsidR="006C4429" w:rsidRPr="001A05C4" w:rsidRDefault="006C4429" w:rsidP="006C4429">
      <w:pPr>
        <w:pStyle w:val="Paragraphedeliste"/>
        <w:ind w:left="-142"/>
        <w:rPr>
          <w:rFonts w:ascii="Century Schoolbook" w:hAnsi="Century Schoolbook" w:cs="AGaramondPro-Regular"/>
          <w:sz w:val="24"/>
          <w:szCs w:val="24"/>
        </w:rPr>
      </w:pPr>
      <w:r w:rsidRPr="001A05C4">
        <w:rPr>
          <w:rFonts w:ascii="Century Schoolbook" w:hAnsi="Century Schoolbook" w:cs="AGaramondPro-Regular"/>
          <w:sz w:val="24"/>
          <w:szCs w:val="24"/>
        </w:rPr>
        <w:t>Tableau récapitulatif des paramètres des trois modèles cinétiques :</w:t>
      </w:r>
    </w:p>
    <w:tbl>
      <w:tblPr>
        <w:tblW w:w="9180" w:type="dxa"/>
        <w:tblCellMar>
          <w:left w:w="0" w:type="dxa"/>
          <w:right w:w="0" w:type="dxa"/>
        </w:tblCellMar>
        <w:tblLook w:val="04A0" w:firstRow="1" w:lastRow="0" w:firstColumn="1" w:lastColumn="0" w:noHBand="0" w:noVBand="1"/>
      </w:tblPr>
      <w:tblGrid>
        <w:gridCol w:w="1499"/>
        <w:gridCol w:w="1480"/>
        <w:gridCol w:w="2048"/>
        <w:gridCol w:w="1517"/>
        <w:gridCol w:w="1318"/>
        <w:gridCol w:w="1318"/>
      </w:tblGrid>
      <w:tr w:rsidR="006C4429" w:rsidRPr="001A05C4" w14:paraId="31A48EB9" w14:textId="77777777" w:rsidTr="00653429">
        <w:trPr>
          <w:trHeight w:val="470"/>
        </w:trPr>
        <w:tc>
          <w:tcPr>
            <w:tcW w:w="1499"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56A5D6AF" w14:textId="77777777" w:rsidR="006C4429" w:rsidRPr="001A05C4" w:rsidRDefault="006C4429" w:rsidP="006C4429">
            <w:pPr>
              <w:spacing w:after="0"/>
              <w:jc w:val="center"/>
              <w:rPr>
                <w:rFonts w:ascii="Century Schoolbook" w:eastAsia="Times New Roman" w:hAnsi="Century Schoolbook" w:cs="Arial"/>
                <w:color w:val="000000"/>
                <w:kern w:val="24"/>
                <w:sz w:val="24"/>
                <w:szCs w:val="24"/>
                <w:lang w:val="en-US" w:eastAsia="fr-FR"/>
              </w:rPr>
            </w:pPr>
            <w:r w:rsidRPr="001A05C4">
              <w:rPr>
                <w:rFonts w:ascii="Century Schoolbook" w:eastAsia="Times New Roman" w:hAnsi="Century Schoolbook" w:cs="Arial"/>
                <w:color w:val="000000"/>
                <w:kern w:val="24"/>
                <w:sz w:val="24"/>
                <w:szCs w:val="24"/>
                <w:lang w:val="en-US" w:eastAsia="fr-FR"/>
              </w:rPr>
              <w:t>k</w:t>
            </w:r>
            <w:r w:rsidRPr="001A05C4">
              <w:rPr>
                <w:rFonts w:ascii="Century Schoolbook" w:eastAsia="Times New Roman" w:hAnsi="Century Schoolbook" w:cs="Arial"/>
                <w:color w:val="000000"/>
                <w:kern w:val="24"/>
                <w:position w:val="-7"/>
                <w:sz w:val="24"/>
                <w:szCs w:val="24"/>
                <w:vertAlign w:val="subscript"/>
                <w:lang w:val="en-US" w:eastAsia="fr-FR"/>
              </w:rPr>
              <w:t>1</w:t>
            </w:r>
            <w:r w:rsidRPr="001A05C4">
              <w:rPr>
                <w:rFonts w:ascii="Century Schoolbook" w:eastAsia="Times New Roman" w:hAnsi="Century Schoolbook" w:cs="Arial"/>
                <w:color w:val="000000"/>
                <w:kern w:val="24"/>
                <w:sz w:val="24"/>
                <w:szCs w:val="24"/>
                <w:lang w:val="en-US" w:eastAsia="fr-FR"/>
              </w:rPr>
              <w:t xml:space="preserve"> (</w:t>
            </w:r>
            <w:proofErr w:type="spellStart"/>
            <w:r w:rsidRPr="001A05C4">
              <w:rPr>
                <w:rFonts w:ascii="Century Schoolbook" w:eastAsia="Times New Roman" w:hAnsi="Century Schoolbook" w:cs="Arial"/>
                <w:color w:val="000000"/>
                <w:kern w:val="24"/>
                <w:sz w:val="24"/>
                <w:szCs w:val="24"/>
                <w:lang w:val="en-US" w:eastAsia="fr-FR"/>
              </w:rPr>
              <w:t>mn</w:t>
            </w:r>
            <w:proofErr w:type="spellEnd"/>
            <w:r w:rsidRPr="001A05C4">
              <w:rPr>
                <w:rFonts w:ascii="Century Schoolbook" w:eastAsia="Times New Roman" w:hAnsi="Century Schoolbook" w:cs="Arial"/>
                <w:color w:val="000000"/>
                <w:kern w:val="24"/>
                <w:position w:val="8"/>
                <w:sz w:val="24"/>
                <w:szCs w:val="24"/>
                <w:vertAlign w:val="superscript"/>
                <w:lang w:val="en-US" w:eastAsia="fr-FR"/>
              </w:rPr>
              <w:t>-1</w:t>
            </w:r>
            <w:r w:rsidRPr="001A05C4">
              <w:rPr>
                <w:rFonts w:ascii="Century Schoolbook" w:eastAsia="Times New Roman" w:hAnsi="Century Schoolbook" w:cs="Arial"/>
                <w:color w:val="000000"/>
                <w:kern w:val="24"/>
                <w:sz w:val="24"/>
                <w:szCs w:val="24"/>
                <w:lang w:val="en-US" w:eastAsia="fr-FR"/>
              </w:rPr>
              <w:t>)</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3329DA8E" w14:textId="77777777" w:rsidR="006C4429" w:rsidRPr="001A05C4" w:rsidRDefault="006C4429" w:rsidP="006C4429">
            <w:pPr>
              <w:spacing w:after="0"/>
              <w:jc w:val="center"/>
              <w:rPr>
                <w:rFonts w:ascii="Century Schoolbook" w:eastAsia="Times New Roman" w:hAnsi="Century Schoolbook" w:cs="Arial"/>
                <w:sz w:val="24"/>
                <w:szCs w:val="24"/>
                <w:lang w:eastAsia="fr-FR"/>
              </w:rPr>
            </w:pPr>
            <w:r w:rsidRPr="001A05C4">
              <w:rPr>
                <w:rFonts w:ascii="Century Schoolbook" w:eastAsia="Times New Roman" w:hAnsi="Century Schoolbook" w:cs="Arial"/>
                <w:color w:val="000000"/>
                <w:kern w:val="24"/>
                <w:sz w:val="24"/>
                <w:szCs w:val="24"/>
                <w:lang w:val="en-US" w:eastAsia="fr-FR"/>
              </w:rPr>
              <w:t>Q</w:t>
            </w:r>
            <w:r w:rsidRPr="001A05C4">
              <w:rPr>
                <w:rFonts w:ascii="Century Schoolbook" w:eastAsia="Times New Roman" w:hAnsi="Century Schoolbook" w:cs="Arial"/>
                <w:color w:val="000000"/>
                <w:kern w:val="24"/>
                <w:position w:val="-7"/>
                <w:sz w:val="24"/>
                <w:szCs w:val="24"/>
                <w:vertAlign w:val="subscript"/>
                <w:lang w:val="en-US" w:eastAsia="fr-FR"/>
              </w:rPr>
              <w:t xml:space="preserve">e </w:t>
            </w:r>
            <w:r w:rsidRPr="001A05C4">
              <w:rPr>
                <w:rFonts w:ascii="Century Schoolbook" w:eastAsia="Times New Roman" w:hAnsi="Century Schoolbook" w:cs="Arial"/>
                <w:color w:val="000000"/>
                <w:kern w:val="24"/>
                <w:sz w:val="24"/>
                <w:szCs w:val="24"/>
                <w:lang w:val="en-US" w:eastAsia="fr-FR"/>
              </w:rPr>
              <w:t>(mg/g)</w:t>
            </w:r>
          </w:p>
        </w:tc>
        <w:tc>
          <w:tcPr>
            <w:tcW w:w="2048"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67B25166" w14:textId="77777777" w:rsidR="006C4429" w:rsidRPr="001A05C4" w:rsidRDefault="006C4429" w:rsidP="006C4429">
            <w:pPr>
              <w:spacing w:after="0"/>
              <w:jc w:val="center"/>
              <w:rPr>
                <w:rFonts w:ascii="Century Schoolbook" w:eastAsia="Times New Roman" w:hAnsi="Century Schoolbook" w:cs="Arial"/>
                <w:color w:val="000000"/>
                <w:kern w:val="24"/>
                <w:position w:val="-7"/>
                <w:sz w:val="24"/>
                <w:szCs w:val="24"/>
                <w:vertAlign w:val="subscript"/>
                <w:lang w:val="en-US" w:eastAsia="fr-FR"/>
              </w:rPr>
            </w:pPr>
            <w:r w:rsidRPr="001A05C4">
              <w:rPr>
                <w:rFonts w:ascii="Century Schoolbook" w:eastAsia="Times New Roman" w:hAnsi="Century Schoolbook" w:cs="Arial"/>
                <w:color w:val="000000"/>
                <w:kern w:val="24"/>
                <w:sz w:val="24"/>
                <w:szCs w:val="24"/>
                <w:lang w:val="en-US" w:eastAsia="fr-FR"/>
              </w:rPr>
              <w:t>k</w:t>
            </w:r>
            <w:r w:rsidRPr="001A05C4">
              <w:rPr>
                <w:rFonts w:ascii="Century Schoolbook" w:eastAsia="Times New Roman" w:hAnsi="Century Schoolbook" w:cs="Arial"/>
                <w:color w:val="000000"/>
                <w:kern w:val="24"/>
                <w:position w:val="-7"/>
                <w:sz w:val="24"/>
                <w:szCs w:val="24"/>
                <w:vertAlign w:val="subscript"/>
                <w:lang w:val="en-US" w:eastAsia="fr-FR"/>
              </w:rPr>
              <w:t xml:space="preserve">2 </w:t>
            </w:r>
            <w:r w:rsidRPr="001A05C4">
              <w:rPr>
                <w:rFonts w:ascii="Century Schoolbook" w:eastAsia="Times New Roman" w:hAnsi="Century Schoolbook" w:cs="Arial"/>
                <w:color w:val="000000"/>
                <w:kern w:val="24"/>
                <w:sz w:val="24"/>
                <w:szCs w:val="24"/>
                <w:lang w:val="en-US" w:eastAsia="fr-FR"/>
              </w:rPr>
              <w:t>(g.mn</w:t>
            </w:r>
            <w:r w:rsidRPr="001A05C4">
              <w:rPr>
                <w:rFonts w:ascii="Century Schoolbook" w:eastAsia="Times New Roman" w:hAnsi="Century Schoolbook" w:cs="Arial"/>
                <w:color w:val="000000"/>
                <w:kern w:val="24"/>
                <w:position w:val="8"/>
                <w:sz w:val="24"/>
                <w:szCs w:val="24"/>
                <w:vertAlign w:val="superscript"/>
                <w:lang w:val="en-US" w:eastAsia="fr-FR"/>
              </w:rPr>
              <w:t>-1</w:t>
            </w:r>
            <w:r w:rsidRPr="001A05C4">
              <w:rPr>
                <w:rFonts w:ascii="Century Schoolbook" w:eastAsia="Times New Roman" w:hAnsi="Century Schoolbook" w:cs="Arial"/>
                <w:color w:val="000000"/>
                <w:kern w:val="24"/>
                <w:sz w:val="24"/>
                <w:szCs w:val="24"/>
                <w:lang w:val="en-US" w:eastAsia="fr-FR"/>
              </w:rPr>
              <w:t>.mg</w:t>
            </w:r>
            <w:r w:rsidRPr="001A05C4">
              <w:rPr>
                <w:rFonts w:ascii="Century Schoolbook" w:eastAsia="Times New Roman" w:hAnsi="Century Schoolbook" w:cs="Arial"/>
                <w:color w:val="000000"/>
                <w:kern w:val="24"/>
                <w:position w:val="8"/>
                <w:sz w:val="24"/>
                <w:szCs w:val="24"/>
                <w:vertAlign w:val="superscript"/>
                <w:lang w:val="en-US" w:eastAsia="fr-FR"/>
              </w:rPr>
              <w:t>-1</w:t>
            </w:r>
            <w:r w:rsidRPr="001A05C4">
              <w:rPr>
                <w:rFonts w:ascii="Century Schoolbook" w:eastAsia="Times New Roman" w:hAnsi="Century Schoolbook" w:cs="Arial"/>
                <w:color w:val="000000"/>
                <w:kern w:val="24"/>
                <w:sz w:val="24"/>
                <w:szCs w:val="24"/>
                <w:lang w:val="en-US" w:eastAsia="fr-FR"/>
              </w:rPr>
              <w:t>)</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3EE9B1C3" w14:textId="77777777" w:rsidR="006C4429" w:rsidRPr="001A05C4" w:rsidRDefault="006C4429" w:rsidP="006C4429">
            <w:pPr>
              <w:spacing w:after="0"/>
              <w:jc w:val="center"/>
              <w:rPr>
                <w:rFonts w:ascii="Century Schoolbook" w:eastAsia="Times New Roman" w:hAnsi="Century Schoolbook" w:cs="Arial"/>
                <w:sz w:val="24"/>
                <w:szCs w:val="24"/>
                <w:lang w:eastAsia="fr-FR"/>
              </w:rPr>
            </w:pPr>
            <w:r w:rsidRPr="001A05C4">
              <w:rPr>
                <w:rFonts w:ascii="Century Schoolbook" w:eastAsia="Times New Roman" w:hAnsi="Century Schoolbook" w:cs="Arial"/>
                <w:color w:val="000000"/>
                <w:kern w:val="24"/>
                <w:sz w:val="24"/>
                <w:szCs w:val="24"/>
                <w:lang w:val="en-US" w:eastAsia="fr-FR"/>
              </w:rPr>
              <w:t>Q</w:t>
            </w:r>
            <w:r w:rsidRPr="001A05C4">
              <w:rPr>
                <w:rFonts w:ascii="Century Schoolbook" w:eastAsia="Times New Roman" w:hAnsi="Century Schoolbook" w:cs="Arial"/>
                <w:color w:val="000000"/>
                <w:kern w:val="24"/>
                <w:position w:val="-7"/>
                <w:sz w:val="24"/>
                <w:szCs w:val="24"/>
                <w:vertAlign w:val="subscript"/>
                <w:lang w:val="en-US" w:eastAsia="fr-FR"/>
              </w:rPr>
              <w:t xml:space="preserve">e </w:t>
            </w:r>
            <w:r w:rsidRPr="001A05C4">
              <w:rPr>
                <w:rFonts w:ascii="Century Schoolbook" w:eastAsia="Times New Roman" w:hAnsi="Century Schoolbook" w:cs="Arial"/>
                <w:color w:val="000000"/>
                <w:kern w:val="24"/>
                <w:sz w:val="24"/>
                <w:szCs w:val="24"/>
                <w:lang w:val="en-US" w:eastAsia="fr-FR"/>
              </w:rPr>
              <w:t>(mg/g)</w:t>
            </w:r>
          </w:p>
        </w:tc>
        <w:tc>
          <w:tcPr>
            <w:tcW w:w="1318" w:type="dxa"/>
            <w:tcBorders>
              <w:top w:val="single" w:sz="4" w:space="0" w:color="auto"/>
              <w:left w:val="single" w:sz="4" w:space="0" w:color="auto"/>
              <w:bottom w:val="single" w:sz="4" w:space="0" w:color="auto"/>
              <w:right w:val="single" w:sz="4" w:space="0" w:color="auto"/>
            </w:tcBorders>
          </w:tcPr>
          <w:p w14:paraId="26555B69" w14:textId="77777777" w:rsidR="006C4429" w:rsidRPr="001A05C4" w:rsidRDefault="006C4429" w:rsidP="006C4429">
            <w:pPr>
              <w:spacing w:after="0"/>
              <w:jc w:val="center"/>
              <w:rPr>
                <w:rFonts w:ascii="Century Schoolbook" w:eastAsia="Times New Roman" w:hAnsi="Century Schoolbook" w:cs="Arial"/>
                <w:color w:val="000000"/>
                <w:kern w:val="24"/>
                <w:sz w:val="24"/>
                <w:szCs w:val="24"/>
                <w:lang w:val="en-US" w:eastAsia="fr-FR"/>
              </w:rPr>
            </w:pPr>
            <w:r w:rsidRPr="001A05C4">
              <w:rPr>
                <w:rFonts w:ascii="Century Schoolbook" w:hAnsi="Century Schoolbook" w:cs="AGaramondPro-Regular"/>
                <w:sz w:val="24"/>
                <w:szCs w:val="24"/>
              </w:rPr>
              <w:t>k</w:t>
            </w:r>
            <w:r w:rsidRPr="001A05C4">
              <w:rPr>
                <w:rFonts w:ascii="Century Schoolbook" w:hAnsi="Century Schoolbook" w:cs="AGaramondPro-Regular"/>
                <w:sz w:val="24"/>
                <w:szCs w:val="24"/>
                <w:vertAlign w:val="subscript"/>
              </w:rPr>
              <w:t>id</w:t>
            </w:r>
            <w:proofErr w:type="gramStart"/>
            <w:r w:rsidRPr="001A05C4">
              <w:rPr>
                <w:rFonts w:ascii="Century Schoolbook" w:hAnsi="Century Schoolbook" w:cs="AGaramondPro-Regular"/>
                <w:sz w:val="24"/>
                <w:szCs w:val="24"/>
              </w:rPr>
              <w:t>  (</w:t>
            </w:r>
            <w:proofErr w:type="gramEnd"/>
            <w:r w:rsidRPr="001A05C4">
              <w:rPr>
                <w:rFonts w:ascii="Century Schoolbook" w:hAnsi="Century Schoolbook" w:cs="AGaramondPro-Regular"/>
                <w:sz w:val="24"/>
                <w:szCs w:val="24"/>
              </w:rPr>
              <w:t>mn</w:t>
            </w:r>
            <w:r w:rsidRPr="001A05C4">
              <w:rPr>
                <w:rFonts w:ascii="Century Schoolbook" w:hAnsi="Century Schoolbook" w:cs="AGaramondPro-Regular"/>
                <w:sz w:val="24"/>
                <w:szCs w:val="24"/>
                <w:vertAlign w:val="superscript"/>
              </w:rPr>
              <w:t>0,5</w:t>
            </w:r>
            <w:r w:rsidRPr="001A05C4">
              <w:rPr>
                <w:rFonts w:ascii="Century Schoolbook" w:hAnsi="Century Schoolbook" w:cs="AGaramondPro-Regular"/>
                <w:sz w:val="24"/>
                <w:szCs w:val="24"/>
              </w:rPr>
              <w:t>)</w:t>
            </w:r>
          </w:p>
        </w:tc>
        <w:tc>
          <w:tcPr>
            <w:tcW w:w="1318" w:type="dxa"/>
            <w:tcBorders>
              <w:top w:val="single" w:sz="4" w:space="0" w:color="auto"/>
              <w:left w:val="single" w:sz="4" w:space="0" w:color="auto"/>
              <w:bottom w:val="single" w:sz="4" w:space="0" w:color="auto"/>
              <w:right w:val="single" w:sz="4" w:space="0" w:color="auto"/>
            </w:tcBorders>
          </w:tcPr>
          <w:p w14:paraId="33A08F41" w14:textId="77777777" w:rsidR="006C4429" w:rsidRPr="001A05C4" w:rsidRDefault="006C4429" w:rsidP="006C4429">
            <w:pPr>
              <w:spacing w:after="0"/>
              <w:jc w:val="center"/>
              <w:rPr>
                <w:rFonts w:ascii="Century Schoolbook" w:eastAsia="Times New Roman" w:hAnsi="Century Schoolbook" w:cs="Arial"/>
                <w:color w:val="000000"/>
                <w:kern w:val="24"/>
                <w:sz w:val="24"/>
                <w:szCs w:val="24"/>
                <w:lang w:val="en-US" w:eastAsia="fr-FR"/>
              </w:rPr>
            </w:pPr>
            <w:r w:rsidRPr="001A05C4">
              <w:rPr>
                <w:rFonts w:ascii="Century Schoolbook" w:hAnsi="Century Schoolbook"/>
                <w:i/>
                <w:sz w:val="24"/>
                <w:szCs w:val="24"/>
              </w:rPr>
              <w:t>l (mg/g)</w:t>
            </w:r>
          </w:p>
        </w:tc>
      </w:tr>
      <w:tr w:rsidR="006C4429" w:rsidRPr="001A05C4" w14:paraId="37A6D58A" w14:textId="77777777" w:rsidTr="00653429">
        <w:trPr>
          <w:trHeight w:val="397"/>
        </w:trPr>
        <w:tc>
          <w:tcPr>
            <w:tcW w:w="1499"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11042E72" w14:textId="6F036B85" w:rsidR="006C4429" w:rsidRPr="001A05C4" w:rsidRDefault="006C4429" w:rsidP="006C4429">
            <w:pPr>
              <w:spacing w:after="0"/>
              <w:jc w:val="center"/>
              <w:rPr>
                <w:rFonts w:ascii="Century Schoolbook" w:eastAsia="Times New Roman" w:hAnsi="Century Schoolbook" w:cs="Arial"/>
                <w:sz w:val="24"/>
                <w:szCs w:val="24"/>
                <w:lang w:eastAsia="fr-FR"/>
              </w:rPr>
            </w:pPr>
            <w:r w:rsidRPr="001A05C4">
              <w:rPr>
                <w:rFonts w:ascii="Century Schoolbook" w:eastAsia="Times New Roman" w:hAnsi="Century Schoolbook" w:cs="Arial"/>
                <w:color w:val="000000"/>
                <w:kern w:val="24"/>
                <w:sz w:val="24"/>
                <w:szCs w:val="24"/>
                <w:lang w:val="en-US" w:eastAsia="fr-FR"/>
              </w:rPr>
              <w:t>0,04</w:t>
            </w:r>
            <w:r w:rsidR="00893374">
              <w:rPr>
                <w:rFonts w:ascii="Century Schoolbook" w:eastAsia="Times New Roman" w:hAnsi="Century Schoolbook" w:cs="Arial"/>
                <w:color w:val="000000"/>
                <w:kern w:val="24"/>
                <w:sz w:val="24"/>
                <w:szCs w:val="24"/>
                <w:lang w:val="en-US" w:eastAsia="fr-FR"/>
              </w:rPr>
              <w:t>1</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687679B8" w14:textId="55DF350F" w:rsidR="006C4429" w:rsidRPr="001A05C4" w:rsidRDefault="006C4429" w:rsidP="006C4429">
            <w:pPr>
              <w:spacing w:after="0"/>
              <w:jc w:val="center"/>
              <w:rPr>
                <w:rFonts w:ascii="Century Schoolbook" w:eastAsia="Times New Roman" w:hAnsi="Century Schoolbook" w:cs="Arial"/>
                <w:sz w:val="24"/>
                <w:szCs w:val="24"/>
                <w:lang w:eastAsia="fr-FR"/>
              </w:rPr>
            </w:pPr>
            <w:r w:rsidRPr="001A05C4">
              <w:rPr>
                <w:rFonts w:ascii="Century Schoolbook" w:hAnsi="Century Schoolbook" w:cs="Arial"/>
                <w:color w:val="000000"/>
                <w:kern w:val="24"/>
                <w:sz w:val="24"/>
                <w:szCs w:val="24"/>
                <w:lang w:val="en-US" w:eastAsia="fr-FR"/>
              </w:rPr>
              <w:t>3</w:t>
            </w:r>
            <w:r w:rsidR="00893374">
              <w:rPr>
                <w:rFonts w:ascii="Century Schoolbook" w:hAnsi="Century Schoolbook" w:cs="Arial"/>
                <w:color w:val="000000"/>
                <w:kern w:val="24"/>
                <w:sz w:val="24"/>
                <w:szCs w:val="24"/>
                <w:lang w:val="en-US" w:eastAsia="fr-FR"/>
              </w:rPr>
              <w:t>7</w:t>
            </w:r>
            <w:r w:rsidRPr="001A05C4">
              <w:rPr>
                <w:rFonts w:ascii="Century Schoolbook" w:hAnsi="Century Schoolbook" w:cs="Arial"/>
                <w:color w:val="000000"/>
                <w:kern w:val="24"/>
                <w:sz w:val="24"/>
                <w:szCs w:val="24"/>
                <w:lang w:val="en-US" w:eastAsia="fr-FR"/>
              </w:rPr>
              <w:t>,</w:t>
            </w:r>
            <w:r w:rsidR="00893374">
              <w:rPr>
                <w:rFonts w:ascii="Century Schoolbook" w:hAnsi="Century Schoolbook" w:cs="Arial"/>
                <w:color w:val="000000"/>
                <w:kern w:val="24"/>
                <w:sz w:val="24"/>
                <w:szCs w:val="24"/>
                <w:lang w:val="en-US" w:eastAsia="fr-FR"/>
              </w:rPr>
              <w:t>58</w:t>
            </w:r>
          </w:p>
        </w:tc>
        <w:tc>
          <w:tcPr>
            <w:tcW w:w="2048"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24286B6D" w14:textId="77777777" w:rsidR="006C4429" w:rsidRPr="001A05C4" w:rsidRDefault="006C4429" w:rsidP="006C4429">
            <w:pPr>
              <w:spacing w:after="0"/>
              <w:jc w:val="center"/>
              <w:rPr>
                <w:rFonts w:ascii="Century Schoolbook" w:eastAsia="Times New Roman" w:hAnsi="Century Schoolbook" w:cs="Arial"/>
                <w:sz w:val="24"/>
                <w:szCs w:val="24"/>
                <w:lang w:eastAsia="fr-FR"/>
              </w:rPr>
            </w:pPr>
            <w:r w:rsidRPr="001A05C4">
              <w:rPr>
                <w:rFonts w:ascii="Century Schoolbook" w:hAnsi="Century Schoolbook" w:cs="Arial"/>
                <w:color w:val="000000"/>
                <w:kern w:val="24"/>
                <w:sz w:val="24"/>
                <w:szCs w:val="24"/>
                <w:lang w:val="en-US" w:eastAsia="fr-FR"/>
              </w:rPr>
              <w:t>1,14.</w:t>
            </w:r>
            <w:r w:rsidRPr="001A05C4">
              <w:rPr>
                <w:rFonts w:ascii="Century Schoolbook" w:eastAsia="Times New Roman" w:hAnsi="Century Schoolbook" w:cs="Arial"/>
                <w:color w:val="000000"/>
                <w:kern w:val="24"/>
                <w:sz w:val="24"/>
                <w:szCs w:val="24"/>
                <w:lang w:eastAsia="fr-FR"/>
              </w:rPr>
              <w:t>10</w:t>
            </w:r>
            <w:r w:rsidRPr="001A05C4">
              <w:rPr>
                <w:rFonts w:ascii="Century Schoolbook" w:eastAsia="Times New Roman" w:hAnsi="Century Schoolbook" w:cs="Arial"/>
                <w:color w:val="000000"/>
                <w:kern w:val="24"/>
                <w:position w:val="8"/>
                <w:sz w:val="24"/>
                <w:szCs w:val="24"/>
                <w:vertAlign w:val="superscript"/>
                <w:lang w:eastAsia="fr-FR"/>
              </w:rPr>
              <w:t>-3</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14" w:type="dxa"/>
              <w:left w:w="103" w:type="dxa"/>
              <w:bottom w:w="0" w:type="dxa"/>
              <w:right w:w="103" w:type="dxa"/>
            </w:tcMar>
            <w:hideMark/>
          </w:tcPr>
          <w:p w14:paraId="3DADF76F" w14:textId="7955DDC1" w:rsidR="006C4429" w:rsidRPr="001A05C4" w:rsidRDefault="00893374" w:rsidP="006C4429">
            <w:pPr>
              <w:spacing w:after="0"/>
              <w:jc w:val="center"/>
              <w:rPr>
                <w:rFonts w:ascii="Century Schoolbook" w:eastAsia="Times New Roman" w:hAnsi="Century Schoolbook" w:cs="Arial"/>
                <w:sz w:val="24"/>
                <w:szCs w:val="24"/>
                <w:lang w:eastAsia="fr-FR"/>
              </w:rPr>
            </w:pPr>
            <w:r>
              <w:rPr>
                <w:rFonts w:ascii="Century Schoolbook" w:hAnsi="Century Schoolbook" w:cs="Arial"/>
                <w:color w:val="000000"/>
                <w:kern w:val="24"/>
                <w:sz w:val="24"/>
                <w:szCs w:val="24"/>
                <w:lang w:val="en-US" w:eastAsia="fr-FR"/>
              </w:rPr>
              <w:t>99</w:t>
            </w:r>
            <w:r w:rsidR="006C4429" w:rsidRPr="001A05C4">
              <w:rPr>
                <w:rFonts w:ascii="Century Schoolbook" w:hAnsi="Century Schoolbook" w:cs="Arial"/>
                <w:color w:val="000000"/>
                <w:kern w:val="24"/>
                <w:sz w:val="24"/>
                <w:szCs w:val="24"/>
                <w:lang w:val="en-US" w:eastAsia="fr-FR"/>
              </w:rPr>
              <w:t>,00</w:t>
            </w:r>
          </w:p>
        </w:tc>
        <w:tc>
          <w:tcPr>
            <w:tcW w:w="1318" w:type="dxa"/>
            <w:tcBorders>
              <w:top w:val="single" w:sz="4" w:space="0" w:color="auto"/>
              <w:left w:val="single" w:sz="4" w:space="0" w:color="auto"/>
              <w:bottom w:val="single" w:sz="4" w:space="0" w:color="auto"/>
              <w:right w:val="single" w:sz="4" w:space="0" w:color="auto"/>
            </w:tcBorders>
          </w:tcPr>
          <w:p w14:paraId="55FA3810" w14:textId="078508EC" w:rsidR="006C4429" w:rsidRPr="001A05C4" w:rsidRDefault="005B28FB" w:rsidP="006C4429">
            <w:pPr>
              <w:spacing w:after="0"/>
              <w:jc w:val="center"/>
              <w:rPr>
                <w:rFonts w:ascii="Century Schoolbook" w:hAnsi="Century Schoolbook" w:cs="Arial"/>
                <w:color w:val="000000"/>
                <w:kern w:val="24"/>
                <w:sz w:val="24"/>
                <w:szCs w:val="24"/>
                <w:lang w:val="en-US" w:eastAsia="fr-FR"/>
              </w:rPr>
            </w:pPr>
            <w:r>
              <w:rPr>
                <w:rFonts w:ascii="Century Schoolbook" w:hAnsi="Century Schoolbook" w:cs="Arial"/>
                <w:b/>
                <w:i/>
                <w:color w:val="000000"/>
                <w:kern w:val="24"/>
                <w:sz w:val="24"/>
                <w:szCs w:val="24"/>
                <w:lang w:val="en-US" w:eastAsia="fr-FR"/>
              </w:rPr>
              <w:t>9,21</w:t>
            </w:r>
          </w:p>
        </w:tc>
        <w:tc>
          <w:tcPr>
            <w:tcW w:w="1318" w:type="dxa"/>
            <w:tcBorders>
              <w:top w:val="single" w:sz="4" w:space="0" w:color="auto"/>
              <w:left w:val="single" w:sz="4" w:space="0" w:color="auto"/>
              <w:bottom w:val="single" w:sz="4" w:space="0" w:color="auto"/>
              <w:right w:val="single" w:sz="4" w:space="0" w:color="auto"/>
            </w:tcBorders>
          </w:tcPr>
          <w:p w14:paraId="7B459660" w14:textId="2666BE60" w:rsidR="006C4429" w:rsidRPr="001A05C4" w:rsidRDefault="005B28FB" w:rsidP="006C4429">
            <w:pPr>
              <w:spacing w:after="0"/>
              <w:jc w:val="center"/>
              <w:rPr>
                <w:rFonts w:ascii="Century Schoolbook" w:hAnsi="Century Schoolbook" w:cs="Arial"/>
                <w:color w:val="000000"/>
                <w:kern w:val="24"/>
                <w:sz w:val="24"/>
                <w:szCs w:val="24"/>
                <w:lang w:val="en-US" w:eastAsia="fr-FR"/>
              </w:rPr>
            </w:pPr>
            <w:r>
              <w:rPr>
                <w:rFonts w:ascii="Century Schoolbook" w:hAnsi="Century Schoolbook"/>
                <w:b/>
                <w:i/>
                <w:sz w:val="24"/>
                <w:szCs w:val="24"/>
              </w:rPr>
              <w:t>20</w:t>
            </w:r>
            <w:r w:rsidRPr="001A05C4">
              <w:rPr>
                <w:rFonts w:ascii="Century Schoolbook" w:hAnsi="Century Schoolbook"/>
                <w:b/>
                <w:i/>
                <w:sz w:val="24"/>
                <w:szCs w:val="24"/>
              </w:rPr>
              <w:t>,</w:t>
            </w:r>
            <w:r>
              <w:rPr>
                <w:rFonts w:ascii="Century Schoolbook" w:hAnsi="Century Schoolbook"/>
                <w:b/>
                <w:i/>
                <w:sz w:val="24"/>
                <w:szCs w:val="24"/>
              </w:rPr>
              <w:t>83</w:t>
            </w:r>
          </w:p>
        </w:tc>
      </w:tr>
    </w:tbl>
    <w:p w14:paraId="165AE1EE" w14:textId="77777777" w:rsidR="006C4429" w:rsidRPr="001A05C4" w:rsidRDefault="006C4429" w:rsidP="006C4429">
      <w:pPr>
        <w:pStyle w:val="Paragraphedeliste"/>
        <w:ind w:left="-142"/>
        <w:rPr>
          <w:rFonts w:ascii="Century Schoolbook" w:hAnsi="Century Schoolbook" w:cs="AGaramondPro-Regular"/>
          <w:sz w:val="24"/>
          <w:szCs w:val="24"/>
        </w:rPr>
      </w:pPr>
      <w:r w:rsidRPr="001A05C4">
        <w:rPr>
          <w:rFonts w:ascii="Century Schoolbook" w:hAnsi="Century Schoolbook" w:cs="AGaramondPro-Regular"/>
          <w:sz w:val="24"/>
          <w:szCs w:val="24"/>
        </w:rPr>
        <w:t xml:space="preserve"> </w:t>
      </w:r>
    </w:p>
    <w:p w14:paraId="0DD6EA32" w14:textId="7FF0A126" w:rsidR="008D7FA9" w:rsidRPr="008D7FA9" w:rsidRDefault="006C4429" w:rsidP="008D7FA9">
      <w:pPr>
        <w:pStyle w:val="Paragraphedeliste"/>
        <w:ind w:left="-142"/>
        <w:jc w:val="both"/>
        <w:rPr>
          <w:rFonts w:ascii="Century Schoolbook" w:hAnsi="Century Schoolbook" w:cs="AGaramondPro-Regular"/>
          <w:sz w:val="24"/>
          <w:szCs w:val="24"/>
        </w:rPr>
      </w:pPr>
      <w:r w:rsidRPr="001A05C4">
        <w:rPr>
          <w:rFonts w:ascii="Century Schoolbook" w:hAnsi="Century Schoolbook" w:cs="AGaramondPro-Regular"/>
          <w:sz w:val="24"/>
          <w:szCs w:val="24"/>
        </w:rPr>
        <w:t>À partir de ces valeurs, il est aisé de voir que la diffusion intra-particulaire est une étape non négligeable dans le processus de l’adsorption du furfural, en particulier après les 30 premières minutes. Ce temps de latence peut être expliqué par le déplacement des molécules du furfural dans les canaux, avant d’arriver à la surface où elles seront arrangées.</w:t>
      </w:r>
      <w:r w:rsidR="008D7FA9">
        <w:rPr>
          <w:rFonts w:ascii="Century Schoolbook" w:hAnsi="Century Schoolbook" w:cs="AGaramondPro-Regular"/>
          <w:sz w:val="24"/>
          <w:szCs w:val="24"/>
        </w:rPr>
        <w:t xml:space="preserve"> </w:t>
      </w:r>
      <w:r w:rsidRPr="001A05C4">
        <w:rPr>
          <w:rFonts w:ascii="Century Schoolbook" w:hAnsi="Century Schoolbook" w:cs="AGaramondPro-Regular"/>
          <w:sz w:val="24"/>
          <w:szCs w:val="24"/>
        </w:rPr>
        <w:t>Néanmoins, la réaction chimique de surface, qui commence dès les premières minutes de contact et dont les points expérimentaux s’alignent au pseudo-second ordre, indique que c’est elle l’étape la plus influente dans l’adsorption du micropolluant (furfural)</w:t>
      </w:r>
      <w:r w:rsidRPr="001A05C4">
        <w:rPr>
          <w:rFonts w:ascii="Century Schoolbook" w:hAnsi="Century Schoolbook" w:cs="AGaramondPro-Regular"/>
          <w:b/>
          <w:sz w:val="24"/>
          <w:szCs w:val="24"/>
        </w:rPr>
        <w:t xml:space="preserve">. </w:t>
      </w:r>
      <w:r w:rsidR="001A2458">
        <w:rPr>
          <w:rFonts w:ascii="Century Schoolbook" w:hAnsi="Century Schoolbook"/>
          <w:b/>
          <w:bCs/>
          <w:noProof/>
          <w:sz w:val="24"/>
          <w:szCs w:val="24"/>
          <w:highlight w:val="green"/>
          <w:lang w:eastAsia="fr-FR"/>
        </w:rPr>
        <w:t>1</w:t>
      </w:r>
      <w:r w:rsidR="008D7FA9" w:rsidRPr="00461E76">
        <w:rPr>
          <w:rFonts w:ascii="Century Schoolbook" w:hAnsi="Century Schoolbook"/>
          <w:b/>
          <w:bCs/>
          <w:noProof/>
          <w:sz w:val="24"/>
          <w:szCs w:val="24"/>
          <w:highlight w:val="green"/>
          <w:lang w:eastAsia="fr-FR"/>
        </w:rPr>
        <w:t>,</w:t>
      </w:r>
      <w:r w:rsidR="001A2458" w:rsidRPr="001A2458">
        <w:rPr>
          <w:rFonts w:ascii="Century Schoolbook" w:hAnsi="Century Schoolbook"/>
          <w:b/>
          <w:bCs/>
          <w:noProof/>
          <w:sz w:val="24"/>
          <w:szCs w:val="24"/>
          <w:highlight w:val="green"/>
          <w:lang w:eastAsia="fr-FR"/>
        </w:rPr>
        <w:t>0</w:t>
      </w:r>
    </w:p>
    <w:p w14:paraId="32216BA8" w14:textId="08E34135" w:rsidR="006C4429" w:rsidRPr="001A05C4" w:rsidRDefault="006C4429" w:rsidP="006C4429">
      <w:pPr>
        <w:pStyle w:val="Paragraphedeliste"/>
        <w:ind w:left="-142"/>
        <w:jc w:val="both"/>
        <w:rPr>
          <w:rFonts w:ascii="Century Schoolbook" w:hAnsi="Century Schoolbook" w:cs="AGaramondPro-Regular"/>
          <w:b/>
          <w:sz w:val="24"/>
          <w:szCs w:val="24"/>
        </w:rPr>
      </w:pPr>
    </w:p>
    <w:p w14:paraId="472BDD67" w14:textId="77777777" w:rsidR="006C4429" w:rsidRPr="001A05C4" w:rsidRDefault="006C4429" w:rsidP="006C4429">
      <w:pPr>
        <w:pStyle w:val="Paragraphedeliste"/>
        <w:ind w:left="-142"/>
        <w:jc w:val="both"/>
        <w:rPr>
          <w:rFonts w:ascii="Century Schoolbook" w:hAnsi="Century Schoolbook" w:cs="AGaramondPro-Regular"/>
          <w:b/>
          <w:sz w:val="24"/>
          <w:szCs w:val="24"/>
        </w:rPr>
      </w:pPr>
    </w:p>
    <w:sectPr w:rsidR="006C4429" w:rsidRPr="001A05C4" w:rsidSect="00BD376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Text">
    <w:panose1 w:val="02000505000000020004"/>
    <w:charset w:val="00"/>
    <w:family w:val="auto"/>
    <w:pitch w:val="variable"/>
    <w:sig w:usb0="A00002EF" w:usb1="4000204B" w:usb2="00000000" w:usb3="00000000" w:csb0="0000019F" w:csb1="00000000"/>
  </w:font>
  <w:font w:name="David">
    <w:charset w:val="B1"/>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tka Subheading Semibold">
    <w:altName w:val="Times New Roman"/>
    <w:charset w:val="00"/>
    <w:family w:val="auto"/>
    <w:pitch w:val="variable"/>
    <w:sig w:usb0="00000001"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900D9"/>
    <w:multiLevelType w:val="hybridMultilevel"/>
    <w:tmpl w:val="FBF22E3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8075ECB"/>
    <w:multiLevelType w:val="hybridMultilevel"/>
    <w:tmpl w:val="BC12AD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8B669E7"/>
    <w:multiLevelType w:val="hybridMultilevel"/>
    <w:tmpl w:val="D16A7F42"/>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3">
    <w:nsid w:val="3E4C241B"/>
    <w:multiLevelType w:val="hybridMultilevel"/>
    <w:tmpl w:val="A5B23E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380368B"/>
    <w:multiLevelType w:val="hybridMultilevel"/>
    <w:tmpl w:val="87FEBF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8572EBD"/>
    <w:multiLevelType w:val="hybridMultilevel"/>
    <w:tmpl w:val="AE92A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D216123"/>
    <w:multiLevelType w:val="hybridMultilevel"/>
    <w:tmpl w:val="742094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EE976E2"/>
    <w:multiLevelType w:val="hybridMultilevel"/>
    <w:tmpl w:val="A10A6ED6"/>
    <w:lvl w:ilvl="0" w:tplc="040C0019">
      <w:start w:val="1"/>
      <w:numFmt w:val="lowerLetter"/>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num w:numId="1">
    <w:abstractNumId w:val="5"/>
  </w:num>
  <w:num w:numId="2">
    <w:abstractNumId w:val="2"/>
  </w:num>
  <w:num w:numId="3">
    <w:abstractNumId w:val="0"/>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29"/>
    <w:rsid w:val="0002381A"/>
    <w:rsid w:val="00180A66"/>
    <w:rsid w:val="001A2458"/>
    <w:rsid w:val="00226558"/>
    <w:rsid w:val="00461E76"/>
    <w:rsid w:val="004C4F57"/>
    <w:rsid w:val="005B28FB"/>
    <w:rsid w:val="005E0D84"/>
    <w:rsid w:val="00651DF8"/>
    <w:rsid w:val="006C4429"/>
    <w:rsid w:val="006D5B27"/>
    <w:rsid w:val="007233DC"/>
    <w:rsid w:val="007A5836"/>
    <w:rsid w:val="00893374"/>
    <w:rsid w:val="008D7FA9"/>
    <w:rsid w:val="00910994"/>
    <w:rsid w:val="009474F2"/>
    <w:rsid w:val="00B1244C"/>
    <w:rsid w:val="00B23AEA"/>
    <w:rsid w:val="00B33A1A"/>
    <w:rsid w:val="00B941A3"/>
    <w:rsid w:val="00BD3767"/>
    <w:rsid w:val="00E004F8"/>
    <w:rsid w:val="00F06B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67B2598"/>
  <w15:chartTrackingRefBased/>
  <w15:docId w15:val="{DE83DDBD-CC27-4DD6-BDC9-D77D44B0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E76"/>
    <w:pPr>
      <w:spacing w:after="200" w:line="276" w:lineRule="auto"/>
    </w:pPr>
    <w:rPr>
      <w:rFonts w:ascii="Calibri" w:eastAsia="Calibri" w:hAnsi="Calibri" w:cs="Times New Roman"/>
    </w:rPr>
  </w:style>
  <w:style w:type="paragraph" w:styleId="Titre4">
    <w:name w:val="heading 4"/>
    <w:basedOn w:val="Normal"/>
    <w:next w:val="Normal"/>
    <w:link w:val="Titre4Car"/>
    <w:qFormat/>
    <w:rsid w:val="005E0D84"/>
    <w:pPr>
      <w:keepNext/>
      <w:spacing w:after="0" w:line="240" w:lineRule="auto"/>
      <w:ind w:right="-284"/>
      <w:jc w:val="both"/>
      <w:outlineLvl w:val="3"/>
    </w:pPr>
    <w:rPr>
      <w:rFonts w:ascii="Times New Roman" w:eastAsia="Times New Roman" w:hAnsi="Times New Roman"/>
      <w:color w:val="000000"/>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4429"/>
    <w:pPr>
      <w:ind w:left="720"/>
      <w:contextualSpacing/>
    </w:pPr>
  </w:style>
  <w:style w:type="character" w:customStyle="1" w:styleId="Titre4Car">
    <w:name w:val="Titre 4 Car"/>
    <w:basedOn w:val="Policepardfaut"/>
    <w:link w:val="Titre4"/>
    <w:rsid w:val="005E0D84"/>
    <w:rPr>
      <w:rFonts w:ascii="Times New Roman" w:eastAsia="Times New Roman" w:hAnsi="Times New Roman" w:cs="Times New Roman"/>
      <w:color w:val="000000"/>
      <w:sz w:val="24"/>
      <w:szCs w:val="24"/>
      <w:lang w:val="en-US" w:eastAsia="fr-FR"/>
    </w:rPr>
  </w:style>
  <w:style w:type="paragraph" w:styleId="Textedebulles">
    <w:name w:val="Balloon Text"/>
    <w:basedOn w:val="Normal"/>
    <w:link w:val="TextedebullesCar"/>
    <w:uiPriority w:val="99"/>
    <w:semiHidden/>
    <w:unhideWhenUsed/>
    <w:rsid w:val="00651D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1DF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chart" Target="charts/chart3.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chart" Target="charts/chart2.xml"/><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chart" Target="charts/chart1.xml"/><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Modèle Pseudo-Premier Ordre</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0906875755699078"/>
          <c:y val="0.13219780219780222"/>
          <c:w val="0.85385259075761599"/>
          <c:h val="0.76366300366300366"/>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2425683446872511"/>
                  <c:y val="-0.5008537394364166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100" b="1" i="1" baseline="0"/>
                      <a:t>y = -0,0178x + 3,6266</a:t>
                    </a:r>
                    <a:br>
                      <a:rPr lang="en-US" sz="1100" b="1" i="1" baseline="0"/>
                    </a:br>
                    <a:r>
                      <a:rPr lang="en-US" sz="1100" b="1" i="1" baseline="0"/>
                      <a:t>R² = 0,7144</a:t>
                    </a:r>
                    <a:endParaRPr lang="en-US" sz="1100" b="1" i="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trendlineLbl>
          </c:trendline>
          <c:xVal>
            <c:numRef>
              <c:f>Feuil1!$G$4:$G$16</c:f>
              <c:numCache>
                <c:formatCode>General</c:formatCode>
                <c:ptCount val="13"/>
                <c:pt idx="0">
                  <c:v>0</c:v>
                </c:pt>
                <c:pt idx="1">
                  <c:v>5</c:v>
                </c:pt>
                <c:pt idx="2">
                  <c:v>10</c:v>
                </c:pt>
                <c:pt idx="3">
                  <c:v>20</c:v>
                </c:pt>
                <c:pt idx="4">
                  <c:v>30</c:v>
                </c:pt>
                <c:pt idx="5">
                  <c:v>50</c:v>
                </c:pt>
                <c:pt idx="6">
                  <c:v>60</c:v>
                </c:pt>
                <c:pt idx="7">
                  <c:v>75</c:v>
                </c:pt>
                <c:pt idx="8">
                  <c:v>90</c:v>
                </c:pt>
                <c:pt idx="9">
                  <c:v>120</c:v>
                </c:pt>
                <c:pt idx="10">
                  <c:v>150</c:v>
                </c:pt>
                <c:pt idx="11">
                  <c:v>180</c:v>
                </c:pt>
                <c:pt idx="12">
                  <c:v>210</c:v>
                </c:pt>
              </c:numCache>
            </c:numRef>
          </c:xVal>
          <c:yVal>
            <c:numRef>
              <c:f>Feuil1!$H$4:$H$16</c:f>
              <c:numCache>
                <c:formatCode>General</c:formatCode>
                <c:ptCount val="13"/>
                <c:pt idx="0">
                  <c:v>4.5599999999999996</c:v>
                </c:pt>
                <c:pt idx="1">
                  <c:v>4.29</c:v>
                </c:pt>
                <c:pt idx="2">
                  <c:v>3.99</c:v>
                </c:pt>
                <c:pt idx="3">
                  <c:v>3.56</c:v>
                </c:pt>
                <c:pt idx="4">
                  <c:v>3.12</c:v>
                </c:pt>
                <c:pt idx="5">
                  <c:v>2.37</c:v>
                </c:pt>
                <c:pt idx="6">
                  <c:v>1.78</c:v>
                </c:pt>
                <c:pt idx="7">
                  <c:v>1.21</c:v>
                </c:pt>
                <c:pt idx="8">
                  <c:v>0.86</c:v>
                </c:pt>
                <c:pt idx="9">
                  <c:v>0.66</c:v>
                </c:pt>
                <c:pt idx="10">
                  <c:v>0.99</c:v>
                </c:pt>
                <c:pt idx="11">
                  <c:v>0.95</c:v>
                </c:pt>
                <c:pt idx="12">
                  <c:v>1.01</c:v>
                </c:pt>
              </c:numCache>
            </c:numRef>
          </c:yVal>
          <c:smooth val="0"/>
          <c:extLst xmlns:c16r2="http://schemas.microsoft.com/office/drawing/2015/06/chart">
            <c:ext xmlns:c16="http://schemas.microsoft.com/office/drawing/2014/chart" uri="{C3380CC4-5D6E-409C-BE32-E72D297353CC}">
              <c16:uniqueId val="{00000001-1CE4-47D4-8D48-FB8209B641B9}"/>
            </c:ext>
          </c:extLst>
        </c:ser>
        <c:dLbls>
          <c:showLegendKey val="0"/>
          <c:showVal val="0"/>
          <c:showCatName val="0"/>
          <c:showSerName val="0"/>
          <c:showPercent val="0"/>
          <c:showBubbleSize val="0"/>
        </c:dLbls>
        <c:axId val="154283288"/>
        <c:axId val="154282896"/>
      </c:scatterChart>
      <c:valAx>
        <c:axId val="154283288"/>
        <c:scaling>
          <c:orientation val="minMax"/>
        </c:scaling>
        <c:delete val="0"/>
        <c:axPos val="b"/>
        <c:title>
          <c:tx>
            <c:rich>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r>
                  <a:rPr lang="en-US" sz="1100" b="1" i="1"/>
                  <a:t>Temps (mn)</a:t>
                </a:r>
              </a:p>
            </c:rich>
          </c:tx>
          <c:layout/>
          <c:overlay val="0"/>
          <c:spPr>
            <a:noFill/>
            <a:ln>
              <a:noFill/>
            </a:ln>
            <a:effectLst/>
          </c:spPr>
          <c:txPr>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4282896"/>
        <c:crosses val="autoZero"/>
        <c:crossBetween val="midCat"/>
      </c:valAx>
      <c:valAx>
        <c:axId val="154282896"/>
        <c:scaling>
          <c:orientation val="minMax"/>
        </c:scaling>
        <c:delete val="0"/>
        <c:axPos val="l"/>
        <c:title>
          <c:tx>
            <c:rich>
              <a:bodyPr rot="-540000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r>
                  <a:rPr lang="en-US" sz="1100" b="1" i="1"/>
                  <a:t>Ln(Qe-Qt)</a:t>
                </a:r>
              </a:p>
            </c:rich>
          </c:tx>
          <c:layout/>
          <c:overlay val="0"/>
          <c:spPr>
            <a:noFill/>
            <a:ln>
              <a:noFill/>
            </a:ln>
            <a:effectLst/>
          </c:spPr>
          <c:txPr>
            <a:bodyPr rot="-540000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4283288"/>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r>
              <a:rPr lang="en-US" b="1" i="1"/>
              <a:t>Modèle Pseudo-Second Ordre </a:t>
            </a:r>
          </a:p>
        </c:rich>
      </c:tx>
      <c:layout/>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822509003992367"/>
                  <c:y val="5.0862823181585061E-2"/>
                </c:manualLayout>
              </c:layout>
              <c:numFmt formatCode="General" sourceLinked="0"/>
              <c:spPr>
                <a:noFill/>
                <a:ln>
                  <a:noFill/>
                </a:ln>
                <a:effectLst/>
              </c:spPr>
              <c:txPr>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fr-FR"/>
                </a:p>
              </c:txPr>
            </c:trendlineLbl>
          </c:trendline>
          <c:xVal>
            <c:numRef>
              <c:f>Feuil1!$I$4:$I$16</c:f>
              <c:numCache>
                <c:formatCode>General</c:formatCode>
                <c:ptCount val="13"/>
                <c:pt idx="0">
                  <c:v>0</c:v>
                </c:pt>
                <c:pt idx="1">
                  <c:v>5</c:v>
                </c:pt>
                <c:pt idx="2">
                  <c:v>10</c:v>
                </c:pt>
                <c:pt idx="3">
                  <c:v>20</c:v>
                </c:pt>
                <c:pt idx="4">
                  <c:v>30</c:v>
                </c:pt>
                <c:pt idx="5">
                  <c:v>50</c:v>
                </c:pt>
                <c:pt idx="6">
                  <c:v>60</c:v>
                </c:pt>
                <c:pt idx="7">
                  <c:v>75</c:v>
                </c:pt>
                <c:pt idx="8">
                  <c:v>90</c:v>
                </c:pt>
                <c:pt idx="9">
                  <c:v>120</c:v>
                </c:pt>
                <c:pt idx="10">
                  <c:v>150</c:v>
                </c:pt>
                <c:pt idx="11">
                  <c:v>180</c:v>
                </c:pt>
                <c:pt idx="12">
                  <c:v>210</c:v>
                </c:pt>
              </c:numCache>
            </c:numRef>
          </c:xVal>
          <c:yVal>
            <c:numRef>
              <c:f>Feuil1!$J$4:$J$16</c:f>
              <c:numCache>
                <c:formatCode>General</c:formatCode>
                <c:ptCount val="13"/>
                <c:pt idx="0">
                  <c:v>0</c:v>
                </c:pt>
                <c:pt idx="1">
                  <c:v>0.22</c:v>
                </c:pt>
                <c:pt idx="2">
                  <c:v>0.24</c:v>
                </c:pt>
                <c:pt idx="3">
                  <c:v>0.33</c:v>
                </c:pt>
                <c:pt idx="4">
                  <c:v>0.41</c:v>
                </c:pt>
                <c:pt idx="5">
                  <c:v>0.59</c:v>
                </c:pt>
                <c:pt idx="6">
                  <c:v>0.67</c:v>
                </c:pt>
                <c:pt idx="7">
                  <c:v>0.81</c:v>
                </c:pt>
                <c:pt idx="8">
                  <c:v>0.96</c:v>
                </c:pt>
                <c:pt idx="9">
                  <c:v>1.28</c:v>
                </c:pt>
                <c:pt idx="10">
                  <c:v>1.61</c:v>
                </c:pt>
                <c:pt idx="11">
                  <c:v>1.93</c:v>
                </c:pt>
                <c:pt idx="12">
                  <c:v>2.25</c:v>
                </c:pt>
              </c:numCache>
            </c:numRef>
          </c:yVal>
          <c:smooth val="0"/>
          <c:extLst xmlns:c16r2="http://schemas.microsoft.com/office/drawing/2015/06/chart">
            <c:ext xmlns:c16="http://schemas.microsoft.com/office/drawing/2014/chart" uri="{C3380CC4-5D6E-409C-BE32-E72D297353CC}">
              <c16:uniqueId val="{00000001-8B51-41D7-8687-DF4457086D19}"/>
            </c:ext>
          </c:extLst>
        </c:ser>
        <c:dLbls>
          <c:showLegendKey val="0"/>
          <c:showVal val="0"/>
          <c:showCatName val="0"/>
          <c:showSerName val="0"/>
          <c:showPercent val="0"/>
          <c:showBubbleSize val="0"/>
        </c:dLbls>
        <c:axId val="154284856"/>
        <c:axId val="154285248"/>
      </c:scatterChart>
      <c:valAx>
        <c:axId val="154284856"/>
        <c:scaling>
          <c:orientation val="minMax"/>
        </c:scaling>
        <c:delete val="0"/>
        <c:axPos val="b"/>
        <c:title>
          <c:tx>
            <c:rich>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r>
                  <a:rPr lang="fr-FR" sz="1100" b="1" i="1"/>
                  <a:t>Temps (mn)</a:t>
                </a:r>
              </a:p>
            </c:rich>
          </c:tx>
          <c:layout/>
          <c:overlay val="0"/>
          <c:spPr>
            <a:noFill/>
            <a:ln>
              <a:noFill/>
            </a:ln>
            <a:effectLst/>
          </c:spPr>
          <c:txPr>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4285248"/>
        <c:crosses val="autoZero"/>
        <c:crossBetween val="midCat"/>
      </c:valAx>
      <c:valAx>
        <c:axId val="154285248"/>
        <c:scaling>
          <c:orientation val="minMax"/>
        </c:scaling>
        <c:delete val="0"/>
        <c:axPos val="l"/>
        <c:title>
          <c:tx>
            <c:rich>
              <a:bodyPr rot="-540000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r>
                  <a:rPr lang="en-US" sz="1100" b="1" i="1"/>
                  <a:t>t/Qt (mn.g/mg)</a:t>
                </a:r>
              </a:p>
            </c:rich>
          </c:tx>
          <c:layout/>
          <c:overlay val="0"/>
          <c:spPr>
            <a:noFill/>
            <a:ln>
              <a:noFill/>
            </a:ln>
            <a:effectLst/>
          </c:spPr>
          <c:txPr>
            <a:bodyPr rot="-540000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4284856"/>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spc="0" baseline="0">
                <a:solidFill>
                  <a:schemeClr val="tx1">
                    <a:lumMod val="65000"/>
                    <a:lumOff val="35000"/>
                  </a:schemeClr>
                </a:solidFill>
                <a:latin typeface="+mn-lt"/>
                <a:ea typeface="+mn-ea"/>
                <a:cs typeface="+mn-cs"/>
              </a:defRPr>
            </a:pPr>
            <a:r>
              <a:rPr lang="fr-FR" sz="1200" b="1" i="1"/>
              <a:t>Modèle de diffusion intraparticulaire</a:t>
            </a:r>
          </a:p>
        </c:rich>
      </c:tx>
      <c:layout/>
      <c:overlay val="0"/>
      <c:spPr>
        <a:noFill/>
        <a:ln>
          <a:noFill/>
        </a:ln>
        <a:effectLst/>
      </c:spPr>
      <c:txPr>
        <a:bodyPr rot="0" spcFirstLastPara="1" vertOverflow="ellipsis" vert="horz" wrap="square" anchor="ctr" anchorCtr="1"/>
        <a:lstStyle/>
        <a:p>
          <a:pPr>
            <a:defRPr sz="1200" b="1" i="1"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6997615494141661"/>
                  <c:y val="0.2483436644887474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100" b="1" baseline="0"/>
                      <a:t>y = 9,2174x + 20,83</a:t>
                    </a:r>
                    <a:br>
                      <a:rPr lang="en-US" sz="1100" b="1" baseline="0"/>
                    </a:br>
                    <a:r>
                      <a:rPr lang="en-US" sz="1100" b="1" baseline="0"/>
                      <a:t>R² = 0,9806</a:t>
                    </a:r>
                    <a:endParaRPr lang="en-US" sz="1100" b="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trendlineLbl>
          </c:trendline>
          <c:xVal>
            <c:numRef>
              <c:f>Feuil1!$K$7:$K$9</c:f>
              <c:numCache>
                <c:formatCode>General</c:formatCode>
                <c:ptCount val="3"/>
                <c:pt idx="0">
                  <c:v>4.47</c:v>
                </c:pt>
                <c:pt idx="1">
                  <c:v>5.48</c:v>
                </c:pt>
                <c:pt idx="2">
                  <c:v>7.07</c:v>
                </c:pt>
              </c:numCache>
            </c:numRef>
          </c:xVal>
          <c:yVal>
            <c:numRef>
              <c:f>Feuil1!$L$7:$L$9</c:f>
              <c:numCache>
                <c:formatCode>General</c:formatCode>
                <c:ptCount val="3"/>
                <c:pt idx="0">
                  <c:v>60.84</c:v>
                </c:pt>
                <c:pt idx="1">
                  <c:v>73.290000000000006</c:v>
                </c:pt>
                <c:pt idx="2">
                  <c:v>85.24</c:v>
                </c:pt>
              </c:numCache>
            </c:numRef>
          </c:yVal>
          <c:smooth val="0"/>
          <c:extLst xmlns:c16r2="http://schemas.microsoft.com/office/drawing/2015/06/chart">
            <c:ext xmlns:c16="http://schemas.microsoft.com/office/drawing/2014/chart" uri="{C3380CC4-5D6E-409C-BE32-E72D297353CC}">
              <c16:uniqueId val="{00000001-2A5E-4FFA-B888-85AA6738315B}"/>
            </c:ext>
          </c:extLst>
        </c:ser>
        <c:dLbls>
          <c:showLegendKey val="0"/>
          <c:showVal val="0"/>
          <c:showCatName val="0"/>
          <c:showSerName val="0"/>
          <c:showPercent val="0"/>
          <c:showBubbleSize val="0"/>
        </c:dLbls>
        <c:axId val="154279368"/>
        <c:axId val="502878680"/>
      </c:scatterChart>
      <c:valAx>
        <c:axId val="154279368"/>
        <c:scaling>
          <c:orientation val="minMax"/>
        </c:scaling>
        <c:delete val="0"/>
        <c:axPos val="b"/>
        <c:title>
          <c:tx>
            <c:rich>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r>
                  <a:rPr lang="fr-FR" sz="1100" b="1" i="1"/>
                  <a:t>Racine (t)</a:t>
                </a:r>
              </a:p>
            </c:rich>
          </c:tx>
          <c:layout/>
          <c:overlay val="0"/>
          <c:spPr>
            <a:noFill/>
            <a:ln>
              <a:noFill/>
            </a:ln>
            <a:effectLst/>
          </c:spPr>
          <c:txPr>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2878680"/>
        <c:crosses val="autoZero"/>
        <c:crossBetween val="midCat"/>
      </c:valAx>
      <c:valAx>
        <c:axId val="502878680"/>
        <c:scaling>
          <c:orientation val="minMax"/>
        </c:scaling>
        <c:delete val="0"/>
        <c:axPos val="l"/>
        <c:title>
          <c:tx>
            <c:rich>
              <a:bodyPr rot="-540000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r>
                  <a:rPr lang="en-US" sz="1100" b="1" i="1"/>
                  <a:t>Qt (mg/g)</a:t>
                </a:r>
              </a:p>
            </c:rich>
          </c:tx>
          <c:layout/>
          <c:overlay val="0"/>
          <c:spPr>
            <a:noFill/>
            <a:ln>
              <a:noFill/>
            </a:ln>
            <a:effectLst/>
          </c:spPr>
          <c:txPr>
            <a:bodyPr rot="-540000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4279368"/>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BCAFC-891B-4ACA-A05D-12A3DAC3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1115</Words>
  <Characters>6133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14</cp:revision>
  <cp:lastPrinted>2025-05-07T07:43:00Z</cp:lastPrinted>
  <dcterms:created xsi:type="dcterms:W3CDTF">2025-05-04T13:09:00Z</dcterms:created>
  <dcterms:modified xsi:type="dcterms:W3CDTF">2025-05-11T07:59:00Z</dcterms:modified>
</cp:coreProperties>
</file>