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9781" w:type="dxa"/>
        <w:tblInd w:w="-34" w:type="dxa"/>
        <w:tblBorders>
          <w:top w:val="thinThickSmallGap" w:sz="24" w:space="0" w:color="F79646" w:themeColor="accent6"/>
          <w:left w:val="thinThickSmallGap" w:sz="24" w:space="0" w:color="F79646" w:themeColor="accent6"/>
          <w:bottom w:val="thickThinSmallGap" w:sz="24" w:space="0" w:color="F79646" w:themeColor="accent6"/>
          <w:right w:val="thickThinSmallGap" w:sz="24" w:space="0" w:color="F79646" w:themeColor="accent6"/>
        </w:tblBorders>
        <w:tblLook w:val="04A0" w:firstRow="1" w:lastRow="0" w:firstColumn="1" w:lastColumn="0" w:noHBand="0" w:noVBand="1"/>
      </w:tblPr>
      <w:tblGrid>
        <w:gridCol w:w="1282"/>
        <w:gridCol w:w="7365"/>
        <w:gridCol w:w="1134"/>
      </w:tblGrid>
      <w:tr w:rsidR="00196E53" w:rsidTr="00196E53">
        <w:trPr>
          <w:trHeight w:val="1185"/>
        </w:trPr>
        <w:tc>
          <w:tcPr>
            <w:tcW w:w="1282" w:type="dxa"/>
            <w:tcBorders>
              <w:top w:val="thinThickSmallGap" w:sz="24" w:space="0" w:color="F79646" w:themeColor="accent6"/>
              <w:left w:val="thinThickSmallGap" w:sz="24" w:space="0" w:color="F79646" w:themeColor="accent6"/>
              <w:bottom w:val="thickThinSmallGap" w:sz="24" w:space="0" w:color="F79646" w:themeColor="accent6"/>
              <w:right w:val="nil"/>
            </w:tcBorders>
            <w:vAlign w:val="center"/>
            <w:hideMark/>
          </w:tcPr>
          <w:bookmarkStart w:id="0" w:name="_GoBack"/>
          <w:bookmarkEnd w:id="0"/>
          <w:p w:rsidR="00196E53" w:rsidRDefault="00196E53">
            <w:pPr>
              <w:spacing w:line="276" w:lineRule="auto"/>
              <w:rPr>
                <w:sz w:val="20"/>
                <w:szCs w:val="20"/>
              </w:rPr>
            </w:pPr>
            <w:r w:rsidRPr="00916B50">
              <w:rPr>
                <w:sz w:val="20"/>
                <w:szCs w:val="20"/>
              </w:rPr>
              <w:object w:dxaOrig="1455" w:dyaOrig="1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8.5pt" o:ole="">
                  <v:imagedata r:id="rId8" o:title=""/>
                </v:shape>
                <o:OLEObject Type="Embed" ProgID="PBrush" ShapeID="_x0000_i1025" DrawAspect="Content" ObjectID="_1758307158" r:id="rId9"/>
              </w:object>
            </w:r>
          </w:p>
        </w:tc>
        <w:tc>
          <w:tcPr>
            <w:tcW w:w="7365" w:type="dxa"/>
            <w:tcBorders>
              <w:top w:val="thinThickSmallGap" w:sz="24" w:space="0" w:color="F79646" w:themeColor="accent6"/>
              <w:left w:val="nil"/>
              <w:bottom w:val="thickThinSmallGap" w:sz="24" w:space="0" w:color="F79646" w:themeColor="accent6"/>
              <w:right w:val="nil"/>
            </w:tcBorders>
            <w:hideMark/>
          </w:tcPr>
          <w:p w:rsidR="00196E53" w:rsidRDefault="00196E53" w:rsidP="00AF6667">
            <w:pPr>
              <w:ind w:left="360" w:hanging="180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Style w:val="lang-ar"/>
                <w:rFonts w:ascii="Cambria" w:eastAsia="Times New Roman" w:hAnsi="Cambria" w:cs="Andalus"/>
                <w:rtl/>
              </w:rPr>
              <w:t>الجمهورية الجزائرية الديمقراطية الشعبية</w:t>
            </w:r>
            <w:r>
              <w:rPr>
                <w:rFonts w:ascii="Cambria" w:eastAsia="Times New Roman" w:hAnsi="Cambria"/>
                <w:sz w:val="18"/>
                <w:szCs w:val="18"/>
              </w:rPr>
              <w:t>République Algérienne Démocratique et Populaire</w:t>
            </w:r>
          </w:p>
          <w:p w:rsidR="00196E53" w:rsidRDefault="00196E53" w:rsidP="00AF6667">
            <w:pPr>
              <w:ind w:left="360" w:hanging="180"/>
              <w:jc w:val="center"/>
              <w:rPr>
                <w:rFonts w:ascii="Cambria" w:eastAsia="Times New Roman" w:hAnsi="Cambria" w:cs="Andalus"/>
                <w:sz w:val="18"/>
                <w:szCs w:val="18"/>
              </w:rPr>
            </w:pPr>
            <w:r>
              <w:rPr>
                <w:rFonts w:ascii="Cambria" w:eastAsia="Times New Roman" w:hAnsi="Cambria" w:cs="Andalus"/>
                <w:rtl/>
              </w:rPr>
              <w:t>وزارة التعليم العالي والبحث العلمي</w:t>
            </w:r>
          </w:p>
          <w:p w:rsidR="00196E53" w:rsidRDefault="00196E53" w:rsidP="00AF6667">
            <w:pPr>
              <w:ind w:left="360" w:hanging="180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Ministère de l'Enseignement Supérieur et de la Recherche Scientifique</w:t>
            </w:r>
          </w:p>
          <w:p w:rsidR="00196E53" w:rsidRDefault="00196E53" w:rsidP="00AF6667">
            <w:pPr>
              <w:ind w:left="360" w:hanging="180"/>
              <w:jc w:val="center"/>
              <w:rPr>
                <w:rFonts w:ascii="Cambria" w:eastAsia="Times New Roman" w:hAnsi="Cambria"/>
              </w:rPr>
            </w:pPr>
            <w:r>
              <w:rPr>
                <w:rFonts w:ascii="Andalus" w:hAnsi="Andalus" w:cs="Andalus"/>
                <w:sz w:val="22"/>
                <w:szCs w:val="22"/>
                <w:rtl/>
              </w:rPr>
              <w:t>اللجنة البيداغوجية الوطنية لميدان العلوم و التكنولوجيا</w:t>
            </w:r>
          </w:p>
          <w:p w:rsidR="00196E53" w:rsidRDefault="00196E53" w:rsidP="00AF6667">
            <w:pPr>
              <w:ind w:left="360" w:hanging="180"/>
              <w:jc w:val="center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Comité Pédagogique National du domaine Sciences et Technologies</w:t>
            </w:r>
          </w:p>
        </w:tc>
        <w:tc>
          <w:tcPr>
            <w:tcW w:w="1134" w:type="dxa"/>
            <w:tcBorders>
              <w:top w:val="thinThickSmallGap" w:sz="24" w:space="0" w:color="F79646" w:themeColor="accent6"/>
              <w:left w:val="nil"/>
              <w:bottom w:val="thickThinSmallGap" w:sz="24" w:space="0" w:color="F79646" w:themeColor="accent6"/>
              <w:right w:val="thickThinSmallGap" w:sz="24" w:space="0" w:color="F79646" w:themeColor="accent6"/>
            </w:tcBorders>
            <w:vAlign w:val="center"/>
            <w:hideMark/>
          </w:tcPr>
          <w:p w:rsidR="00196E53" w:rsidRDefault="00196E53">
            <w:pPr>
              <w:spacing w:line="276" w:lineRule="auto"/>
              <w:ind w:left="-249"/>
              <w:jc w:val="right"/>
              <w:rPr>
                <w:sz w:val="20"/>
                <w:szCs w:val="20"/>
              </w:rPr>
            </w:pPr>
            <w:r w:rsidRPr="00916B50">
              <w:rPr>
                <w:sz w:val="20"/>
                <w:szCs w:val="20"/>
              </w:rPr>
              <w:object w:dxaOrig="1455" w:dyaOrig="1740">
                <v:shape id="_x0000_i1026" type="#_x0000_t75" style="width:52.5pt;height:59.25pt" o:ole="">
                  <v:imagedata r:id="rId8" o:title=""/>
                </v:shape>
                <o:OLEObject Type="Embed" ProgID="PBrush" ShapeID="_x0000_i1026" DrawAspect="Content" ObjectID="_1758307159" r:id="rId10"/>
              </w:object>
            </w:r>
          </w:p>
        </w:tc>
      </w:tr>
    </w:tbl>
    <w:p w:rsidR="000E31FC" w:rsidRPr="00FB7261" w:rsidRDefault="000E31FC" w:rsidP="000E31FC">
      <w:pPr>
        <w:rPr>
          <w:rFonts w:ascii="Cambria" w:hAnsi="Cambria"/>
        </w:rPr>
      </w:pPr>
      <w:bookmarkStart w:id="1" w:name="_Toc413532928"/>
    </w:p>
    <w:p w:rsidR="000E31FC" w:rsidRPr="00FB7261" w:rsidRDefault="000E31FC" w:rsidP="000E31FC">
      <w:pPr>
        <w:rPr>
          <w:rFonts w:ascii="Cambria" w:hAnsi="Cambria"/>
        </w:rPr>
      </w:pPr>
    </w:p>
    <w:p w:rsidR="000E31FC" w:rsidRPr="00FB7261" w:rsidRDefault="000E31FC" w:rsidP="000E31FC">
      <w:pPr>
        <w:rPr>
          <w:rFonts w:ascii="Cambria" w:hAnsi="Cambria"/>
        </w:rPr>
      </w:pPr>
    </w:p>
    <w:p w:rsidR="009A3EA4" w:rsidRPr="00FB7261" w:rsidRDefault="009A3EA4" w:rsidP="00063298">
      <w:pPr>
        <w:pStyle w:val="Titre"/>
        <w:jc w:val="left"/>
        <w:rPr>
          <w:rFonts w:ascii="Cambria" w:hAnsi="Cambria" w:cs="Calibri"/>
          <w:color w:val="auto"/>
          <w:sz w:val="56"/>
          <w:szCs w:val="56"/>
        </w:rPr>
      </w:pPr>
    </w:p>
    <w:p w:rsidR="000E31FC" w:rsidRDefault="00F35D83" w:rsidP="00F35D83">
      <w:pPr>
        <w:pStyle w:val="Sous-titre"/>
        <w:rPr>
          <w:rFonts w:ascii="Cambria" w:hAnsi="Cambria" w:cs="Calibri"/>
          <w:color w:val="auto"/>
          <w:sz w:val="44"/>
          <w:szCs w:val="44"/>
          <w:u w:val="single" w:color="F79646"/>
        </w:rPr>
      </w:pPr>
      <w:r w:rsidRPr="00D950EF">
        <w:rPr>
          <w:rFonts w:ascii="Cambria" w:hAnsi="Cambria" w:cs="Calibri"/>
          <w:color w:val="auto"/>
          <w:sz w:val="44"/>
          <w:szCs w:val="44"/>
          <w:u w:val="single" w:color="F79646"/>
        </w:rPr>
        <w:t xml:space="preserve">MASTER </w:t>
      </w:r>
      <w:r w:rsidR="000E31FC" w:rsidRPr="00D950EF">
        <w:rPr>
          <w:rFonts w:ascii="Cambria" w:hAnsi="Cambria" w:cs="Calibri"/>
          <w:color w:val="auto"/>
          <w:sz w:val="44"/>
          <w:szCs w:val="44"/>
          <w:u w:val="single" w:color="F79646"/>
        </w:rPr>
        <w:t>ACADEMIQUE</w:t>
      </w:r>
    </w:p>
    <w:p w:rsidR="00063298" w:rsidRDefault="00063298" w:rsidP="00F35D83">
      <w:pPr>
        <w:pStyle w:val="Sous-titre"/>
        <w:rPr>
          <w:rFonts w:ascii="Cambria" w:hAnsi="Cambria" w:cs="Calibri"/>
          <w:color w:val="auto"/>
          <w:sz w:val="44"/>
          <w:szCs w:val="44"/>
          <w:u w:val="single" w:color="F79646"/>
        </w:rPr>
      </w:pPr>
      <w:r>
        <w:rPr>
          <w:rFonts w:ascii="Cambria" w:hAnsi="Cambria" w:cs="Calibri"/>
          <w:color w:val="auto"/>
          <w:sz w:val="44"/>
          <w:szCs w:val="44"/>
          <w:u w:val="single" w:color="F79646"/>
        </w:rPr>
        <w:t xml:space="preserve">HARMONISE </w:t>
      </w:r>
    </w:p>
    <w:p w:rsidR="00063298" w:rsidRDefault="00063298" w:rsidP="00F35D83">
      <w:pPr>
        <w:pStyle w:val="Sous-titre"/>
        <w:rPr>
          <w:rFonts w:ascii="Cambria" w:hAnsi="Cambria" w:cs="Calibri"/>
          <w:color w:val="auto"/>
          <w:sz w:val="44"/>
          <w:szCs w:val="44"/>
          <w:u w:val="single" w:color="F79646"/>
        </w:rPr>
      </w:pPr>
    </w:p>
    <w:p w:rsidR="00063298" w:rsidRDefault="00063298" w:rsidP="00F35D83">
      <w:pPr>
        <w:pStyle w:val="Sous-titre"/>
        <w:rPr>
          <w:rFonts w:ascii="Cambria" w:hAnsi="Cambria" w:cs="Calibri"/>
          <w:color w:val="auto"/>
          <w:sz w:val="44"/>
          <w:szCs w:val="44"/>
          <w:u w:val="single" w:color="F79646"/>
        </w:rPr>
      </w:pPr>
      <w:r>
        <w:rPr>
          <w:rFonts w:ascii="Cambria" w:hAnsi="Cambria" w:cs="Calibri"/>
          <w:color w:val="auto"/>
          <w:sz w:val="44"/>
          <w:szCs w:val="44"/>
          <w:u w:val="single" w:color="F79646"/>
        </w:rPr>
        <w:t xml:space="preserve">Programme National </w:t>
      </w:r>
    </w:p>
    <w:p w:rsidR="00063298" w:rsidRDefault="00063298" w:rsidP="00F35D83">
      <w:pPr>
        <w:pStyle w:val="Sous-titre"/>
        <w:rPr>
          <w:rFonts w:ascii="Cambria" w:hAnsi="Cambria" w:cs="Calibri"/>
          <w:color w:val="auto"/>
          <w:sz w:val="44"/>
          <w:szCs w:val="44"/>
          <w:u w:val="single" w:color="F79646"/>
        </w:rPr>
      </w:pPr>
    </w:p>
    <w:p w:rsidR="00063298" w:rsidRDefault="00063298" w:rsidP="00F35D83">
      <w:pPr>
        <w:pStyle w:val="Sous-titre"/>
        <w:rPr>
          <w:rFonts w:ascii="Cambria" w:hAnsi="Cambria" w:cs="Calibri"/>
          <w:color w:val="auto"/>
          <w:sz w:val="44"/>
          <w:szCs w:val="44"/>
          <w:u w:val="single" w:color="F79646"/>
        </w:rPr>
      </w:pPr>
    </w:p>
    <w:p w:rsidR="00063298" w:rsidRPr="00D950EF" w:rsidRDefault="00063298" w:rsidP="00F35D83">
      <w:pPr>
        <w:pStyle w:val="Sous-titre"/>
        <w:rPr>
          <w:rFonts w:ascii="Cambria" w:hAnsi="Cambria" w:cs="Calibri"/>
          <w:color w:val="auto"/>
          <w:sz w:val="44"/>
          <w:szCs w:val="44"/>
          <w:u w:val="single" w:color="F79646"/>
        </w:rPr>
      </w:pPr>
      <w:r>
        <w:rPr>
          <w:rFonts w:ascii="Cambria" w:hAnsi="Cambria" w:cs="Calibri"/>
          <w:color w:val="auto"/>
          <w:sz w:val="44"/>
          <w:szCs w:val="44"/>
          <w:u w:val="single" w:color="F79646"/>
        </w:rPr>
        <w:t>Mise à jour 2022</w:t>
      </w:r>
    </w:p>
    <w:p w:rsidR="000E31FC" w:rsidRPr="00D950EF" w:rsidRDefault="000E31FC" w:rsidP="000E31FC">
      <w:pPr>
        <w:pStyle w:val="Titre"/>
        <w:rPr>
          <w:rFonts w:ascii="Cambria" w:hAnsi="Cambria" w:cs="Calibri"/>
          <w:color w:val="auto"/>
          <w:sz w:val="44"/>
          <w:szCs w:val="44"/>
        </w:rPr>
      </w:pPr>
    </w:p>
    <w:p w:rsidR="000E31FC" w:rsidRDefault="000E31FC" w:rsidP="000E31FC">
      <w:pPr>
        <w:pStyle w:val="Titre"/>
        <w:rPr>
          <w:rFonts w:ascii="Cambria" w:hAnsi="Cambria" w:cs="Calibri"/>
          <w:color w:val="auto"/>
          <w:sz w:val="56"/>
          <w:szCs w:val="56"/>
        </w:rPr>
      </w:pPr>
    </w:p>
    <w:p w:rsidR="000E31FC" w:rsidRDefault="000E31FC" w:rsidP="000E31FC">
      <w:pPr>
        <w:pStyle w:val="Titre"/>
        <w:rPr>
          <w:rFonts w:ascii="Cambria" w:hAnsi="Cambria" w:cs="Calibri"/>
          <w:color w:val="auto"/>
          <w:sz w:val="56"/>
          <w:szCs w:val="56"/>
        </w:rPr>
      </w:pPr>
    </w:p>
    <w:p w:rsidR="00F35D83" w:rsidRDefault="00F35D83" w:rsidP="000E31FC">
      <w:pPr>
        <w:pStyle w:val="Titre"/>
        <w:rPr>
          <w:rFonts w:ascii="Cambria" w:hAnsi="Cambria" w:cs="Calibri"/>
          <w:color w:val="auto"/>
          <w:sz w:val="56"/>
          <w:szCs w:val="56"/>
        </w:rPr>
      </w:pPr>
    </w:p>
    <w:p w:rsidR="000E31FC" w:rsidRDefault="000E31FC" w:rsidP="000E31FC">
      <w:pPr>
        <w:pStyle w:val="Sous-titre"/>
        <w:jc w:val="right"/>
        <w:rPr>
          <w:rFonts w:ascii="Cambria" w:hAnsi="Cambria" w:cs="Calibri"/>
          <w:color w:val="auto"/>
          <w:sz w:val="52"/>
          <w:szCs w:val="52"/>
        </w:rPr>
      </w:pPr>
    </w:p>
    <w:p w:rsidR="00F35D83" w:rsidRDefault="00F35D83" w:rsidP="000E31FC">
      <w:pPr>
        <w:pStyle w:val="Sous-titre"/>
        <w:jc w:val="right"/>
        <w:rPr>
          <w:rFonts w:ascii="Cambria" w:hAnsi="Cambria" w:cs="Calibri"/>
          <w:color w:val="auto"/>
          <w:sz w:val="52"/>
          <w:szCs w:val="52"/>
        </w:rPr>
      </w:pPr>
    </w:p>
    <w:p w:rsidR="00945DA7" w:rsidRDefault="00945DA7" w:rsidP="000E31FC">
      <w:pPr>
        <w:pStyle w:val="Sous-titre"/>
        <w:jc w:val="right"/>
        <w:rPr>
          <w:rFonts w:ascii="Cambria" w:hAnsi="Cambria" w:cs="Calibri"/>
          <w:color w:val="auto"/>
          <w:sz w:val="52"/>
          <w:szCs w:val="52"/>
        </w:rPr>
      </w:pPr>
    </w:p>
    <w:p w:rsidR="00945DA7" w:rsidRPr="00FB7261" w:rsidRDefault="00945DA7" w:rsidP="000E31FC">
      <w:pPr>
        <w:pStyle w:val="Sous-titre"/>
        <w:jc w:val="right"/>
        <w:rPr>
          <w:rFonts w:ascii="Cambria" w:hAnsi="Cambria" w:cs="Calibri"/>
          <w:color w:val="auto"/>
          <w:sz w:val="52"/>
          <w:szCs w:val="52"/>
        </w:rPr>
      </w:pPr>
    </w:p>
    <w:p w:rsidR="000E31FC" w:rsidRPr="008E7C29" w:rsidRDefault="000E31FC" w:rsidP="000E31FC">
      <w:pPr>
        <w:pStyle w:val="Titre"/>
        <w:rPr>
          <w:rFonts w:ascii="Cambria" w:hAnsi="Cambria" w:cs="Calibri"/>
          <w:color w:val="auto"/>
          <w:sz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3250"/>
        <w:gridCol w:w="3246"/>
        <w:gridCol w:w="3285"/>
      </w:tblGrid>
      <w:tr w:rsidR="00B16492" w:rsidRPr="003F337C" w:rsidTr="005618F8">
        <w:tc>
          <w:tcPr>
            <w:tcW w:w="32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F79646"/>
          </w:tcPr>
          <w:p w:rsidR="000E31FC" w:rsidRPr="003F337C" w:rsidRDefault="000E31FC" w:rsidP="00BF05CA">
            <w:pPr>
              <w:pStyle w:val="Titre"/>
              <w:rPr>
                <w:rFonts w:ascii="Cambria" w:hAnsi="Cambria" w:cs="Calibri"/>
                <w:b w:val="0"/>
                <w:bCs w:val="0"/>
                <w:color w:val="auto"/>
                <w:sz w:val="28"/>
              </w:rPr>
            </w:pPr>
            <w:r w:rsidRPr="003F337C">
              <w:rPr>
                <w:rFonts w:ascii="Cambria" w:hAnsi="Cambria" w:cs="Calibri"/>
                <w:b w:val="0"/>
                <w:bCs w:val="0"/>
                <w:color w:val="auto"/>
                <w:sz w:val="28"/>
              </w:rPr>
              <w:t>Domaine</w:t>
            </w:r>
          </w:p>
        </w:tc>
        <w:tc>
          <w:tcPr>
            <w:tcW w:w="3246" w:type="dxa"/>
            <w:tcBorders>
              <w:top w:val="single" w:sz="18" w:space="0" w:color="auto"/>
              <w:bottom w:val="single" w:sz="8" w:space="0" w:color="auto"/>
            </w:tcBorders>
            <w:shd w:val="clear" w:color="auto" w:fill="F79646"/>
          </w:tcPr>
          <w:p w:rsidR="000E31FC" w:rsidRPr="003F337C" w:rsidRDefault="000E31FC" w:rsidP="00BF05CA">
            <w:pPr>
              <w:pStyle w:val="Titre"/>
              <w:rPr>
                <w:rFonts w:ascii="Cambria" w:hAnsi="Cambria" w:cs="Calibri"/>
                <w:b w:val="0"/>
                <w:bCs w:val="0"/>
                <w:color w:val="auto"/>
                <w:sz w:val="28"/>
              </w:rPr>
            </w:pPr>
            <w:r w:rsidRPr="003F337C">
              <w:rPr>
                <w:rFonts w:ascii="Cambria" w:hAnsi="Cambria" w:cs="Calibri"/>
                <w:b w:val="0"/>
                <w:bCs w:val="0"/>
                <w:color w:val="auto"/>
                <w:sz w:val="28"/>
              </w:rPr>
              <w:t>Filière</w:t>
            </w:r>
          </w:p>
        </w:tc>
        <w:tc>
          <w:tcPr>
            <w:tcW w:w="328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9646"/>
          </w:tcPr>
          <w:p w:rsidR="000E31FC" w:rsidRPr="003F337C" w:rsidRDefault="000E31FC" w:rsidP="00BF05CA">
            <w:pPr>
              <w:pStyle w:val="Titre"/>
              <w:rPr>
                <w:rFonts w:ascii="Cambria" w:hAnsi="Cambria" w:cs="Calibri"/>
                <w:b w:val="0"/>
                <w:bCs w:val="0"/>
                <w:color w:val="auto"/>
                <w:sz w:val="28"/>
              </w:rPr>
            </w:pPr>
            <w:r w:rsidRPr="003F337C">
              <w:rPr>
                <w:rFonts w:ascii="Cambria" w:hAnsi="Cambria" w:cs="Calibri"/>
                <w:b w:val="0"/>
                <w:bCs w:val="0"/>
                <w:color w:val="auto"/>
                <w:sz w:val="28"/>
              </w:rPr>
              <w:t>Spécialité</w:t>
            </w:r>
          </w:p>
        </w:tc>
      </w:tr>
      <w:tr w:rsidR="00E7442A" w:rsidRPr="003F337C" w:rsidTr="00945DA7">
        <w:trPr>
          <w:trHeight w:val="1846"/>
        </w:trPr>
        <w:tc>
          <w:tcPr>
            <w:tcW w:w="32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7442A" w:rsidRPr="003F337C" w:rsidRDefault="00E7442A" w:rsidP="00C44A12">
            <w:pPr>
              <w:pStyle w:val="Titre"/>
              <w:rPr>
                <w:rFonts w:ascii="Cambria" w:hAnsi="Cambria" w:cs="Calibri"/>
                <w:b w:val="0"/>
                <w:bCs w:val="0"/>
                <w:color w:val="auto"/>
                <w:sz w:val="28"/>
              </w:rPr>
            </w:pPr>
          </w:p>
          <w:p w:rsidR="00E7442A" w:rsidRPr="00C83B4C" w:rsidRDefault="00E7442A" w:rsidP="00C44A12">
            <w:pPr>
              <w:pStyle w:val="Titre"/>
              <w:rPr>
                <w:rFonts w:ascii="Cambria" w:hAnsi="Cambria" w:cs="Calibri"/>
                <w:i/>
                <w:iCs/>
                <w:color w:val="auto"/>
                <w:sz w:val="28"/>
              </w:rPr>
            </w:pPr>
            <w:r w:rsidRPr="00C83B4C">
              <w:rPr>
                <w:rFonts w:ascii="Cambria" w:hAnsi="Cambria" w:cs="Calibri"/>
                <w:i/>
                <w:iCs/>
                <w:color w:val="auto"/>
                <w:sz w:val="28"/>
              </w:rPr>
              <w:t xml:space="preserve">Sciences </w:t>
            </w:r>
          </w:p>
          <w:p w:rsidR="00E7442A" w:rsidRPr="00C83B4C" w:rsidRDefault="00E7442A" w:rsidP="00C44A12">
            <w:pPr>
              <w:pStyle w:val="Titre"/>
              <w:rPr>
                <w:rFonts w:ascii="Cambria" w:hAnsi="Cambria" w:cs="Calibri"/>
                <w:i/>
                <w:iCs/>
                <w:color w:val="auto"/>
                <w:sz w:val="28"/>
              </w:rPr>
            </w:pPr>
            <w:r w:rsidRPr="00C83B4C">
              <w:rPr>
                <w:rFonts w:ascii="Cambria" w:hAnsi="Cambria" w:cs="Calibri"/>
                <w:i/>
                <w:iCs/>
                <w:color w:val="auto"/>
                <w:sz w:val="28"/>
              </w:rPr>
              <w:t>et</w:t>
            </w:r>
          </w:p>
          <w:p w:rsidR="00E7442A" w:rsidRPr="00C83B4C" w:rsidRDefault="00E7442A" w:rsidP="00C44A12">
            <w:pPr>
              <w:pStyle w:val="Titre"/>
              <w:rPr>
                <w:rFonts w:ascii="Cambria" w:hAnsi="Cambria" w:cs="Calibri"/>
                <w:b w:val="0"/>
                <w:bCs w:val="0"/>
                <w:i/>
                <w:iCs/>
                <w:color w:val="auto"/>
                <w:sz w:val="28"/>
              </w:rPr>
            </w:pPr>
            <w:r w:rsidRPr="00C83B4C">
              <w:rPr>
                <w:rFonts w:ascii="Cambria" w:hAnsi="Cambria" w:cs="Calibri"/>
                <w:i/>
                <w:iCs/>
                <w:color w:val="auto"/>
                <w:sz w:val="28"/>
              </w:rPr>
              <w:t>Technologies</w:t>
            </w:r>
          </w:p>
          <w:p w:rsidR="00E7442A" w:rsidRPr="003F337C" w:rsidRDefault="00E7442A" w:rsidP="00C44A12">
            <w:pPr>
              <w:pStyle w:val="Titre"/>
              <w:rPr>
                <w:rFonts w:ascii="Cambria" w:hAnsi="Cambria" w:cs="Calibri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7442A" w:rsidRDefault="00E7442A" w:rsidP="00C44A12">
            <w:pPr>
              <w:pStyle w:val="Titre"/>
              <w:rPr>
                <w:rFonts w:ascii="Cambria" w:hAnsi="Cambria" w:cs="Calibri"/>
                <w:color w:val="auto"/>
                <w:sz w:val="28"/>
              </w:rPr>
            </w:pPr>
          </w:p>
          <w:p w:rsidR="00E7442A" w:rsidRDefault="00E7442A" w:rsidP="00C44A12">
            <w:pPr>
              <w:pStyle w:val="Titre"/>
              <w:rPr>
                <w:rFonts w:ascii="Cambria" w:hAnsi="Cambria" w:cs="Calibri"/>
                <w:i/>
                <w:iCs/>
                <w:color w:val="auto"/>
                <w:sz w:val="28"/>
              </w:rPr>
            </w:pPr>
            <w:r>
              <w:rPr>
                <w:rFonts w:ascii="Cambria" w:hAnsi="Cambria" w:cs="Calibri"/>
                <w:i/>
                <w:iCs/>
                <w:color w:val="auto"/>
                <w:sz w:val="28"/>
              </w:rPr>
              <w:t>Hygiène et sécurité industrielle</w:t>
            </w:r>
          </w:p>
          <w:p w:rsidR="00E7442A" w:rsidRPr="00B5340F" w:rsidRDefault="00E7442A" w:rsidP="00C44A12">
            <w:pPr>
              <w:pStyle w:val="Titre"/>
              <w:rPr>
                <w:rFonts w:ascii="Cambria" w:hAnsi="Cambria" w:cs="Calibri"/>
                <w:i/>
                <w:iCs/>
                <w:color w:val="auto"/>
                <w:sz w:val="28"/>
              </w:rPr>
            </w:pPr>
          </w:p>
        </w:tc>
        <w:tc>
          <w:tcPr>
            <w:tcW w:w="32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7442A" w:rsidRDefault="00E7442A" w:rsidP="00C44A12">
            <w:pPr>
              <w:pStyle w:val="Titre"/>
              <w:rPr>
                <w:rFonts w:ascii="Cambria" w:hAnsi="Cambria" w:cs="Calibri"/>
                <w:color w:val="auto"/>
                <w:sz w:val="28"/>
              </w:rPr>
            </w:pPr>
          </w:p>
          <w:p w:rsidR="00E7442A" w:rsidRDefault="00E7442A" w:rsidP="00C44A12">
            <w:pPr>
              <w:pStyle w:val="Titre"/>
              <w:rPr>
                <w:rFonts w:ascii="Cambria" w:hAnsi="Cambria" w:cs="Calibri"/>
                <w:i/>
                <w:iCs/>
                <w:color w:val="auto"/>
                <w:sz w:val="28"/>
              </w:rPr>
            </w:pPr>
            <w:r>
              <w:rPr>
                <w:rFonts w:ascii="Cambria" w:hAnsi="Cambria" w:cs="Calibri"/>
                <w:i/>
                <w:iCs/>
                <w:color w:val="auto"/>
                <w:sz w:val="28"/>
              </w:rPr>
              <w:t>Hygiène et sécurité industrielle</w:t>
            </w:r>
          </w:p>
          <w:p w:rsidR="00E7442A" w:rsidRDefault="00E7442A" w:rsidP="00C44A12">
            <w:pPr>
              <w:pStyle w:val="Titre"/>
              <w:rPr>
                <w:rFonts w:ascii="Cambria" w:hAnsi="Cambria" w:cs="Calibri"/>
                <w:i/>
                <w:iCs/>
                <w:color w:val="auto"/>
                <w:sz w:val="28"/>
              </w:rPr>
            </w:pPr>
          </w:p>
          <w:p w:rsidR="00E7442A" w:rsidRPr="00B5340F" w:rsidRDefault="00E7442A" w:rsidP="00C44A12">
            <w:pPr>
              <w:pStyle w:val="Titre"/>
              <w:rPr>
                <w:rFonts w:ascii="Cambria" w:hAnsi="Cambria" w:cs="Calibri"/>
                <w:i/>
                <w:iCs/>
                <w:color w:val="auto"/>
                <w:sz w:val="28"/>
              </w:rPr>
            </w:pPr>
          </w:p>
        </w:tc>
      </w:tr>
    </w:tbl>
    <w:p w:rsidR="00F35D83" w:rsidRDefault="00F35D83" w:rsidP="000E31FC">
      <w:pPr>
        <w:rPr>
          <w:rFonts w:ascii="Cambria" w:hAnsi="Cambria"/>
        </w:rPr>
      </w:pPr>
    </w:p>
    <w:tbl>
      <w:tblPr>
        <w:tblW w:w="9781" w:type="dxa"/>
        <w:tblInd w:w="-34" w:type="dxa"/>
        <w:tblBorders>
          <w:top w:val="thinThickSmallGap" w:sz="24" w:space="0" w:color="F79646" w:themeColor="accent6"/>
          <w:left w:val="thinThickSmallGap" w:sz="24" w:space="0" w:color="F79646" w:themeColor="accent6"/>
          <w:bottom w:val="thickThinSmallGap" w:sz="24" w:space="0" w:color="F79646" w:themeColor="accent6"/>
          <w:right w:val="thickThinSmallGap" w:sz="24" w:space="0" w:color="F79646" w:themeColor="accent6"/>
        </w:tblBorders>
        <w:tblLook w:val="04A0" w:firstRow="1" w:lastRow="0" w:firstColumn="1" w:lastColumn="0" w:noHBand="0" w:noVBand="1"/>
      </w:tblPr>
      <w:tblGrid>
        <w:gridCol w:w="1282"/>
        <w:gridCol w:w="7365"/>
        <w:gridCol w:w="1134"/>
      </w:tblGrid>
      <w:tr w:rsidR="00196E53" w:rsidTr="00196E53">
        <w:trPr>
          <w:trHeight w:val="1185"/>
        </w:trPr>
        <w:tc>
          <w:tcPr>
            <w:tcW w:w="1282" w:type="dxa"/>
            <w:tcBorders>
              <w:top w:val="thinThickSmallGap" w:sz="24" w:space="0" w:color="F79646" w:themeColor="accent6"/>
              <w:left w:val="thinThickSmallGap" w:sz="24" w:space="0" w:color="F79646" w:themeColor="accent6"/>
              <w:bottom w:val="thickThinSmallGap" w:sz="24" w:space="0" w:color="F79646" w:themeColor="accent6"/>
              <w:right w:val="nil"/>
            </w:tcBorders>
            <w:vAlign w:val="center"/>
            <w:hideMark/>
          </w:tcPr>
          <w:p w:rsidR="00196E53" w:rsidRDefault="00196E53">
            <w:pPr>
              <w:spacing w:line="276" w:lineRule="auto"/>
              <w:rPr>
                <w:sz w:val="20"/>
                <w:szCs w:val="20"/>
              </w:rPr>
            </w:pPr>
            <w:r w:rsidRPr="00916B50">
              <w:rPr>
                <w:sz w:val="20"/>
                <w:szCs w:val="20"/>
              </w:rPr>
              <w:object w:dxaOrig="1455" w:dyaOrig="1740">
                <v:shape id="_x0000_i1027" type="#_x0000_t75" style="width:53.25pt;height:58.5pt" o:ole="">
                  <v:imagedata r:id="rId8" o:title=""/>
                </v:shape>
                <o:OLEObject Type="Embed" ProgID="PBrush" ShapeID="_x0000_i1027" DrawAspect="Content" ObjectID="_1758307160" r:id="rId11"/>
              </w:object>
            </w:r>
          </w:p>
        </w:tc>
        <w:tc>
          <w:tcPr>
            <w:tcW w:w="7365" w:type="dxa"/>
            <w:tcBorders>
              <w:top w:val="thinThickSmallGap" w:sz="24" w:space="0" w:color="F79646" w:themeColor="accent6"/>
              <w:left w:val="nil"/>
              <w:bottom w:val="thickThinSmallGap" w:sz="24" w:space="0" w:color="F79646" w:themeColor="accent6"/>
              <w:right w:val="nil"/>
            </w:tcBorders>
            <w:hideMark/>
          </w:tcPr>
          <w:p w:rsidR="00196E53" w:rsidRDefault="00196E53" w:rsidP="00AF6667">
            <w:pPr>
              <w:ind w:left="360" w:hanging="180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Style w:val="lang-ar"/>
                <w:rFonts w:ascii="Cambria" w:eastAsia="Times New Roman" w:hAnsi="Cambria" w:cs="Andalus"/>
                <w:rtl/>
              </w:rPr>
              <w:t>الجمهورية الجزائرية الديمقراطية الشعبية</w:t>
            </w:r>
            <w:r>
              <w:rPr>
                <w:rFonts w:ascii="Cambria" w:eastAsia="Times New Roman" w:hAnsi="Cambria"/>
                <w:sz w:val="18"/>
                <w:szCs w:val="18"/>
              </w:rPr>
              <w:t>République Algérienne Démocratique et Populaire</w:t>
            </w:r>
          </w:p>
          <w:p w:rsidR="00196E53" w:rsidRDefault="00196E53" w:rsidP="00AF6667">
            <w:pPr>
              <w:ind w:left="360" w:hanging="180"/>
              <w:jc w:val="center"/>
              <w:rPr>
                <w:rFonts w:ascii="Cambria" w:eastAsia="Times New Roman" w:hAnsi="Cambria" w:cs="Andalus"/>
                <w:sz w:val="18"/>
                <w:szCs w:val="18"/>
              </w:rPr>
            </w:pPr>
            <w:r>
              <w:rPr>
                <w:rFonts w:ascii="Cambria" w:eastAsia="Times New Roman" w:hAnsi="Cambria" w:cs="Andalus"/>
                <w:rtl/>
              </w:rPr>
              <w:t>وزارة التعليم العالي والبحث العلمي</w:t>
            </w:r>
          </w:p>
          <w:p w:rsidR="00196E53" w:rsidRDefault="00196E53" w:rsidP="00AF6667">
            <w:pPr>
              <w:ind w:left="360" w:hanging="180"/>
              <w:jc w:val="center"/>
              <w:rPr>
                <w:rFonts w:ascii="Cambria" w:eastAsia="Times New Roman" w:hAnsi="Cambria"/>
                <w:sz w:val="18"/>
                <w:szCs w:val="18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Ministère de l'Enseignement Supérieur et de la Recherche Scientifique</w:t>
            </w:r>
          </w:p>
          <w:p w:rsidR="00196E53" w:rsidRDefault="00196E53" w:rsidP="00AF6667">
            <w:pPr>
              <w:ind w:left="360" w:hanging="180"/>
              <w:jc w:val="center"/>
              <w:rPr>
                <w:rFonts w:ascii="Cambria" w:eastAsia="Times New Roman" w:hAnsi="Cambria"/>
              </w:rPr>
            </w:pPr>
            <w:r>
              <w:rPr>
                <w:rFonts w:ascii="Andalus" w:hAnsi="Andalus" w:cs="Andalus"/>
                <w:sz w:val="22"/>
                <w:szCs w:val="22"/>
                <w:rtl/>
              </w:rPr>
              <w:t>اللجنة البيداغوجية الوطنية لميدان العلوم و التكنولوجيا</w:t>
            </w:r>
          </w:p>
          <w:p w:rsidR="00196E53" w:rsidRDefault="00196E53" w:rsidP="00AF6667">
            <w:pPr>
              <w:ind w:left="360" w:hanging="180"/>
              <w:jc w:val="center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Cambria" w:eastAsia="Times New Roman" w:hAnsi="Cambria"/>
                <w:sz w:val="18"/>
                <w:szCs w:val="18"/>
              </w:rPr>
              <w:t>Comité Pédagogique National du domaine Sciences et Technologies</w:t>
            </w:r>
          </w:p>
        </w:tc>
        <w:tc>
          <w:tcPr>
            <w:tcW w:w="1134" w:type="dxa"/>
            <w:tcBorders>
              <w:top w:val="thinThickSmallGap" w:sz="24" w:space="0" w:color="F79646" w:themeColor="accent6"/>
              <w:left w:val="nil"/>
              <w:bottom w:val="thickThinSmallGap" w:sz="24" w:space="0" w:color="F79646" w:themeColor="accent6"/>
              <w:right w:val="thickThinSmallGap" w:sz="24" w:space="0" w:color="F79646" w:themeColor="accent6"/>
            </w:tcBorders>
            <w:vAlign w:val="center"/>
            <w:hideMark/>
          </w:tcPr>
          <w:p w:rsidR="00196E53" w:rsidRDefault="00196E53">
            <w:pPr>
              <w:spacing w:line="276" w:lineRule="auto"/>
              <w:ind w:left="-249"/>
              <w:jc w:val="right"/>
              <w:rPr>
                <w:sz w:val="20"/>
                <w:szCs w:val="20"/>
              </w:rPr>
            </w:pPr>
            <w:r w:rsidRPr="00916B50">
              <w:rPr>
                <w:sz w:val="20"/>
                <w:szCs w:val="20"/>
              </w:rPr>
              <w:object w:dxaOrig="1455" w:dyaOrig="1740">
                <v:shape id="_x0000_i1028" type="#_x0000_t75" style="width:52.5pt;height:59.25pt" o:ole="">
                  <v:imagedata r:id="rId8" o:title=""/>
                </v:shape>
                <o:OLEObject Type="Embed" ProgID="PBrush" ShapeID="_x0000_i1028" DrawAspect="Content" ObjectID="_1758307161" r:id="rId12"/>
              </w:object>
            </w:r>
          </w:p>
        </w:tc>
      </w:tr>
    </w:tbl>
    <w:p w:rsidR="000E31FC" w:rsidRPr="00FB7261" w:rsidRDefault="000E31FC" w:rsidP="000E31FC">
      <w:pPr>
        <w:rPr>
          <w:rFonts w:ascii="Cambria" w:hAnsi="Cambria"/>
        </w:rPr>
      </w:pPr>
    </w:p>
    <w:p w:rsidR="000E31FC" w:rsidRDefault="000E31FC" w:rsidP="000E31FC">
      <w:pPr>
        <w:pStyle w:val="Sous-titre"/>
        <w:rPr>
          <w:rFonts w:ascii="Cambria" w:hAnsi="Cambria" w:cs="Calibri"/>
          <w:color w:val="auto"/>
          <w:sz w:val="28"/>
          <w:szCs w:val="28"/>
        </w:rPr>
      </w:pPr>
    </w:p>
    <w:p w:rsidR="002E0972" w:rsidRPr="00FB7261" w:rsidRDefault="002E0972" w:rsidP="000E31FC">
      <w:pPr>
        <w:pStyle w:val="Sous-titre"/>
        <w:rPr>
          <w:rFonts w:ascii="Cambria" w:hAnsi="Cambria" w:cs="Calibri"/>
          <w:color w:val="auto"/>
          <w:sz w:val="28"/>
          <w:szCs w:val="28"/>
        </w:rPr>
      </w:pPr>
    </w:p>
    <w:p w:rsidR="000E31FC" w:rsidRPr="00FB7261" w:rsidRDefault="000E31FC" w:rsidP="000E31FC">
      <w:pPr>
        <w:tabs>
          <w:tab w:val="left" w:pos="1695"/>
        </w:tabs>
        <w:rPr>
          <w:rFonts w:ascii="Cambria" w:hAnsi="Cambria"/>
        </w:rPr>
      </w:pPr>
    </w:p>
    <w:p w:rsidR="000E31FC" w:rsidRDefault="000E31FC" w:rsidP="000E31FC">
      <w:pPr>
        <w:bidi/>
        <w:jc w:val="center"/>
        <w:rPr>
          <w:rFonts w:ascii="Cambria" w:hAnsi="Cambria"/>
          <w:b/>
          <w:bCs/>
          <w:sz w:val="32"/>
          <w:szCs w:val="32"/>
          <w:lang w:bidi="ar-DZ"/>
        </w:rPr>
      </w:pPr>
    </w:p>
    <w:p w:rsidR="009A3EA4" w:rsidRPr="00FB7261" w:rsidRDefault="009A3EA4" w:rsidP="009A3EA4">
      <w:pPr>
        <w:bidi/>
        <w:jc w:val="center"/>
        <w:rPr>
          <w:rFonts w:ascii="Cambria" w:hAnsi="Cambria"/>
          <w:b/>
          <w:bCs/>
          <w:sz w:val="32"/>
          <w:szCs w:val="32"/>
          <w:rtl/>
          <w:lang w:bidi="ar-DZ"/>
        </w:rPr>
      </w:pPr>
    </w:p>
    <w:p w:rsidR="00D950EF" w:rsidRDefault="00D950EF" w:rsidP="00063298">
      <w:pPr>
        <w:bidi/>
        <w:jc w:val="center"/>
        <w:rPr>
          <w:rFonts w:cs="Arabic Transparent"/>
          <w:b/>
          <w:bCs/>
          <w:sz w:val="52"/>
          <w:szCs w:val="52"/>
          <w:lang w:bidi="ar-DZ"/>
        </w:rPr>
      </w:pPr>
      <w:r w:rsidRPr="00AE1D26">
        <w:rPr>
          <w:rFonts w:cs="Arabic Transparent" w:hint="cs"/>
          <w:b/>
          <w:bCs/>
          <w:sz w:val="52"/>
          <w:szCs w:val="52"/>
          <w:rtl/>
          <w:lang w:bidi="ar-DZ"/>
        </w:rPr>
        <w:t>مواءمة</w:t>
      </w:r>
    </w:p>
    <w:p w:rsidR="000E31FC" w:rsidRDefault="00D950EF" w:rsidP="00D950EF">
      <w:pPr>
        <w:bidi/>
        <w:jc w:val="center"/>
        <w:rPr>
          <w:rFonts w:ascii="Cambria" w:hAnsi="Cambria"/>
          <w:b/>
          <w:bCs/>
          <w:sz w:val="52"/>
          <w:szCs w:val="52"/>
          <w:lang w:bidi="ar-DZ"/>
        </w:rPr>
      </w:pPr>
      <w:r w:rsidRPr="00AE1D26">
        <w:rPr>
          <w:rFonts w:cs="Arabic Transparent" w:hint="cs"/>
          <w:b/>
          <w:bCs/>
          <w:sz w:val="52"/>
          <w:szCs w:val="52"/>
          <w:rtl/>
          <w:lang w:bidi="ar-DZ"/>
        </w:rPr>
        <w:t>ماسترأكاديمي</w:t>
      </w:r>
    </w:p>
    <w:p w:rsidR="000E31FC" w:rsidRDefault="000E31FC" w:rsidP="000E31FC">
      <w:pPr>
        <w:bidi/>
        <w:jc w:val="center"/>
        <w:rPr>
          <w:rFonts w:ascii="Cambria" w:hAnsi="Cambria"/>
          <w:b/>
          <w:bCs/>
          <w:sz w:val="52"/>
          <w:szCs w:val="52"/>
          <w:lang w:bidi="ar-DZ"/>
        </w:rPr>
      </w:pPr>
    </w:p>
    <w:p w:rsidR="00F35D83" w:rsidRDefault="00F35D83" w:rsidP="00F35D83">
      <w:pPr>
        <w:bidi/>
        <w:jc w:val="center"/>
        <w:rPr>
          <w:rFonts w:ascii="Cambria" w:hAnsi="Cambria"/>
          <w:b/>
          <w:bCs/>
          <w:sz w:val="52"/>
          <w:szCs w:val="52"/>
          <w:lang w:bidi="ar-DZ"/>
        </w:rPr>
      </w:pPr>
    </w:p>
    <w:p w:rsidR="00F35D83" w:rsidRDefault="00063298" w:rsidP="00F35D83">
      <w:pPr>
        <w:bidi/>
        <w:jc w:val="center"/>
        <w:rPr>
          <w:rFonts w:ascii="Cambria" w:hAnsi="Cambria"/>
          <w:b/>
          <w:bCs/>
          <w:sz w:val="52"/>
          <w:szCs w:val="52"/>
          <w:lang w:bidi="ar-DZ"/>
        </w:rPr>
      </w:pPr>
      <w:r>
        <w:rPr>
          <w:rFonts w:ascii="Cambria" w:hAnsi="Cambria"/>
          <w:b/>
          <w:bCs/>
          <w:sz w:val="52"/>
          <w:szCs w:val="52"/>
          <w:lang w:bidi="ar-DZ"/>
        </w:rPr>
        <w:t>Mise à jour 2022</w:t>
      </w:r>
    </w:p>
    <w:p w:rsidR="000E31FC" w:rsidRPr="00FB7261" w:rsidRDefault="000E31FC" w:rsidP="000E31FC">
      <w:pPr>
        <w:bidi/>
        <w:jc w:val="center"/>
        <w:rPr>
          <w:rFonts w:ascii="Cambria" w:hAnsi="Cambria"/>
          <w:b/>
          <w:bCs/>
          <w:sz w:val="32"/>
          <w:szCs w:val="32"/>
          <w:lang w:bidi="ar-DZ"/>
        </w:rPr>
      </w:pPr>
    </w:p>
    <w:p w:rsidR="00945DA7" w:rsidRDefault="00945DA7" w:rsidP="00945DA7">
      <w:pPr>
        <w:bidi/>
        <w:jc w:val="center"/>
        <w:rPr>
          <w:rFonts w:ascii="Cambria" w:hAnsi="Cambria"/>
          <w:b/>
          <w:bCs/>
          <w:sz w:val="52"/>
          <w:szCs w:val="52"/>
          <w:lang w:bidi="ar-DZ"/>
        </w:rPr>
      </w:pPr>
    </w:p>
    <w:p w:rsidR="00945DA7" w:rsidRDefault="00945DA7" w:rsidP="00945DA7">
      <w:pPr>
        <w:bidi/>
        <w:jc w:val="center"/>
        <w:rPr>
          <w:rFonts w:ascii="Cambria" w:hAnsi="Cambria"/>
          <w:b/>
          <w:bCs/>
          <w:sz w:val="52"/>
          <w:szCs w:val="52"/>
          <w:lang w:bidi="ar-DZ"/>
        </w:rPr>
      </w:pPr>
    </w:p>
    <w:p w:rsidR="00063298" w:rsidRDefault="00063298" w:rsidP="00063298">
      <w:pPr>
        <w:bidi/>
        <w:jc w:val="center"/>
        <w:rPr>
          <w:rFonts w:ascii="Cambria" w:hAnsi="Cambria"/>
          <w:b/>
          <w:bCs/>
          <w:sz w:val="52"/>
          <w:szCs w:val="52"/>
          <w:lang w:bidi="ar-DZ"/>
        </w:rPr>
      </w:pPr>
    </w:p>
    <w:p w:rsidR="00063298" w:rsidRDefault="00063298" w:rsidP="00063298">
      <w:pPr>
        <w:bidi/>
        <w:jc w:val="center"/>
        <w:rPr>
          <w:rFonts w:ascii="Cambria" w:hAnsi="Cambria"/>
          <w:b/>
          <w:bCs/>
          <w:sz w:val="52"/>
          <w:szCs w:val="52"/>
          <w:lang w:bidi="ar-DZ"/>
        </w:rPr>
      </w:pPr>
    </w:p>
    <w:p w:rsidR="00945DA7" w:rsidRDefault="00945DA7" w:rsidP="00945DA7">
      <w:pPr>
        <w:bidi/>
        <w:jc w:val="center"/>
        <w:rPr>
          <w:rFonts w:ascii="Cambria" w:hAnsi="Cambria"/>
          <w:b/>
          <w:bCs/>
          <w:sz w:val="52"/>
          <w:szCs w:val="52"/>
          <w:lang w:bidi="ar-DZ"/>
        </w:rPr>
      </w:pPr>
    </w:p>
    <w:p w:rsidR="000E31FC" w:rsidRPr="00FB7261" w:rsidRDefault="000E31FC" w:rsidP="000E31FC">
      <w:pPr>
        <w:bidi/>
        <w:jc w:val="center"/>
        <w:rPr>
          <w:rFonts w:ascii="Cambria" w:hAnsi="Cambria"/>
          <w:sz w:val="28"/>
          <w:szCs w:val="28"/>
          <w:rtl/>
          <w:lang w:bidi="ar-DZ"/>
        </w:rPr>
      </w:pPr>
    </w:p>
    <w:p w:rsidR="000E31FC" w:rsidRPr="00222226" w:rsidRDefault="000E31FC" w:rsidP="000E31FC">
      <w:pPr>
        <w:bidi/>
        <w:jc w:val="center"/>
        <w:rPr>
          <w:rFonts w:ascii="Cambria" w:hAnsi="Cambria"/>
          <w:sz w:val="28"/>
          <w:szCs w:val="28"/>
          <w:rtl/>
          <w:lang w:bidi="ar-DZ"/>
        </w:rPr>
      </w:pPr>
    </w:p>
    <w:tbl>
      <w:tblPr>
        <w:bidiVisual/>
        <w:tblW w:w="9781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035"/>
        <w:gridCol w:w="3143"/>
        <w:gridCol w:w="3603"/>
      </w:tblGrid>
      <w:tr w:rsidR="000E31FC" w:rsidRPr="00222226" w:rsidTr="0063752A">
        <w:tc>
          <w:tcPr>
            <w:tcW w:w="3035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79646"/>
          </w:tcPr>
          <w:p w:rsidR="000E31FC" w:rsidRPr="00222226" w:rsidRDefault="000E31FC" w:rsidP="00BF05CA">
            <w:pPr>
              <w:bidi/>
              <w:jc w:val="center"/>
              <w:rPr>
                <w:rFonts w:ascii="Cambria" w:hAnsi="Cambria"/>
                <w:b/>
                <w:bCs/>
                <w:sz w:val="28"/>
                <w:szCs w:val="28"/>
                <w:rtl/>
                <w:lang w:bidi="ar-DZ"/>
              </w:rPr>
            </w:pPr>
            <w:r w:rsidRPr="00222226">
              <w:rPr>
                <w:rFonts w:ascii="Cambria" w:hAnsi="Cambria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</w:p>
        </w:tc>
        <w:tc>
          <w:tcPr>
            <w:tcW w:w="31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/>
          </w:tcPr>
          <w:p w:rsidR="000E31FC" w:rsidRPr="00222226" w:rsidRDefault="000E31FC" w:rsidP="00BF05CA">
            <w:pPr>
              <w:bidi/>
              <w:jc w:val="center"/>
              <w:rPr>
                <w:rFonts w:ascii="Cambria" w:hAnsi="Cambria"/>
                <w:b/>
                <w:bCs/>
                <w:sz w:val="28"/>
                <w:szCs w:val="28"/>
                <w:rtl/>
                <w:lang w:bidi="ar-DZ"/>
              </w:rPr>
            </w:pPr>
            <w:r w:rsidRPr="00222226">
              <w:rPr>
                <w:rFonts w:ascii="Cambria" w:hAnsi="Cambria"/>
                <w:b/>
                <w:bCs/>
                <w:sz w:val="28"/>
                <w:szCs w:val="28"/>
                <w:rtl/>
                <w:lang w:bidi="ar-DZ"/>
              </w:rPr>
              <w:t>الفرع</w:t>
            </w:r>
          </w:p>
        </w:tc>
        <w:tc>
          <w:tcPr>
            <w:tcW w:w="360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F79646"/>
          </w:tcPr>
          <w:p w:rsidR="000E31FC" w:rsidRPr="00222226" w:rsidRDefault="000E31FC" w:rsidP="00BF05CA">
            <w:pPr>
              <w:tabs>
                <w:tab w:val="left" w:pos="798"/>
                <w:tab w:val="center" w:pos="1463"/>
              </w:tabs>
              <w:bidi/>
              <w:rPr>
                <w:rFonts w:ascii="Cambria" w:hAnsi="Cambria"/>
                <w:b/>
                <w:bCs/>
                <w:sz w:val="28"/>
                <w:szCs w:val="28"/>
                <w:rtl/>
                <w:lang w:bidi="ar-DZ"/>
              </w:rPr>
            </w:pPr>
            <w:r w:rsidRPr="00222226">
              <w:rPr>
                <w:rFonts w:ascii="Cambria" w:hAnsi="Cambria"/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222226">
              <w:rPr>
                <w:rFonts w:ascii="Cambria" w:hAnsi="Cambria"/>
                <w:b/>
                <w:bCs/>
                <w:sz w:val="28"/>
                <w:szCs w:val="28"/>
                <w:rtl/>
                <w:lang w:bidi="ar-DZ"/>
              </w:rPr>
              <w:tab/>
              <w:t>التخصص</w:t>
            </w:r>
          </w:p>
        </w:tc>
      </w:tr>
      <w:tr w:rsidR="00E7442A" w:rsidRPr="00222226" w:rsidTr="00945DA7">
        <w:trPr>
          <w:trHeight w:val="2099"/>
        </w:trPr>
        <w:tc>
          <w:tcPr>
            <w:tcW w:w="303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E7442A" w:rsidRDefault="00E7442A" w:rsidP="00C44A12">
            <w:pPr>
              <w:bidi/>
              <w:jc w:val="center"/>
              <w:rPr>
                <w:rFonts w:ascii="Cambria" w:hAnsi="Cambria"/>
                <w:b/>
                <w:bCs/>
                <w:sz w:val="28"/>
                <w:szCs w:val="28"/>
                <w:lang w:bidi="ar-DZ"/>
              </w:rPr>
            </w:pPr>
          </w:p>
          <w:p w:rsidR="00E7442A" w:rsidRPr="00222226" w:rsidRDefault="00E7442A" w:rsidP="00C44A12">
            <w:pPr>
              <w:bidi/>
              <w:jc w:val="center"/>
              <w:rPr>
                <w:rFonts w:ascii="Cambria" w:hAnsi="Cambria"/>
                <w:b/>
                <w:bCs/>
                <w:sz w:val="28"/>
                <w:szCs w:val="28"/>
                <w:lang w:bidi="ar-DZ"/>
              </w:rPr>
            </w:pPr>
          </w:p>
          <w:p w:rsidR="00E7442A" w:rsidRPr="00222226" w:rsidRDefault="00E7442A" w:rsidP="00C44A1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222226">
              <w:rPr>
                <w:rFonts w:hint="cs"/>
                <w:b/>
                <w:bCs/>
                <w:sz w:val="28"/>
                <w:szCs w:val="28"/>
                <w:rtl/>
              </w:rPr>
              <w:t>علوم و تكنولوجيا</w:t>
            </w:r>
          </w:p>
          <w:p w:rsidR="00E7442A" w:rsidRPr="00222226" w:rsidRDefault="00E7442A" w:rsidP="00C44A12">
            <w:pPr>
              <w:bidi/>
              <w:jc w:val="center"/>
              <w:rPr>
                <w:rFonts w:ascii="Cambria" w:hAnsi="Cambri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7442A" w:rsidRDefault="00E7442A" w:rsidP="00C44A12">
            <w:pPr>
              <w:bidi/>
              <w:jc w:val="center"/>
              <w:rPr>
                <w:rFonts w:ascii="Cambria" w:hAnsi="Cambria"/>
                <w:sz w:val="28"/>
                <w:szCs w:val="28"/>
                <w:lang w:bidi="ar-DZ"/>
              </w:rPr>
            </w:pPr>
          </w:p>
          <w:p w:rsidR="00E7442A" w:rsidRPr="00222226" w:rsidRDefault="00E7442A" w:rsidP="00C44A12">
            <w:pPr>
              <w:bidi/>
              <w:jc w:val="center"/>
              <w:rPr>
                <w:rFonts w:ascii="Cambria" w:hAnsi="Cambria"/>
                <w:sz w:val="28"/>
                <w:szCs w:val="28"/>
                <w:lang w:bidi="ar-DZ"/>
              </w:rPr>
            </w:pPr>
          </w:p>
          <w:p w:rsidR="00E7442A" w:rsidRPr="00A67550" w:rsidRDefault="00E7442A" w:rsidP="00C44A12">
            <w:pPr>
              <w:bidi/>
              <w:jc w:val="center"/>
              <w:rPr>
                <w:rFonts w:ascii="Cambria" w:hAnsi="Cambria"/>
                <w:b/>
                <w:bCs/>
                <w:sz w:val="28"/>
                <w:szCs w:val="28"/>
                <w:rtl/>
                <w:lang w:bidi="ar-DZ"/>
              </w:rPr>
            </w:pPr>
            <w:r w:rsidRPr="00AF1F89">
              <w:rPr>
                <w:b/>
                <w:bCs/>
                <w:sz w:val="28"/>
                <w:szCs w:val="28"/>
                <w:rtl/>
              </w:rPr>
              <w:t>نظافة و أمن صناعي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E7442A" w:rsidRDefault="00E7442A" w:rsidP="00C44A12">
            <w:pPr>
              <w:bidi/>
              <w:jc w:val="center"/>
              <w:rPr>
                <w:rFonts w:ascii="Cambria" w:hAnsi="Cambria"/>
                <w:b/>
                <w:bCs/>
                <w:sz w:val="28"/>
                <w:szCs w:val="28"/>
                <w:lang w:bidi="ar-DZ"/>
              </w:rPr>
            </w:pPr>
          </w:p>
          <w:p w:rsidR="00E7442A" w:rsidRPr="00222226" w:rsidRDefault="00E7442A" w:rsidP="00C44A12">
            <w:pPr>
              <w:bidi/>
              <w:jc w:val="center"/>
              <w:rPr>
                <w:rFonts w:ascii="Cambria" w:hAnsi="Cambria"/>
                <w:b/>
                <w:bCs/>
                <w:sz w:val="28"/>
                <w:szCs w:val="28"/>
                <w:lang w:bidi="ar-DZ"/>
              </w:rPr>
            </w:pPr>
          </w:p>
          <w:p w:rsidR="00E7442A" w:rsidRPr="00A67550" w:rsidRDefault="00E7442A" w:rsidP="00C44A12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F1F89">
              <w:rPr>
                <w:b/>
                <w:bCs/>
                <w:sz w:val="28"/>
                <w:szCs w:val="28"/>
                <w:rtl/>
              </w:rPr>
              <w:t>نظافة و أمن صناعي</w:t>
            </w:r>
          </w:p>
          <w:p w:rsidR="00E7442A" w:rsidRPr="00222226" w:rsidRDefault="00E7442A" w:rsidP="00C44A12">
            <w:pPr>
              <w:bidi/>
              <w:jc w:val="center"/>
              <w:rPr>
                <w:rFonts w:ascii="Cambria" w:hAnsi="Cambri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0E31FC" w:rsidRDefault="000E31FC" w:rsidP="000E31FC">
      <w:pPr>
        <w:bidi/>
        <w:jc w:val="both"/>
        <w:rPr>
          <w:rFonts w:ascii="Cambria" w:hAnsi="Cambria"/>
          <w:sz w:val="28"/>
          <w:szCs w:val="28"/>
          <w:lang w:bidi="ar-DZ"/>
        </w:rPr>
      </w:pPr>
    </w:p>
    <w:p w:rsidR="00F35D83" w:rsidRDefault="00F35D83" w:rsidP="00F35D83">
      <w:pPr>
        <w:bidi/>
        <w:jc w:val="both"/>
        <w:rPr>
          <w:rFonts w:ascii="Cambria" w:hAnsi="Cambria"/>
          <w:sz w:val="28"/>
          <w:szCs w:val="28"/>
          <w:lang w:bidi="ar-DZ"/>
        </w:rPr>
      </w:pPr>
    </w:p>
    <w:p w:rsidR="00F35D83" w:rsidRDefault="00F35D83" w:rsidP="00F35D83">
      <w:pPr>
        <w:bidi/>
        <w:jc w:val="both"/>
        <w:rPr>
          <w:rFonts w:ascii="Cambria" w:hAnsi="Cambria"/>
          <w:sz w:val="28"/>
          <w:szCs w:val="28"/>
          <w:lang w:bidi="ar-DZ"/>
        </w:rPr>
      </w:pPr>
    </w:p>
    <w:bookmarkEnd w:id="1"/>
    <w:p w:rsidR="00D776DC" w:rsidRDefault="00D776DC" w:rsidP="00D776DC"/>
    <w:p w:rsidR="00D776DC" w:rsidRDefault="00D776DC" w:rsidP="00D776DC"/>
    <w:p w:rsidR="00D776DC" w:rsidRDefault="00D776DC" w:rsidP="00D776DC"/>
    <w:p w:rsidR="00D776DC" w:rsidRDefault="00D776DC" w:rsidP="00D776DC"/>
    <w:p w:rsidR="00D776DC" w:rsidRDefault="00D776DC" w:rsidP="00D776DC"/>
    <w:p w:rsidR="00D776DC" w:rsidRPr="00474B44" w:rsidRDefault="00D776DC" w:rsidP="00D776DC"/>
    <w:p w:rsidR="00D776DC" w:rsidRDefault="00D776DC" w:rsidP="00D776DC">
      <w:pPr>
        <w:pStyle w:val="Titre1"/>
        <w:jc w:val="center"/>
        <w:rPr>
          <w:rFonts w:ascii="Cambria" w:hAnsi="Cambria" w:cs="Calibri"/>
          <w:b w:val="0"/>
          <w:sz w:val="32"/>
          <w:szCs w:val="32"/>
          <w:u w:val="single" w:color="FFC000"/>
        </w:rPr>
      </w:pPr>
    </w:p>
    <w:p w:rsidR="00D776DC" w:rsidRDefault="00D776DC" w:rsidP="00D776DC">
      <w:pPr>
        <w:pStyle w:val="Titre1"/>
        <w:jc w:val="center"/>
        <w:rPr>
          <w:rFonts w:ascii="Cambria" w:hAnsi="Cambria" w:cs="Calibri"/>
          <w:bCs w:val="0"/>
          <w:sz w:val="32"/>
          <w:szCs w:val="32"/>
          <w:u w:val="single" w:color="F79646" w:themeColor="accent6"/>
        </w:rPr>
      </w:pPr>
    </w:p>
    <w:p w:rsidR="00D776DC" w:rsidRDefault="00D776DC" w:rsidP="00D776DC">
      <w:pPr>
        <w:pStyle w:val="Titre1"/>
        <w:jc w:val="center"/>
        <w:rPr>
          <w:rFonts w:ascii="Cambria" w:hAnsi="Cambria" w:cs="Calibri"/>
          <w:bCs w:val="0"/>
          <w:sz w:val="32"/>
          <w:szCs w:val="32"/>
          <w:u w:val="single" w:color="F79646" w:themeColor="accent6"/>
        </w:rPr>
      </w:pPr>
    </w:p>
    <w:p w:rsidR="00D776DC" w:rsidRDefault="00D776DC" w:rsidP="00D776DC">
      <w:pPr>
        <w:pStyle w:val="Titre1"/>
        <w:jc w:val="center"/>
        <w:rPr>
          <w:rFonts w:ascii="Cambria" w:hAnsi="Cambria" w:cs="Calibri"/>
          <w:bCs w:val="0"/>
          <w:sz w:val="32"/>
          <w:szCs w:val="32"/>
          <w:u w:val="single" w:color="F79646" w:themeColor="accent6"/>
        </w:rPr>
      </w:pPr>
    </w:p>
    <w:p w:rsidR="00D776DC" w:rsidRDefault="00D776DC" w:rsidP="00D776DC">
      <w:pPr>
        <w:pStyle w:val="Titre1"/>
        <w:jc w:val="center"/>
        <w:rPr>
          <w:rFonts w:ascii="Cambria" w:hAnsi="Cambria" w:cs="Calibri"/>
          <w:bCs w:val="0"/>
          <w:sz w:val="32"/>
          <w:szCs w:val="32"/>
          <w:u w:val="single" w:color="F79646" w:themeColor="accent6"/>
        </w:rPr>
      </w:pPr>
    </w:p>
    <w:p w:rsidR="00D776DC" w:rsidRDefault="00D776DC" w:rsidP="00D776DC">
      <w:pPr>
        <w:pStyle w:val="Titre1"/>
        <w:jc w:val="center"/>
        <w:rPr>
          <w:rFonts w:ascii="Cambria" w:hAnsi="Cambria" w:cs="Calibri"/>
          <w:bCs w:val="0"/>
          <w:sz w:val="32"/>
          <w:szCs w:val="32"/>
          <w:u w:val="single" w:color="F79646" w:themeColor="accent6"/>
        </w:rPr>
      </w:pPr>
    </w:p>
    <w:p w:rsidR="00D776DC" w:rsidRDefault="00D776DC" w:rsidP="00D776DC">
      <w:pPr>
        <w:pStyle w:val="Titre1"/>
        <w:jc w:val="center"/>
        <w:rPr>
          <w:rFonts w:ascii="Cambria" w:hAnsi="Cambria" w:cs="Calibri"/>
          <w:bCs w:val="0"/>
          <w:sz w:val="32"/>
          <w:szCs w:val="32"/>
          <w:u w:val="single" w:color="F79646" w:themeColor="accent6"/>
        </w:rPr>
      </w:pPr>
    </w:p>
    <w:p w:rsidR="00D776DC" w:rsidRDefault="00D776DC" w:rsidP="00D776DC">
      <w:pPr>
        <w:pStyle w:val="Titre1"/>
        <w:jc w:val="center"/>
        <w:rPr>
          <w:rFonts w:ascii="Cambria" w:hAnsi="Cambria" w:cs="Calibri"/>
          <w:bCs w:val="0"/>
          <w:sz w:val="32"/>
          <w:szCs w:val="32"/>
          <w:u w:val="single" w:color="F79646" w:themeColor="accent6"/>
        </w:rPr>
      </w:pPr>
    </w:p>
    <w:p w:rsidR="00D776DC" w:rsidRPr="00715458" w:rsidRDefault="00D776DC" w:rsidP="00F35D83">
      <w:pPr>
        <w:pStyle w:val="Titre1"/>
        <w:jc w:val="center"/>
        <w:rPr>
          <w:rFonts w:ascii="Cambria" w:hAnsi="Cambria" w:cs="Calibri"/>
          <w:b w:val="0"/>
          <w:sz w:val="32"/>
          <w:szCs w:val="32"/>
          <w:u w:val="single" w:color="F79646" w:themeColor="accent6"/>
        </w:rPr>
      </w:pPr>
      <w:r w:rsidRPr="00FF09CD">
        <w:rPr>
          <w:rFonts w:ascii="Cambria" w:hAnsi="Cambria" w:cs="Calibri"/>
          <w:bCs w:val="0"/>
          <w:sz w:val="32"/>
          <w:szCs w:val="32"/>
          <w:u w:val="single" w:color="F79646" w:themeColor="accent6"/>
        </w:rPr>
        <w:t>I</w:t>
      </w:r>
      <w:r w:rsidRPr="00715458">
        <w:rPr>
          <w:rFonts w:ascii="Cambria" w:hAnsi="Cambria" w:cs="Calibri"/>
          <w:b w:val="0"/>
          <w:sz w:val="32"/>
          <w:szCs w:val="32"/>
          <w:u w:val="single" w:color="F79646" w:themeColor="accent6"/>
        </w:rPr>
        <w:t xml:space="preserve"> – </w:t>
      </w:r>
      <w:r w:rsidRPr="00715458">
        <w:rPr>
          <w:rFonts w:ascii="Cambria" w:hAnsi="Cambria" w:cs="Calibri"/>
          <w:sz w:val="32"/>
          <w:szCs w:val="32"/>
          <w:u w:val="single" w:color="F79646" w:themeColor="accent6"/>
        </w:rPr>
        <w:t xml:space="preserve">Fiche d’identité </w:t>
      </w:r>
      <w:r w:rsidR="00F35D83">
        <w:rPr>
          <w:rFonts w:ascii="Cambria" w:hAnsi="Cambria" w:cs="Calibri"/>
          <w:sz w:val="32"/>
          <w:szCs w:val="32"/>
          <w:u w:val="single" w:color="F79646" w:themeColor="accent6"/>
        </w:rPr>
        <w:t>du Master</w:t>
      </w:r>
    </w:p>
    <w:p w:rsidR="00D776DC" w:rsidRDefault="00D776DC" w:rsidP="00D776DC">
      <w:pPr>
        <w:pStyle w:val="Titre"/>
        <w:rPr>
          <w:rFonts w:ascii="Cambria" w:hAnsi="Cambria" w:cs="Calibri"/>
          <w:color w:val="auto"/>
          <w:sz w:val="28"/>
          <w:szCs w:val="28"/>
          <w:u w:val="single" w:color="FFC000"/>
        </w:rPr>
        <w:sectPr w:rsidR="00D776DC" w:rsidSect="009B53BB">
          <w:headerReference w:type="default" r:id="rId13"/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pgNumType w:start="1"/>
          <w:cols w:space="708"/>
          <w:docGrid w:linePitch="326"/>
        </w:sectPr>
      </w:pPr>
    </w:p>
    <w:p w:rsidR="00F75D02" w:rsidRDefault="00F75D02" w:rsidP="00D776DC">
      <w:pPr>
        <w:pStyle w:val="En-tte"/>
        <w:tabs>
          <w:tab w:val="clear" w:pos="4536"/>
          <w:tab w:val="clear" w:pos="9072"/>
        </w:tabs>
        <w:outlineLvl w:val="1"/>
        <w:rPr>
          <w:rFonts w:ascii="Cambria" w:hAnsi="Cambria" w:cs="Calibri"/>
          <w:sz w:val="28"/>
          <w:szCs w:val="28"/>
          <w:u w:val="thick" w:color="F79646" w:themeColor="accent6"/>
        </w:rPr>
      </w:pPr>
      <w:bookmarkStart w:id="2" w:name="_Toc413532929"/>
    </w:p>
    <w:p w:rsidR="00F75D02" w:rsidRDefault="00F75D02" w:rsidP="00D776DC">
      <w:pPr>
        <w:pStyle w:val="En-tte"/>
        <w:tabs>
          <w:tab w:val="clear" w:pos="4536"/>
          <w:tab w:val="clear" w:pos="9072"/>
        </w:tabs>
        <w:outlineLvl w:val="1"/>
        <w:rPr>
          <w:rFonts w:ascii="Cambria" w:hAnsi="Cambria" w:cs="Calibri"/>
          <w:sz w:val="28"/>
          <w:szCs w:val="28"/>
          <w:u w:val="thick" w:color="F79646" w:themeColor="accent6"/>
        </w:rPr>
      </w:pPr>
    </w:p>
    <w:p w:rsidR="00F75D02" w:rsidRDefault="00F75D02" w:rsidP="00F75D02">
      <w:pPr>
        <w:ind w:left="357" w:right="284" w:hanging="357"/>
        <w:jc w:val="center"/>
        <w:rPr>
          <w:rFonts w:asciiTheme="majorHAnsi" w:hAnsiTheme="majorHAnsi" w:cs="Arial"/>
          <w:b/>
          <w:sz w:val="28"/>
          <w:szCs w:val="28"/>
        </w:rPr>
      </w:pPr>
      <w:r w:rsidRPr="00F75D02">
        <w:rPr>
          <w:rFonts w:asciiTheme="majorHAnsi" w:hAnsiTheme="majorHAnsi" w:cs="Arial"/>
          <w:b/>
          <w:sz w:val="28"/>
          <w:szCs w:val="28"/>
        </w:rPr>
        <w:t>Conditions d’accès</w:t>
      </w:r>
    </w:p>
    <w:p w:rsidR="00B14025" w:rsidRDefault="00B14025" w:rsidP="00F75D02">
      <w:pPr>
        <w:ind w:left="357" w:right="284" w:hanging="357"/>
        <w:jc w:val="center"/>
        <w:rPr>
          <w:rFonts w:asciiTheme="majorHAnsi" w:hAnsiTheme="majorHAnsi" w:cs="Arial"/>
          <w:b/>
          <w:sz w:val="28"/>
          <w:szCs w:val="28"/>
        </w:rPr>
      </w:pPr>
    </w:p>
    <w:p w:rsidR="00B14025" w:rsidRDefault="00B14025" w:rsidP="00F75D02">
      <w:pPr>
        <w:ind w:left="357" w:right="284" w:hanging="357"/>
        <w:jc w:val="center"/>
        <w:rPr>
          <w:rFonts w:asciiTheme="majorHAnsi" w:hAnsiTheme="majorHAnsi" w:cs="Arial"/>
          <w:b/>
          <w:sz w:val="28"/>
          <w:szCs w:val="28"/>
        </w:rPr>
      </w:pPr>
    </w:p>
    <w:tbl>
      <w:tblPr>
        <w:tblStyle w:val="Listeclaire-Accent6"/>
        <w:tblW w:w="10193" w:type="dxa"/>
        <w:tblLayout w:type="fixed"/>
        <w:tblLook w:val="04A0" w:firstRow="1" w:lastRow="0" w:firstColumn="1" w:lastColumn="0" w:noHBand="0" w:noVBand="1"/>
      </w:tblPr>
      <w:tblGrid>
        <w:gridCol w:w="1730"/>
        <w:gridCol w:w="1755"/>
        <w:gridCol w:w="3406"/>
        <w:gridCol w:w="2167"/>
        <w:gridCol w:w="1135"/>
      </w:tblGrid>
      <w:tr w:rsidR="00B14025" w:rsidTr="00B14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hideMark/>
          </w:tcPr>
          <w:p w:rsidR="00B14025" w:rsidRDefault="00B14025" w:rsidP="00B14025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fr-FR"/>
              </w:rPr>
            </w:pPr>
          </w:p>
          <w:p w:rsidR="00B14025" w:rsidRPr="00B14025" w:rsidRDefault="00B14025" w:rsidP="00B14025">
            <w:pPr>
              <w:jc w:val="center"/>
              <w:rPr>
                <w:rFonts w:ascii="Cambria" w:eastAsia="Times New Roman" w:hAnsi="Cambria"/>
                <w:color w:val="000000"/>
                <w:sz w:val="18"/>
                <w:szCs w:val="18"/>
                <w:lang w:eastAsia="fr-FR"/>
              </w:rPr>
            </w:pPr>
            <w:r w:rsidRPr="00B14025">
              <w:rPr>
                <w:rFonts w:ascii="Cambria" w:eastAsia="Times New Roman" w:hAnsi="Cambria"/>
                <w:color w:val="000000"/>
                <w:sz w:val="18"/>
                <w:szCs w:val="18"/>
                <w:lang w:eastAsia="fr-FR"/>
              </w:rPr>
              <w:t>Filière</w:t>
            </w:r>
          </w:p>
        </w:tc>
        <w:tc>
          <w:tcPr>
            <w:tcW w:w="1755" w:type="dxa"/>
            <w:hideMark/>
          </w:tcPr>
          <w:p w:rsidR="00B14025" w:rsidRDefault="00B14025" w:rsidP="00B14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color w:val="000000"/>
                <w:sz w:val="18"/>
                <w:szCs w:val="18"/>
                <w:lang w:eastAsia="fr-FR"/>
              </w:rPr>
            </w:pPr>
          </w:p>
          <w:p w:rsidR="00B14025" w:rsidRPr="00B14025" w:rsidRDefault="00B14025" w:rsidP="00B14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 w:val="0"/>
                <w:bCs w:val="0"/>
                <w:color w:val="000000"/>
                <w:sz w:val="18"/>
                <w:szCs w:val="18"/>
                <w:lang w:eastAsia="fr-FR"/>
              </w:rPr>
            </w:pPr>
            <w:r w:rsidRPr="00B14025">
              <w:rPr>
                <w:rFonts w:ascii="Cambria" w:eastAsia="Times New Roman" w:hAnsi="Cambria"/>
                <w:color w:val="000000"/>
                <w:sz w:val="18"/>
                <w:szCs w:val="18"/>
                <w:lang w:eastAsia="fr-FR"/>
              </w:rPr>
              <w:t>Master harmonisé</w:t>
            </w:r>
          </w:p>
        </w:tc>
        <w:tc>
          <w:tcPr>
            <w:tcW w:w="3406" w:type="dxa"/>
          </w:tcPr>
          <w:p w:rsidR="00B14025" w:rsidRDefault="00B14025" w:rsidP="00B14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fr-FR"/>
              </w:rPr>
            </w:pPr>
          </w:p>
          <w:p w:rsidR="00B14025" w:rsidRPr="00B14025" w:rsidRDefault="00B14025" w:rsidP="00B14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fr-FR"/>
              </w:rPr>
            </w:pPr>
            <w:r w:rsidRPr="00B14025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fr-FR"/>
              </w:rPr>
              <w:t>Licences ouvrant accès</w:t>
            </w:r>
          </w:p>
          <w:p w:rsidR="00B14025" w:rsidRPr="00B14025" w:rsidRDefault="00B14025" w:rsidP="00B14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b w:val="0"/>
                <w:bCs w:val="0"/>
                <w:color w:val="000000"/>
                <w:sz w:val="18"/>
                <w:szCs w:val="18"/>
                <w:lang w:eastAsia="fr-FR"/>
              </w:rPr>
            </w:pPr>
            <w:r w:rsidRPr="00B14025">
              <w:rPr>
                <w:rFonts w:asciiTheme="majorHAnsi" w:eastAsia="Times New Roman" w:hAnsiTheme="majorHAnsi"/>
                <w:color w:val="000000"/>
                <w:sz w:val="18"/>
                <w:szCs w:val="18"/>
                <w:lang w:eastAsia="fr-FR"/>
              </w:rPr>
              <w:t>au master</w:t>
            </w:r>
          </w:p>
        </w:tc>
        <w:tc>
          <w:tcPr>
            <w:tcW w:w="2167" w:type="dxa"/>
          </w:tcPr>
          <w:p w:rsidR="00B14025" w:rsidRPr="00B14025" w:rsidRDefault="00B14025" w:rsidP="00B14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color w:val="000000"/>
                <w:sz w:val="18"/>
                <w:szCs w:val="18"/>
                <w:lang w:eastAsia="fr-FR"/>
              </w:rPr>
            </w:pPr>
            <w:r w:rsidRPr="00B14025">
              <w:rPr>
                <w:rFonts w:ascii="Cambria" w:eastAsia="Times New Roman" w:hAnsi="Cambria"/>
                <w:color w:val="000000"/>
                <w:sz w:val="18"/>
                <w:szCs w:val="18"/>
                <w:lang w:eastAsia="fr-FR"/>
              </w:rPr>
              <w:t>Classement  selon la compatibilité de la licence</w:t>
            </w:r>
          </w:p>
        </w:tc>
        <w:tc>
          <w:tcPr>
            <w:tcW w:w="1135" w:type="dxa"/>
          </w:tcPr>
          <w:p w:rsidR="00B14025" w:rsidRPr="00B14025" w:rsidRDefault="00B14025" w:rsidP="00B14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color w:val="000000"/>
                <w:sz w:val="18"/>
                <w:szCs w:val="18"/>
                <w:lang w:eastAsia="fr-FR"/>
              </w:rPr>
            </w:pPr>
            <w:r w:rsidRPr="00B14025">
              <w:rPr>
                <w:rFonts w:ascii="Cambria" w:eastAsia="Times New Roman" w:hAnsi="Cambria"/>
                <w:color w:val="000000"/>
                <w:sz w:val="18"/>
                <w:szCs w:val="18"/>
                <w:lang w:eastAsia="fr-FR"/>
              </w:rPr>
              <w:t>Coefficient  affecté à la  licence</w:t>
            </w:r>
          </w:p>
        </w:tc>
      </w:tr>
      <w:bookmarkEnd w:id="2"/>
      <w:tr w:rsidR="00B14025" w:rsidTr="00B1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vMerge w:val="restart"/>
            <w:tcBorders>
              <w:top w:val="single" w:sz="12" w:space="0" w:color="F79646" w:themeColor="accent6"/>
            </w:tcBorders>
            <w:vAlign w:val="center"/>
            <w:hideMark/>
          </w:tcPr>
          <w:p w:rsidR="00B14025" w:rsidRDefault="00B14025" w:rsidP="00B14025">
            <w:pPr>
              <w:rPr>
                <w:rFonts w:ascii="Cambria" w:eastAsia="Times New Roman" w:hAnsi="Cambria"/>
                <w:b w:val="0"/>
                <w:bCs w:val="0"/>
                <w:color w:val="000000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lang w:eastAsia="fr-FR"/>
              </w:rPr>
              <w:t>Hygiène et sécurité industrielle</w:t>
            </w:r>
          </w:p>
        </w:tc>
        <w:tc>
          <w:tcPr>
            <w:tcW w:w="1755" w:type="dxa"/>
            <w:vMerge w:val="restart"/>
            <w:tcBorders>
              <w:top w:val="single" w:sz="12" w:space="0" w:color="F79646" w:themeColor="accent6"/>
            </w:tcBorders>
            <w:vAlign w:val="center"/>
            <w:hideMark/>
          </w:tcPr>
          <w:p w:rsidR="00B14025" w:rsidRDefault="00B14025" w:rsidP="00B1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color w:val="000000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lang w:eastAsia="fr-FR"/>
              </w:rPr>
              <w:t>Hygiène et sécurité industrielle</w:t>
            </w:r>
          </w:p>
        </w:tc>
        <w:tc>
          <w:tcPr>
            <w:tcW w:w="3406" w:type="dxa"/>
            <w:tcBorders>
              <w:top w:val="single" w:sz="12" w:space="0" w:color="F79646" w:themeColor="accent6"/>
            </w:tcBorders>
            <w:vAlign w:val="center"/>
            <w:hideMark/>
          </w:tcPr>
          <w:p w:rsidR="00B14025" w:rsidRPr="003D68AB" w:rsidRDefault="00B14025" w:rsidP="00B1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/>
                <w:color w:val="000000"/>
                <w:lang w:eastAsia="fr-FR"/>
              </w:rPr>
            </w:pPr>
            <w:r w:rsidRPr="003D68AB">
              <w:rPr>
                <w:rFonts w:asciiTheme="majorHAnsi" w:eastAsia="Times New Roman" w:hAnsiTheme="majorHAnsi"/>
                <w:color w:val="000000"/>
                <w:lang w:eastAsia="fr-FR"/>
              </w:rPr>
              <w:t>Hygiène et sécurité industrielle</w:t>
            </w:r>
          </w:p>
        </w:tc>
        <w:tc>
          <w:tcPr>
            <w:tcW w:w="2167" w:type="dxa"/>
            <w:tcBorders>
              <w:top w:val="single" w:sz="12" w:space="0" w:color="F79646" w:themeColor="accent6"/>
            </w:tcBorders>
            <w:vAlign w:val="center"/>
          </w:tcPr>
          <w:p w:rsidR="00B14025" w:rsidRPr="0048317C" w:rsidRDefault="00B14025" w:rsidP="00B1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</w:pPr>
            <w:r w:rsidRPr="0048317C"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135" w:type="dxa"/>
            <w:tcBorders>
              <w:top w:val="single" w:sz="12" w:space="0" w:color="F79646" w:themeColor="accent6"/>
            </w:tcBorders>
            <w:vAlign w:val="center"/>
          </w:tcPr>
          <w:p w:rsidR="00B14025" w:rsidRDefault="00B14025" w:rsidP="00B1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  <w:t>1.00</w:t>
            </w:r>
          </w:p>
        </w:tc>
      </w:tr>
      <w:tr w:rsidR="00B14025" w:rsidTr="00B1402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vMerge/>
            <w:vAlign w:val="center"/>
            <w:hideMark/>
          </w:tcPr>
          <w:p w:rsidR="00B14025" w:rsidRDefault="00B14025" w:rsidP="00B14025">
            <w:pPr>
              <w:rPr>
                <w:rFonts w:ascii="Cambria" w:eastAsia="Times New Roman" w:hAnsi="Cambria"/>
                <w:color w:val="000000"/>
                <w:lang w:eastAsia="fr-FR"/>
              </w:rPr>
            </w:pPr>
          </w:p>
        </w:tc>
        <w:tc>
          <w:tcPr>
            <w:tcW w:w="1755" w:type="dxa"/>
            <w:vMerge/>
            <w:vAlign w:val="center"/>
            <w:hideMark/>
          </w:tcPr>
          <w:p w:rsidR="00B14025" w:rsidRDefault="00B14025" w:rsidP="00B1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color w:val="000000"/>
                <w:lang w:eastAsia="fr-FR"/>
              </w:rPr>
            </w:pPr>
          </w:p>
        </w:tc>
        <w:tc>
          <w:tcPr>
            <w:tcW w:w="3406" w:type="dxa"/>
            <w:vAlign w:val="center"/>
            <w:hideMark/>
          </w:tcPr>
          <w:p w:rsidR="00B14025" w:rsidRPr="003D68AB" w:rsidRDefault="00B14025" w:rsidP="00B1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color w:val="000000"/>
                <w:lang w:eastAsia="fr-FR"/>
              </w:rPr>
            </w:pPr>
            <w:r w:rsidRPr="003D68AB">
              <w:rPr>
                <w:rFonts w:asciiTheme="majorHAnsi" w:eastAsia="Times New Roman" w:hAnsiTheme="majorHAnsi"/>
                <w:color w:val="000000"/>
                <w:lang w:eastAsia="fr-FR"/>
              </w:rPr>
              <w:t>Génie des procédés</w:t>
            </w:r>
          </w:p>
        </w:tc>
        <w:tc>
          <w:tcPr>
            <w:tcW w:w="2167" w:type="dxa"/>
            <w:vAlign w:val="center"/>
          </w:tcPr>
          <w:p w:rsidR="00B14025" w:rsidRPr="0048317C" w:rsidRDefault="00B14025" w:rsidP="00B14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</w:pPr>
            <w:r w:rsidRPr="0048317C"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135" w:type="dxa"/>
            <w:vAlign w:val="center"/>
          </w:tcPr>
          <w:p w:rsidR="00B14025" w:rsidRDefault="00B14025" w:rsidP="00B14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  <w:t>0.80</w:t>
            </w:r>
          </w:p>
        </w:tc>
      </w:tr>
      <w:tr w:rsidR="00B14025" w:rsidTr="00B14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vMerge/>
            <w:vAlign w:val="center"/>
            <w:hideMark/>
          </w:tcPr>
          <w:p w:rsidR="00B14025" w:rsidRDefault="00B14025" w:rsidP="00B14025">
            <w:pPr>
              <w:rPr>
                <w:rFonts w:ascii="Cambria" w:eastAsia="Times New Roman" w:hAnsi="Cambria"/>
                <w:color w:val="000000"/>
                <w:lang w:eastAsia="fr-FR"/>
              </w:rPr>
            </w:pPr>
          </w:p>
        </w:tc>
        <w:tc>
          <w:tcPr>
            <w:tcW w:w="1755" w:type="dxa"/>
            <w:vMerge/>
            <w:vAlign w:val="center"/>
            <w:hideMark/>
          </w:tcPr>
          <w:p w:rsidR="00B14025" w:rsidRDefault="00B14025" w:rsidP="00B1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color w:val="000000"/>
                <w:lang w:eastAsia="fr-FR"/>
              </w:rPr>
            </w:pPr>
          </w:p>
        </w:tc>
        <w:tc>
          <w:tcPr>
            <w:tcW w:w="3406" w:type="dxa"/>
            <w:vAlign w:val="center"/>
            <w:hideMark/>
          </w:tcPr>
          <w:p w:rsidR="00B14025" w:rsidRPr="003D68AB" w:rsidRDefault="00B14025" w:rsidP="00B140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/>
                <w:color w:val="000000"/>
                <w:lang w:eastAsia="fr-FR"/>
              </w:rPr>
            </w:pPr>
            <w:r w:rsidRPr="003D68AB">
              <w:rPr>
                <w:rFonts w:asciiTheme="majorHAnsi" w:eastAsia="Times New Roman" w:hAnsiTheme="majorHAnsi"/>
                <w:color w:val="000000"/>
                <w:lang w:eastAsia="fr-FR"/>
              </w:rPr>
              <w:t>Raffinage et pétrochimie</w:t>
            </w:r>
          </w:p>
        </w:tc>
        <w:tc>
          <w:tcPr>
            <w:tcW w:w="2167" w:type="dxa"/>
            <w:vAlign w:val="center"/>
          </w:tcPr>
          <w:p w:rsidR="00B14025" w:rsidRPr="0048317C" w:rsidRDefault="00B14025" w:rsidP="00B1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</w:pPr>
            <w:r w:rsidRPr="0048317C"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135" w:type="dxa"/>
            <w:vAlign w:val="center"/>
          </w:tcPr>
          <w:p w:rsidR="00B14025" w:rsidRDefault="00B14025" w:rsidP="00B1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  <w:t>0.80</w:t>
            </w:r>
          </w:p>
        </w:tc>
      </w:tr>
      <w:tr w:rsidR="00B14025" w:rsidTr="00B1402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0" w:type="dxa"/>
            <w:vMerge/>
            <w:tcBorders>
              <w:bottom w:val="single" w:sz="12" w:space="0" w:color="F79646" w:themeColor="accent6"/>
            </w:tcBorders>
            <w:vAlign w:val="center"/>
            <w:hideMark/>
          </w:tcPr>
          <w:p w:rsidR="00B14025" w:rsidRDefault="00B14025" w:rsidP="00B14025">
            <w:pPr>
              <w:rPr>
                <w:rFonts w:ascii="Cambria" w:eastAsia="Times New Roman" w:hAnsi="Cambria"/>
                <w:color w:val="000000"/>
                <w:lang w:eastAsia="fr-FR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F79646" w:themeColor="accent6"/>
            </w:tcBorders>
            <w:vAlign w:val="center"/>
            <w:hideMark/>
          </w:tcPr>
          <w:p w:rsidR="00B14025" w:rsidRDefault="00B14025" w:rsidP="00B1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color w:val="000000"/>
                <w:lang w:eastAsia="fr-FR"/>
              </w:rPr>
            </w:pPr>
          </w:p>
        </w:tc>
        <w:tc>
          <w:tcPr>
            <w:tcW w:w="3406" w:type="dxa"/>
            <w:tcBorders>
              <w:bottom w:val="single" w:sz="12" w:space="0" w:color="F79646" w:themeColor="accent6"/>
            </w:tcBorders>
            <w:vAlign w:val="center"/>
            <w:hideMark/>
          </w:tcPr>
          <w:p w:rsidR="00B14025" w:rsidRPr="003D68AB" w:rsidRDefault="00B14025" w:rsidP="00B140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color w:val="000000"/>
                <w:lang w:eastAsia="fr-FR"/>
              </w:rPr>
            </w:pPr>
            <w:r>
              <w:rPr>
                <w:rFonts w:asciiTheme="majorHAnsi" w:eastAsia="Times New Roman" w:hAnsiTheme="majorHAnsi"/>
                <w:color w:val="000000"/>
                <w:lang w:eastAsia="fr-FR"/>
              </w:rPr>
              <w:t>A</w:t>
            </w:r>
            <w:r w:rsidRPr="003D68AB">
              <w:rPr>
                <w:rFonts w:asciiTheme="majorHAnsi" w:eastAsia="Times New Roman" w:hAnsiTheme="majorHAnsi"/>
                <w:color w:val="000000"/>
                <w:lang w:eastAsia="fr-FR"/>
              </w:rPr>
              <w:t>utres licences du domaine ST</w:t>
            </w:r>
          </w:p>
        </w:tc>
        <w:tc>
          <w:tcPr>
            <w:tcW w:w="2167" w:type="dxa"/>
            <w:tcBorders>
              <w:bottom w:val="single" w:sz="12" w:space="0" w:color="F79646" w:themeColor="accent6"/>
            </w:tcBorders>
            <w:vAlign w:val="center"/>
          </w:tcPr>
          <w:p w:rsidR="00B14025" w:rsidRPr="0048317C" w:rsidRDefault="00B14025" w:rsidP="00B14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</w:pPr>
            <w:r w:rsidRPr="0048317C"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135" w:type="dxa"/>
            <w:tcBorders>
              <w:bottom w:val="single" w:sz="12" w:space="0" w:color="F79646" w:themeColor="accent6"/>
            </w:tcBorders>
            <w:vAlign w:val="center"/>
          </w:tcPr>
          <w:p w:rsidR="00B14025" w:rsidRDefault="00B14025" w:rsidP="00B14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lang w:eastAsia="fr-FR"/>
              </w:rPr>
              <w:t>0.60</w:t>
            </w:r>
          </w:p>
        </w:tc>
      </w:tr>
    </w:tbl>
    <w:p w:rsidR="00DF2AF3" w:rsidRDefault="00DF2AF3" w:rsidP="00DF2AF3">
      <w:pPr>
        <w:ind w:left="357" w:right="284" w:hanging="357"/>
        <w:jc w:val="center"/>
        <w:rPr>
          <w:rFonts w:asciiTheme="majorHAnsi" w:hAnsiTheme="majorHAnsi" w:cs="Arial"/>
          <w:bCs/>
          <w:i/>
          <w:iCs/>
        </w:rPr>
      </w:pPr>
    </w:p>
    <w:p w:rsidR="00DF2AF3" w:rsidRDefault="00DF2AF3" w:rsidP="00DF2AF3">
      <w:pPr>
        <w:jc w:val="center"/>
        <w:rPr>
          <w:rFonts w:ascii="Calibri" w:hAnsi="Calibri" w:cs="Calibri"/>
          <w:b/>
          <w:sz w:val="32"/>
          <w:szCs w:val="32"/>
        </w:rPr>
      </w:pPr>
    </w:p>
    <w:p w:rsidR="00945DA7" w:rsidRDefault="00945DA7" w:rsidP="00FF09CD">
      <w:pPr>
        <w:jc w:val="center"/>
        <w:rPr>
          <w:rFonts w:ascii="Calibri" w:hAnsi="Calibri" w:cs="Calibri"/>
          <w:b/>
          <w:sz w:val="32"/>
          <w:szCs w:val="32"/>
        </w:rPr>
      </w:pPr>
    </w:p>
    <w:p w:rsidR="00945DA7" w:rsidRDefault="00945DA7" w:rsidP="00FF09CD">
      <w:pPr>
        <w:jc w:val="center"/>
        <w:rPr>
          <w:rFonts w:ascii="Calibri" w:hAnsi="Calibri" w:cs="Calibri"/>
          <w:b/>
          <w:sz w:val="32"/>
          <w:szCs w:val="32"/>
        </w:rPr>
      </w:pPr>
    </w:p>
    <w:p w:rsidR="00945DA7" w:rsidRDefault="00945DA7" w:rsidP="00FF09CD">
      <w:pPr>
        <w:jc w:val="center"/>
        <w:rPr>
          <w:rFonts w:ascii="Calibri" w:hAnsi="Calibri" w:cs="Calibri"/>
          <w:b/>
          <w:sz w:val="32"/>
          <w:szCs w:val="32"/>
        </w:rPr>
      </w:pPr>
    </w:p>
    <w:p w:rsidR="00945DA7" w:rsidRDefault="00945DA7" w:rsidP="00FF09CD">
      <w:pPr>
        <w:jc w:val="center"/>
        <w:rPr>
          <w:rFonts w:ascii="Calibri" w:hAnsi="Calibri" w:cs="Calibri"/>
          <w:b/>
          <w:sz w:val="32"/>
          <w:szCs w:val="32"/>
        </w:rPr>
      </w:pPr>
    </w:p>
    <w:p w:rsidR="00945DA7" w:rsidRDefault="00945DA7" w:rsidP="00FF09CD">
      <w:pPr>
        <w:jc w:val="center"/>
        <w:rPr>
          <w:rFonts w:ascii="Calibri" w:hAnsi="Calibri" w:cs="Calibri"/>
          <w:b/>
          <w:sz w:val="32"/>
          <w:szCs w:val="32"/>
        </w:rPr>
      </w:pPr>
    </w:p>
    <w:p w:rsidR="00945DA7" w:rsidRDefault="00945DA7" w:rsidP="00FF09CD">
      <w:pPr>
        <w:jc w:val="center"/>
        <w:rPr>
          <w:rFonts w:ascii="Calibri" w:hAnsi="Calibri" w:cs="Calibri"/>
          <w:b/>
          <w:sz w:val="32"/>
          <w:szCs w:val="32"/>
        </w:rPr>
      </w:pPr>
    </w:p>
    <w:p w:rsidR="00FF09CD" w:rsidRDefault="00FF09CD" w:rsidP="00FF09CD">
      <w:pPr>
        <w:jc w:val="center"/>
        <w:rPr>
          <w:rFonts w:ascii="Calibri" w:hAnsi="Calibri" w:cs="Calibri"/>
          <w:b/>
          <w:sz w:val="32"/>
          <w:szCs w:val="32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14025" w:rsidRDefault="00B14025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FF09CD" w:rsidRPr="00FF09CD" w:rsidRDefault="00FF09CD" w:rsidP="00FF09CD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  <w:r w:rsidRPr="00FF09CD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II – Fiche</w:t>
      </w:r>
      <w:r w:rsidR="00860BFC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s</w:t>
      </w:r>
      <w:r w:rsidRPr="00FF09CD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 xml:space="preserve"> d’organisation semestrielle</w:t>
      </w:r>
      <w:r w:rsidR="00860BFC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s</w:t>
      </w:r>
      <w:r w:rsidRPr="00FF09CD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 xml:space="preserve"> des enseignements </w:t>
      </w:r>
    </w:p>
    <w:p w:rsidR="00FF09CD" w:rsidRPr="00063A7B" w:rsidRDefault="00FF09CD" w:rsidP="00203FEA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  <w:r w:rsidRPr="00FF09CD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 xml:space="preserve">de la spécialité </w:t>
      </w:r>
    </w:p>
    <w:p w:rsidR="00FF09CD" w:rsidRPr="00063A7B" w:rsidRDefault="00FF09CD" w:rsidP="00FF09CD">
      <w:pPr>
        <w:rPr>
          <w:rFonts w:ascii="Calibri" w:hAnsi="Calibri" w:cs="Calibri"/>
        </w:rPr>
      </w:pPr>
    </w:p>
    <w:p w:rsidR="00FF09CD" w:rsidRPr="001B2CFA" w:rsidRDefault="00FF09CD" w:rsidP="00FF09CD">
      <w:pPr>
        <w:rPr>
          <w:rFonts w:ascii="Calibri" w:hAnsi="Calibri" w:cs="Calibri"/>
          <w:sz w:val="32"/>
          <w:szCs w:val="32"/>
        </w:rPr>
      </w:pPr>
    </w:p>
    <w:p w:rsidR="00FF09CD" w:rsidRPr="001B2CFA" w:rsidRDefault="00FF09CD" w:rsidP="00FF09CD">
      <w:pPr>
        <w:rPr>
          <w:rFonts w:ascii="Calibri" w:hAnsi="Calibri" w:cs="Calibri"/>
          <w:sz w:val="32"/>
          <w:szCs w:val="32"/>
        </w:rPr>
      </w:pPr>
    </w:p>
    <w:p w:rsidR="00FF09CD" w:rsidRPr="001B2CFA" w:rsidRDefault="00FF09CD" w:rsidP="00FF09CD">
      <w:pPr>
        <w:jc w:val="center"/>
        <w:rPr>
          <w:rFonts w:ascii="Calibri" w:hAnsi="Calibri" w:cs="Calibri"/>
        </w:rPr>
      </w:pPr>
    </w:p>
    <w:p w:rsidR="00FF09CD" w:rsidRPr="001B2CFA" w:rsidRDefault="00FF09CD" w:rsidP="00FF09CD">
      <w:pPr>
        <w:jc w:val="center"/>
        <w:rPr>
          <w:rFonts w:ascii="Calibri" w:hAnsi="Calibri" w:cs="Calibri"/>
        </w:rPr>
      </w:pPr>
    </w:p>
    <w:p w:rsidR="00FF09CD" w:rsidRPr="001B2CFA" w:rsidRDefault="00FF09CD" w:rsidP="00FF09CD">
      <w:pPr>
        <w:jc w:val="center"/>
        <w:rPr>
          <w:rFonts w:ascii="Calibri" w:hAnsi="Calibri" w:cs="Calibri"/>
        </w:rPr>
      </w:pPr>
    </w:p>
    <w:p w:rsidR="00FF09CD" w:rsidRPr="001B2CFA" w:rsidRDefault="00FF09CD" w:rsidP="00FF09CD">
      <w:pPr>
        <w:jc w:val="center"/>
        <w:rPr>
          <w:rFonts w:ascii="Calibri" w:hAnsi="Calibri" w:cs="Calibri"/>
        </w:rPr>
      </w:pPr>
    </w:p>
    <w:p w:rsidR="00FF09CD" w:rsidRPr="001B2CFA" w:rsidRDefault="00FF09CD" w:rsidP="00FF09CD">
      <w:pPr>
        <w:jc w:val="center"/>
        <w:rPr>
          <w:rFonts w:ascii="Calibri" w:hAnsi="Calibri" w:cs="Calibri"/>
        </w:rPr>
      </w:pPr>
    </w:p>
    <w:p w:rsidR="00FF09CD" w:rsidRPr="001B2CFA" w:rsidRDefault="00FF09CD" w:rsidP="00FF09CD">
      <w:pPr>
        <w:jc w:val="center"/>
        <w:rPr>
          <w:rFonts w:ascii="Calibri" w:hAnsi="Calibri" w:cs="Calibri"/>
        </w:rPr>
      </w:pPr>
    </w:p>
    <w:p w:rsidR="00FF09CD" w:rsidRPr="001B2CFA" w:rsidRDefault="00FF09CD" w:rsidP="00FF09CD">
      <w:pPr>
        <w:jc w:val="center"/>
        <w:rPr>
          <w:rFonts w:ascii="Calibri" w:hAnsi="Calibri" w:cs="Calibri"/>
        </w:rPr>
      </w:pPr>
    </w:p>
    <w:p w:rsidR="00FF09CD" w:rsidRPr="001B2CFA" w:rsidRDefault="00FF09CD" w:rsidP="00FF09CD">
      <w:pPr>
        <w:rPr>
          <w:rFonts w:ascii="Calibri" w:hAnsi="Calibri" w:cs="Calibri"/>
        </w:rPr>
      </w:pPr>
    </w:p>
    <w:p w:rsidR="00FF09CD" w:rsidRPr="001B2CFA" w:rsidRDefault="00FF09CD" w:rsidP="00FF09CD">
      <w:pPr>
        <w:rPr>
          <w:rFonts w:ascii="Calibri" w:hAnsi="Calibri" w:cs="Calibri"/>
        </w:rPr>
      </w:pPr>
    </w:p>
    <w:p w:rsidR="00FF09CD" w:rsidRPr="001B2CFA" w:rsidRDefault="00FF09CD" w:rsidP="00FF09CD">
      <w:pPr>
        <w:rPr>
          <w:rFonts w:ascii="Calibri" w:hAnsi="Calibri" w:cs="Calibri"/>
        </w:rPr>
      </w:pPr>
    </w:p>
    <w:p w:rsidR="00FF09CD" w:rsidRPr="001B2CFA" w:rsidRDefault="00FF09CD" w:rsidP="00FF09CD">
      <w:pPr>
        <w:rPr>
          <w:rFonts w:ascii="Calibri" w:hAnsi="Calibri" w:cs="Calibri"/>
        </w:rPr>
      </w:pPr>
    </w:p>
    <w:p w:rsidR="00FF09CD" w:rsidRPr="001B2CFA" w:rsidRDefault="00FF09CD" w:rsidP="00FF09CD">
      <w:pPr>
        <w:rPr>
          <w:rFonts w:ascii="Calibri" w:hAnsi="Calibri" w:cs="Calibri"/>
        </w:rPr>
      </w:pPr>
    </w:p>
    <w:p w:rsidR="00FF09CD" w:rsidRPr="001B2CFA" w:rsidRDefault="00FF09CD" w:rsidP="00FF09CD">
      <w:pPr>
        <w:rPr>
          <w:rFonts w:ascii="Calibri" w:hAnsi="Calibri" w:cs="Calibri"/>
        </w:rPr>
      </w:pPr>
    </w:p>
    <w:p w:rsidR="007C017A" w:rsidRDefault="007C017A" w:rsidP="00214532">
      <w:pPr>
        <w:rPr>
          <w:rFonts w:eastAsia="Calibri" w:cs="Calibri"/>
          <w:b/>
          <w:bCs/>
          <w:color w:val="000000"/>
        </w:rPr>
        <w:sectPr w:rsidR="007C017A" w:rsidSect="009B53BB">
          <w:headerReference w:type="default" r:id="rId14"/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08"/>
          <w:docGrid w:linePitch="326"/>
        </w:sectPr>
      </w:pPr>
    </w:p>
    <w:p w:rsidR="00765040" w:rsidRDefault="00765040" w:rsidP="00765040">
      <w:pP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</w:pPr>
      <w: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  <w:lastRenderedPageBreak/>
        <w:t>Semestre 1</w:t>
      </w:r>
    </w:p>
    <w:tbl>
      <w:tblPr>
        <w:tblStyle w:val="Tramemoyenne2-Accent6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786"/>
        <w:gridCol w:w="557"/>
        <w:gridCol w:w="554"/>
        <w:gridCol w:w="834"/>
        <w:gridCol w:w="975"/>
        <w:gridCol w:w="978"/>
        <w:gridCol w:w="1393"/>
        <w:gridCol w:w="2091"/>
        <w:gridCol w:w="1252"/>
        <w:gridCol w:w="1252"/>
      </w:tblGrid>
      <w:tr w:rsidR="004C102C" w:rsidRPr="00941639" w:rsidTr="004C1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8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65040" w:rsidRPr="00941639" w:rsidRDefault="00765040" w:rsidP="00114C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Unité d'enseignement</w:t>
            </w:r>
          </w:p>
        </w:tc>
        <w:tc>
          <w:tcPr>
            <w:tcW w:w="946" w:type="pct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65040" w:rsidRPr="00941639" w:rsidRDefault="006B11B9" w:rsidP="006B11B9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M</w:t>
            </w:r>
            <w:r w:rsidR="00DE596C"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atières</w:t>
            </w:r>
          </w:p>
        </w:tc>
        <w:tc>
          <w:tcPr>
            <w:tcW w:w="189" w:type="pct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65040" w:rsidRPr="00D666B9" w:rsidRDefault="00765040" w:rsidP="00D666B9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D666B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Crédits</w:t>
            </w:r>
          </w:p>
        </w:tc>
        <w:tc>
          <w:tcPr>
            <w:tcW w:w="188" w:type="pct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765040" w:rsidRPr="00D666B9" w:rsidRDefault="00765040" w:rsidP="00114CD1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D666B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Coefficient</w:t>
            </w:r>
          </w:p>
        </w:tc>
        <w:tc>
          <w:tcPr>
            <w:tcW w:w="946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5040" w:rsidRPr="00941639" w:rsidRDefault="00765040" w:rsidP="00114CD1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Volume horaire hebdomadaire</w:t>
            </w:r>
          </w:p>
        </w:tc>
        <w:tc>
          <w:tcPr>
            <w:tcW w:w="473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65040" w:rsidRPr="00941639" w:rsidRDefault="00765040" w:rsidP="00114CD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Volume Horaire Semestriel</w:t>
            </w:r>
          </w:p>
          <w:p w:rsidR="00765040" w:rsidRPr="00941639" w:rsidRDefault="00765040" w:rsidP="00734B6C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(15 sem</w:t>
            </w:r>
            <w:r w:rsidR="00734B6C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.</w:t>
            </w: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710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65040" w:rsidRPr="00941639" w:rsidRDefault="00765040" w:rsidP="00114CD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Travail Complémentaire</w:t>
            </w:r>
          </w:p>
          <w:p w:rsidR="00765040" w:rsidRPr="00941639" w:rsidRDefault="00765040" w:rsidP="00734B6C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en Consultation            (15 sem</w:t>
            </w:r>
            <w:r w:rsidR="00734B6C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.</w:t>
            </w: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850" w:type="pct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765040" w:rsidRPr="00941639" w:rsidRDefault="00765040" w:rsidP="00114CD1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Mode d’évaluation</w:t>
            </w:r>
          </w:p>
        </w:tc>
      </w:tr>
      <w:tr w:rsidR="002654ED" w:rsidRPr="00941639" w:rsidTr="004C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5040" w:rsidRPr="00941639" w:rsidRDefault="00765040" w:rsidP="00114CD1">
            <w:pPr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:rsidR="00765040" w:rsidRPr="00941639" w:rsidRDefault="006B11B9" w:rsidP="006B1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color w:val="000000"/>
                <w:lang w:eastAsia="en-US"/>
              </w:rPr>
              <w:t>Intitulé</w:t>
            </w:r>
          </w:p>
        </w:tc>
        <w:tc>
          <w:tcPr>
            <w:tcW w:w="189" w:type="pct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65040" w:rsidRPr="00941639" w:rsidRDefault="00765040" w:rsidP="00114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65040" w:rsidRPr="00941639" w:rsidRDefault="00765040" w:rsidP="00114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765040" w:rsidRPr="004C102C" w:rsidRDefault="00765040" w:rsidP="00114CD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4C102C">
              <w:rPr>
                <w:rFonts w:asciiTheme="majorHAnsi" w:eastAsia="Calibri" w:hAnsiTheme="majorHAnsi" w:cs="Calibri"/>
                <w:b/>
                <w:bCs/>
                <w:color w:val="000000"/>
              </w:rPr>
              <w:t>Cours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765040" w:rsidRPr="004C102C" w:rsidRDefault="00765040" w:rsidP="00114CD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4C102C">
              <w:rPr>
                <w:rFonts w:asciiTheme="majorHAnsi" w:eastAsia="Calibri" w:hAnsiTheme="majorHAnsi" w:cs="Calibri"/>
                <w:b/>
                <w:bCs/>
                <w:color w:val="000000"/>
              </w:rPr>
              <w:t>TD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765040" w:rsidRPr="004C102C" w:rsidRDefault="00765040" w:rsidP="00114CD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4C102C">
              <w:rPr>
                <w:rFonts w:asciiTheme="majorHAnsi" w:eastAsia="Calibri" w:hAnsiTheme="majorHAnsi" w:cs="Calibri"/>
                <w:b/>
                <w:bCs/>
                <w:color w:val="000000"/>
              </w:rPr>
              <w:t>TP</w:t>
            </w:r>
          </w:p>
        </w:tc>
        <w:tc>
          <w:tcPr>
            <w:tcW w:w="473" w:type="pct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65040" w:rsidRPr="00941639" w:rsidRDefault="00765040" w:rsidP="00114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710" w:type="pct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765040" w:rsidRPr="00941639" w:rsidRDefault="00765040" w:rsidP="00114C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765040" w:rsidRPr="00941639" w:rsidRDefault="00765040" w:rsidP="00114CD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/>
                <w:bCs/>
                <w:color w:val="000000"/>
              </w:rPr>
              <w:t>Contrôle Continu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65040" w:rsidRPr="00941639" w:rsidRDefault="00765040" w:rsidP="00114CD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/>
                <w:bCs/>
                <w:color w:val="000000"/>
              </w:rPr>
              <w:t>Examen</w:t>
            </w:r>
          </w:p>
        </w:tc>
      </w:tr>
      <w:tr w:rsidR="004C102C" w:rsidRPr="00941639" w:rsidTr="004C102C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E7442A" w:rsidRPr="004C102C" w:rsidRDefault="00E7442A" w:rsidP="00114CD1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UE Fondamentale</w:t>
            </w:r>
          </w:p>
          <w:p w:rsidR="00E7442A" w:rsidRPr="004C102C" w:rsidRDefault="00E7442A" w:rsidP="004C102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Code : UEF</w:t>
            </w:r>
            <w:r w:rsidR="004C102C">
              <w:rPr>
                <w:rFonts w:asciiTheme="majorHAnsi" w:eastAsia="Calibri" w:hAnsiTheme="majorHAnsi" w:cs="Calibri"/>
                <w:color w:val="000000"/>
              </w:rPr>
              <w:t xml:space="preserve"> 1</w:t>
            </w:r>
            <w:r w:rsidRPr="004C102C">
              <w:rPr>
                <w:rFonts w:asciiTheme="majorHAnsi" w:eastAsia="Calibri" w:hAnsiTheme="majorHAnsi" w:cs="Calibri"/>
                <w:color w:val="000000"/>
              </w:rPr>
              <w:t>.1</w:t>
            </w:r>
            <w:r w:rsidR="00734B6C" w:rsidRPr="004C102C">
              <w:rPr>
                <w:rFonts w:asciiTheme="majorHAnsi" w:eastAsia="Calibri" w:hAnsiTheme="majorHAnsi" w:cs="Calibri"/>
                <w:color w:val="000000"/>
              </w:rPr>
              <w:t>.1</w:t>
            </w:r>
          </w:p>
          <w:p w:rsidR="00E7442A" w:rsidRPr="004C102C" w:rsidRDefault="00E7442A" w:rsidP="00E7442A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Crédits : 8</w:t>
            </w:r>
          </w:p>
          <w:p w:rsidR="00E7442A" w:rsidRPr="004C102C" w:rsidRDefault="00E7442A" w:rsidP="00E7442A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Coefficients : 4</w:t>
            </w:r>
          </w:p>
        </w:tc>
        <w:tc>
          <w:tcPr>
            <w:tcW w:w="94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442A" w:rsidRPr="00D666B9" w:rsidRDefault="00437E27" w:rsidP="00B14025">
            <w:pPr>
              <w:tabs>
                <w:tab w:val="left" w:pos="2465"/>
              </w:tabs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/>
              </w:rPr>
            </w:pPr>
            <w:r w:rsidRPr="00D666B9">
              <w:rPr>
                <w:rFonts w:ascii="Cambria" w:hAnsi="Cambria"/>
              </w:rPr>
              <w:t>Outils math</w:t>
            </w:r>
            <w:r w:rsidR="00E7442A" w:rsidRPr="00D666B9">
              <w:rPr>
                <w:rFonts w:ascii="Cambria" w:hAnsi="Cambria"/>
              </w:rPr>
              <w:t xml:space="preserve"> utilisés en S</w:t>
            </w:r>
            <w:r w:rsidR="00D33638" w:rsidRPr="00D666B9">
              <w:rPr>
                <w:rFonts w:ascii="Cambria" w:hAnsi="Cambria"/>
              </w:rPr>
              <w:t xml:space="preserve">ureté de </w:t>
            </w:r>
            <w:r w:rsidR="00E7442A" w:rsidRPr="00D666B9">
              <w:rPr>
                <w:rFonts w:ascii="Cambria" w:hAnsi="Cambria"/>
              </w:rPr>
              <w:t>F</w:t>
            </w:r>
            <w:r w:rsidR="00D33638" w:rsidRPr="00D666B9">
              <w:rPr>
                <w:rFonts w:ascii="Cambria" w:hAnsi="Cambria"/>
              </w:rPr>
              <w:t>onctionnement</w:t>
            </w:r>
          </w:p>
        </w:tc>
        <w:tc>
          <w:tcPr>
            <w:tcW w:w="1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4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2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1h30</w:t>
            </w:r>
          </w:p>
        </w:tc>
        <w:tc>
          <w:tcPr>
            <w:tcW w:w="33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1h30</w:t>
            </w:r>
          </w:p>
        </w:tc>
        <w:tc>
          <w:tcPr>
            <w:tcW w:w="33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45h00</w:t>
            </w:r>
          </w:p>
        </w:tc>
        <w:tc>
          <w:tcPr>
            <w:tcW w:w="71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437E27" w:rsidP="00437E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55</w:t>
            </w:r>
            <w:r w:rsidR="00E7442A" w:rsidRPr="00D666B9">
              <w:rPr>
                <w:rFonts w:ascii="Cambria" w:eastAsia="Calibri" w:hAnsi="Cambria" w:cs="Calibri"/>
                <w:color w:val="000000"/>
                <w:lang w:eastAsia="en-US"/>
              </w:rPr>
              <w:t>h</w:t>
            </w: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0</w:t>
            </w:r>
            <w:r w:rsidR="00E7442A" w:rsidRPr="00D666B9">
              <w:rPr>
                <w:rFonts w:ascii="Cambria" w:eastAsia="Calibri" w:hAnsi="Cambria" w:cs="Calibri"/>
                <w:color w:val="000000"/>
                <w:lang w:eastAsia="en-US"/>
              </w:rPr>
              <w:t>0</w:t>
            </w:r>
          </w:p>
        </w:tc>
        <w:tc>
          <w:tcPr>
            <w:tcW w:w="42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40%</w:t>
            </w:r>
          </w:p>
        </w:tc>
        <w:tc>
          <w:tcPr>
            <w:tcW w:w="42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60%</w:t>
            </w:r>
          </w:p>
        </w:tc>
      </w:tr>
      <w:tr w:rsidR="004C102C" w:rsidRPr="00941639" w:rsidTr="004C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7442A" w:rsidRPr="004C102C" w:rsidRDefault="00E7442A" w:rsidP="00114CD1">
            <w:pPr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442A" w:rsidRPr="00D666B9" w:rsidRDefault="00D666B9" w:rsidP="00D666B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666B9">
              <w:rPr>
                <w:rFonts w:ascii="Cambria" w:hAnsi="Cambria"/>
              </w:rPr>
              <w:t>Méthodes Numériques et Matricielles d’Analyse du Risque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4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2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1h30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B14025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1</w:t>
            </w:r>
            <w:r w:rsidR="00E7442A" w:rsidRPr="00D666B9">
              <w:rPr>
                <w:rFonts w:ascii="Cambria" w:hAnsi="Cambria"/>
              </w:rPr>
              <w:t>h30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45h00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55h00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40%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60%</w:t>
            </w:r>
          </w:p>
        </w:tc>
      </w:tr>
      <w:tr w:rsidR="002654ED" w:rsidRPr="00941639" w:rsidTr="004C102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E7442A" w:rsidRPr="004C102C" w:rsidRDefault="00E7442A" w:rsidP="00E7442A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UE Fondamentale</w:t>
            </w:r>
          </w:p>
          <w:p w:rsidR="00E7442A" w:rsidRPr="004C102C" w:rsidRDefault="00E7442A" w:rsidP="00E7442A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Code : UEF 1.</w:t>
            </w:r>
            <w:r w:rsidR="00734B6C" w:rsidRPr="004C102C">
              <w:rPr>
                <w:rFonts w:asciiTheme="majorHAnsi" w:eastAsia="Calibri" w:hAnsiTheme="majorHAnsi" w:cs="Calibri"/>
                <w:color w:val="000000"/>
              </w:rPr>
              <w:t>1.</w:t>
            </w:r>
            <w:r w:rsidRPr="004C102C">
              <w:rPr>
                <w:rFonts w:asciiTheme="majorHAnsi" w:eastAsia="Calibri" w:hAnsiTheme="majorHAnsi" w:cs="Calibri"/>
                <w:color w:val="000000"/>
              </w:rPr>
              <w:t>2</w:t>
            </w:r>
          </w:p>
          <w:p w:rsidR="00E7442A" w:rsidRPr="004C102C" w:rsidRDefault="00E7442A" w:rsidP="00E7442A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Crédits : 10</w:t>
            </w:r>
          </w:p>
          <w:p w:rsidR="00E7442A" w:rsidRPr="004C102C" w:rsidRDefault="00E7442A" w:rsidP="00E7442A">
            <w:pPr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Coefficients : 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666B9">
              <w:rPr>
                <w:rFonts w:ascii="Cambria" w:hAnsi="Cambria"/>
              </w:rPr>
              <w:t>Mesure et maitrise du risque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1h30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1h30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45h00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55h00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40%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60%</w:t>
            </w:r>
          </w:p>
        </w:tc>
      </w:tr>
      <w:tr w:rsidR="004C102C" w:rsidRPr="00941639" w:rsidTr="0006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E7442A" w:rsidRPr="004C102C" w:rsidRDefault="00E7442A" w:rsidP="00E7442A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063298" w:rsidRDefault="00E7442A" w:rsidP="00063298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63298">
              <w:rPr>
                <w:rFonts w:ascii="Cambria" w:hAnsi="Cambria"/>
              </w:rPr>
              <w:t>Risques physiques industriels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</w:rPr>
            </w:pPr>
            <w:r w:rsidRPr="00D666B9">
              <w:rPr>
                <w:rFonts w:ascii="Cambria" w:eastAsia="Calibri" w:hAnsi="Cambria" w:cs="Calibri"/>
                <w:color w:val="000000"/>
              </w:rPr>
              <w:t>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</w:rPr>
            </w:pPr>
            <w:r w:rsidRPr="00D666B9">
              <w:rPr>
                <w:rFonts w:ascii="Cambria" w:eastAsia="Calibri" w:hAnsi="Cambria" w:cs="Calibri"/>
                <w:color w:val="000000"/>
              </w:rPr>
              <w:t>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3h00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1h30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</w:rPr>
            </w:pPr>
            <w:r w:rsidRPr="00D666B9">
              <w:rPr>
                <w:rFonts w:ascii="Cambria" w:eastAsia="Calibri" w:hAnsi="Cambria" w:cs="Calibri"/>
                <w:color w:val="000000"/>
              </w:rPr>
              <w:t>67h30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</w:rPr>
              <w:t>82</w:t>
            </w:r>
            <w:r w:rsidR="00E7442A" w:rsidRPr="00D666B9">
              <w:rPr>
                <w:rFonts w:ascii="Cambria" w:eastAsia="Calibri" w:hAnsi="Cambria" w:cs="Calibri"/>
                <w:color w:val="000000"/>
              </w:rPr>
              <w:t>h30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40%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7442A" w:rsidRPr="00D666B9" w:rsidRDefault="00E7442A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60%</w:t>
            </w:r>
          </w:p>
        </w:tc>
      </w:tr>
      <w:tr w:rsidR="004C102C" w:rsidRPr="00941639" w:rsidTr="00063298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1497D" w:rsidRPr="004C102C" w:rsidRDefault="0051497D" w:rsidP="00114CD1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UE Méthodologique</w:t>
            </w:r>
          </w:p>
          <w:p w:rsidR="0051497D" w:rsidRPr="004C102C" w:rsidRDefault="0051497D" w:rsidP="00114CD1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Code : UEM 1.1</w:t>
            </w:r>
          </w:p>
          <w:p w:rsidR="0051497D" w:rsidRPr="004C102C" w:rsidRDefault="0051497D" w:rsidP="00114CD1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Crédits : 9</w:t>
            </w:r>
          </w:p>
          <w:p w:rsidR="0051497D" w:rsidRPr="004C102C" w:rsidRDefault="0051497D" w:rsidP="00114CD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Coefficients : 5</w:t>
            </w:r>
          </w:p>
        </w:tc>
        <w:tc>
          <w:tcPr>
            <w:tcW w:w="94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063298" w:rsidRDefault="0051497D" w:rsidP="00063298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/>
              </w:rPr>
            </w:pPr>
            <w:r w:rsidRPr="00063298">
              <w:rPr>
                <w:rFonts w:ascii="Cambria" w:eastAsia="Calibri" w:hAnsi="Cambria"/>
              </w:rPr>
              <w:t>Programmation MATLAB</w:t>
            </w:r>
          </w:p>
        </w:tc>
        <w:tc>
          <w:tcPr>
            <w:tcW w:w="1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D666B9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>
              <w:rPr>
                <w:rFonts w:ascii="Cambria" w:eastAsia="Calibri" w:hAnsi="Cambria" w:cs="Calibri"/>
                <w:color w:val="000000"/>
                <w:lang w:eastAsia="en-US"/>
              </w:rPr>
              <w:t>3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2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/>
                <w:lang w:eastAsia="en-US"/>
              </w:rPr>
            </w:pPr>
            <w:r w:rsidRPr="00D666B9">
              <w:rPr>
                <w:rFonts w:ascii="Cambria" w:hAnsi="Cambria"/>
              </w:rPr>
              <w:t>1h30</w:t>
            </w:r>
          </w:p>
        </w:tc>
        <w:tc>
          <w:tcPr>
            <w:tcW w:w="33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1497D" w:rsidRPr="00D666B9" w:rsidRDefault="0051497D" w:rsidP="00D666B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1h</w:t>
            </w:r>
            <w:r w:rsidR="00D666B9">
              <w:rPr>
                <w:rFonts w:ascii="Cambria" w:hAnsi="Cambria"/>
              </w:rPr>
              <w:t>0</w:t>
            </w:r>
            <w:r w:rsidRPr="00D666B9">
              <w:rPr>
                <w:rFonts w:ascii="Cambria" w:hAnsi="Cambria"/>
              </w:rPr>
              <w:t>0</w:t>
            </w:r>
          </w:p>
        </w:tc>
        <w:tc>
          <w:tcPr>
            <w:tcW w:w="33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D666B9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>
              <w:rPr>
                <w:rFonts w:ascii="Cambria" w:eastAsia="Calibri" w:hAnsi="Cambria" w:cs="Calibri"/>
                <w:color w:val="000000"/>
                <w:lang w:eastAsia="en-US"/>
              </w:rPr>
              <w:t>37h30</w:t>
            </w:r>
          </w:p>
        </w:tc>
        <w:tc>
          <w:tcPr>
            <w:tcW w:w="71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D666B9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>
              <w:rPr>
                <w:rFonts w:ascii="Cambria" w:eastAsia="Calibri" w:hAnsi="Cambria" w:cs="Calibri"/>
                <w:color w:val="000000"/>
                <w:lang w:eastAsia="en-US"/>
              </w:rPr>
              <w:t>37h30</w:t>
            </w:r>
          </w:p>
        </w:tc>
        <w:tc>
          <w:tcPr>
            <w:tcW w:w="42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40%</w:t>
            </w:r>
          </w:p>
        </w:tc>
        <w:tc>
          <w:tcPr>
            <w:tcW w:w="42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60%</w:t>
            </w:r>
          </w:p>
        </w:tc>
      </w:tr>
      <w:tr w:rsidR="004C102C" w:rsidRPr="00941639" w:rsidTr="0006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1497D" w:rsidRPr="004C102C" w:rsidRDefault="0051497D" w:rsidP="00114CD1">
            <w:pPr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063298" w:rsidRDefault="00437E27" w:rsidP="00063298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</w:rPr>
            </w:pPr>
            <w:r w:rsidRPr="00063298">
              <w:rPr>
                <w:rFonts w:ascii="Cambria" w:eastAsia="Calibri" w:hAnsi="Cambria"/>
              </w:rPr>
              <w:t>TP Dangers vibra</w:t>
            </w:r>
            <w:r w:rsidR="0051497D" w:rsidRPr="00063298">
              <w:rPr>
                <w:rFonts w:ascii="Cambria" w:eastAsia="Calibri" w:hAnsi="Cambria"/>
              </w:rPr>
              <w:t>/ pressions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2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1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1497D" w:rsidRPr="00D666B9" w:rsidRDefault="0051497D" w:rsidP="00B1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1h30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22h30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437E27" w:rsidP="00437E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27</w:t>
            </w:r>
            <w:r w:rsidR="0051497D" w:rsidRPr="00D666B9">
              <w:rPr>
                <w:rFonts w:ascii="Cambria" w:eastAsia="Calibri" w:hAnsi="Cambria" w:cs="Calibri"/>
                <w:color w:val="000000"/>
                <w:lang w:eastAsia="en-US"/>
              </w:rPr>
              <w:t>h</w:t>
            </w: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3</w:t>
            </w:r>
            <w:r w:rsidR="0051497D" w:rsidRPr="00D666B9">
              <w:rPr>
                <w:rFonts w:ascii="Cambria" w:eastAsia="Calibri" w:hAnsi="Cambria" w:cs="Calibri"/>
                <w:color w:val="000000"/>
                <w:lang w:eastAsia="en-US"/>
              </w:rPr>
              <w:t>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100%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51497D" w:rsidRPr="00D666B9" w:rsidRDefault="0051497D" w:rsidP="00B1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Theme="minorHAnsi" w:hAnsi="Cambria"/>
                <w:lang w:eastAsia="en-US"/>
              </w:rPr>
            </w:pPr>
          </w:p>
        </w:tc>
      </w:tr>
      <w:tr w:rsidR="004C102C" w:rsidRPr="00941639" w:rsidTr="00063298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1497D" w:rsidRPr="004C102C" w:rsidRDefault="0051497D" w:rsidP="00114CD1">
            <w:pPr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063298" w:rsidRDefault="00193C9B" w:rsidP="00063298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/>
              </w:rPr>
            </w:pPr>
            <w:r w:rsidRPr="00063298">
              <w:rPr>
                <w:rFonts w:ascii="Cambria" w:eastAsia="Calibri" w:hAnsi="Cambria" w:cs="Calibri"/>
                <w:lang w:eastAsia="en-US"/>
              </w:rPr>
              <w:t>Management du risque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2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1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1497D" w:rsidRPr="00D666B9" w:rsidRDefault="00063298" w:rsidP="00B14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eastAsia="en-US"/>
              </w:rPr>
            </w:pPr>
            <w:r w:rsidRPr="00D666B9">
              <w:rPr>
                <w:rFonts w:ascii="Cambria" w:hAnsi="Cambria"/>
              </w:rPr>
              <w:t>1h30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22h30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27h3</w:t>
            </w:r>
            <w:r w:rsidR="0051497D" w:rsidRPr="00D666B9">
              <w:rPr>
                <w:rFonts w:ascii="Cambria" w:eastAsia="Calibri" w:hAnsi="Cambria" w:cs="Calibri"/>
                <w:color w:val="000000"/>
                <w:lang w:eastAsia="en-US"/>
              </w:rPr>
              <w:t>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51497D" w:rsidRPr="00D666B9" w:rsidRDefault="00063298" w:rsidP="00B14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Theme="minorHAnsi" w:hAnsi="Cambria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100%</w:t>
            </w:r>
          </w:p>
        </w:tc>
      </w:tr>
      <w:tr w:rsidR="004C102C" w:rsidRPr="00941639" w:rsidTr="00A8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666B9" w:rsidRPr="004C102C" w:rsidRDefault="00D666B9" w:rsidP="00114CD1">
            <w:pPr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D666B9" w:rsidRPr="00063298" w:rsidRDefault="00D666B9" w:rsidP="00063298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63298">
              <w:rPr>
                <w:rFonts w:ascii="Cambria" w:eastAsia="Calibri" w:hAnsi="Cambria"/>
              </w:rPr>
              <w:t xml:space="preserve">TP </w:t>
            </w:r>
            <w:r w:rsidRPr="00063298">
              <w:rPr>
                <w:rFonts w:ascii="Cambria" w:hAnsi="Cambria"/>
              </w:rPr>
              <w:t xml:space="preserve"> Levage et manutention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D666B9" w:rsidRPr="00D666B9" w:rsidRDefault="00D666B9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>
              <w:rPr>
                <w:rFonts w:ascii="Cambria" w:eastAsia="Calibri" w:hAnsi="Cambria" w:cs="Calibri"/>
                <w:color w:val="000000"/>
                <w:lang w:eastAsia="en-US"/>
              </w:rPr>
              <w:t>2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D666B9" w:rsidRPr="00D666B9" w:rsidRDefault="00D666B9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1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D666B9" w:rsidRPr="00D666B9" w:rsidRDefault="00D666B9" w:rsidP="00B1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lang w:eastAsia="en-US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D666B9" w:rsidRPr="00D666B9" w:rsidRDefault="00D666B9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D666B9" w:rsidRPr="00D666B9" w:rsidRDefault="00D666B9" w:rsidP="00D666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lang w:eastAsia="en-US"/>
              </w:rPr>
            </w:pPr>
            <w:r w:rsidRPr="00D666B9">
              <w:rPr>
                <w:rFonts w:ascii="Cambria" w:hAnsi="Cambria"/>
              </w:rPr>
              <w:t>1h</w:t>
            </w:r>
            <w:r>
              <w:rPr>
                <w:rFonts w:ascii="Cambria" w:hAnsi="Cambria"/>
              </w:rPr>
              <w:t>3</w:t>
            </w:r>
            <w:r w:rsidRPr="00D666B9">
              <w:rPr>
                <w:rFonts w:ascii="Cambria" w:hAnsi="Cambria"/>
              </w:rPr>
              <w:t>0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D666B9" w:rsidRPr="00D666B9" w:rsidRDefault="00D666B9" w:rsidP="004C102C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22h30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D666B9" w:rsidRPr="00D666B9" w:rsidRDefault="00D666B9" w:rsidP="004C102C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27h30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D666B9" w:rsidRPr="00D666B9" w:rsidRDefault="00D666B9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100%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666B9" w:rsidRPr="00D666B9" w:rsidRDefault="00D666B9" w:rsidP="00B1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Theme="minorHAnsi" w:hAnsi="Cambria"/>
                <w:lang w:eastAsia="en-US"/>
              </w:rPr>
            </w:pPr>
          </w:p>
        </w:tc>
      </w:tr>
      <w:tr w:rsidR="002654ED" w:rsidRPr="00941639" w:rsidTr="00A856B7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437E27" w:rsidRPr="004C102C" w:rsidRDefault="00437E27" w:rsidP="00114CD1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UE Découverte</w:t>
            </w:r>
          </w:p>
          <w:p w:rsidR="00437E27" w:rsidRPr="004C102C" w:rsidRDefault="00437E27" w:rsidP="00114CD1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Code : UED 1.1</w:t>
            </w:r>
          </w:p>
          <w:p w:rsidR="00437E27" w:rsidRPr="004C102C" w:rsidRDefault="00437E27" w:rsidP="00945DA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Crédits : 2</w:t>
            </w:r>
          </w:p>
          <w:p w:rsidR="00437E27" w:rsidRPr="004C102C" w:rsidRDefault="00437E27" w:rsidP="00114CD1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Coefficients : 2</w:t>
            </w:r>
          </w:p>
        </w:tc>
        <w:tc>
          <w:tcPr>
            <w:tcW w:w="94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7E27" w:rsidRPr="00063298" w:rsidRDefault="006F4A38" w:rsidP="00063298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63298">
              <w:rPr>
                <w:rFonts w:ascii="Cambria" w:hAnsi="Cambria"/>
              </w:rPr>
              <w:t>Matière au Choix</w:t>
            </w:r>
          </w:p>
        </w:tc>
        <w:tc>
          <w:tcPr>
            <w:tcW w:w="18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7E27" w:rsidRPr="00D666B9" w:rsidRDefault="00437E27" w:rsidP="009B53B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1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7E27" w:rsidRPr="00D666B9" w:rsidRDefault="00437E27" w:rsidP="009B53B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1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7E27" w:rsidRPr="00D666B9" w:rsidRDefault="00437E27" w:rsidP="009B53B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1h30</w:t>
            </w:r>
          </w:p>
        </w:tc>
        <w:tc>
          <w:tcPr>
            <w:tcW w:w="33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37E27" w:rsidRPr="00D666B9" w:rsidRDefault="00437E27" w:rsidP="009B53B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33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37E27" w:rsidRPr="00D666B9" w:rsidRDefault="00437E27" w:rsidP="009B53B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437E27" w:rsidRPr="00D666B9" w:rsidRDefault="00437E27" w:rsidP="009B53B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D666B9">
              <w:rPr>
                <w:rFonts w:asciiTheme="majorHAnsi" w:eastAsia="Calibri" w:hAnsiTheme="majorHAnsi" w:cs="Calibri"/>
                <w:color w:val="000000"/>
                <w:lang w:eastAsia="en-US"/>
              </w:rPr>
              <w:t>22h30</w:t>
            </w:r>
          </w:p>
        </w:tc>
        <w:tc>
          <w:tcPr>
            <w:tcW w:w="710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437E27" w:rsidRPr="00D666B9" w:rsidRDefault="00437E27" w:rsidP="009B53B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D666B9">
              <w:rPr>
                <w:rFonts w:asciiTheme="majorHAnsi" w:eastAsia="Calibri" w:hAnsiTheme="majorHAnsi" w:cs="Calibri"/>
                <w:color w:val="000000"/>
                <w:lang w:eastAsia="en-US"/>
              </w:rPr>
              <w:t>2h30</w:t>
            </w:r>
          </w:p>
        </w:tc>
        <w:tc>
          <w:tcPr>
            <w:tcW w:w="425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37E27" w:rsidRPr="00D666B9" w:rsidRDefault="00437E27" w:rsidP="009B53B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425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37E27" w:rsidRPr="00D666B9" w:rsidRDefault="00437E27" w:rsidP="009B53BB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D666B9">
              <w:rPr>
                <w:rFonts w:asciiTheme="majorHAnsi" w:eastAsia="Calibri" w:hAnsiTheme="majorHAnsi" w:cs="Calibri"/>
                <w:color w:val="000000"/>
                <w:lang w:eastAsia="en-US"/>
              </w:rPr>
              <w:t>100%</w:t>
            </w:r>
          </w:p>
        </w:tc>
      </w:tr>
      <w:tr w:rsidR="002654ED" w:rsidRPr="00941639" w:rsidTr="00A8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37E27" w:rsidRPr="00D666B9" w:rsidRDefault="00437E27" w:rsidP="00114CD1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E27" w:rsidRPr="00063298" w:rsidRDefault="006F4A38" w:rsidP="0006329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</w:rPr>
            </w:pPr>
            <w:r w:rsidRPr="00063298">
              <w:rPr>
                <w:rFonts w:ascii="Cambria" w:hAnsi="Cambria"/>
              </w:rPr>
              <w:t>Matière au Choix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E27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E27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E27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666B9">
              <w:rPr>
                <w:rFonts w:ascii="Cambria" w:hAnsi="Cambria"/>
              </w:rPr>
              <w:t>1h30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37E27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37E27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47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37E27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Theme="majorHAnsi" w:eastAsia="Calibri" w:hAnsiTheme="majorHAnsi" w:cs="Calibri"/>
                <w:color w:val="000000"/>
                <w:lang w:eastAsia="en-US"/>
              </w:rPr>
              <w:t>22h30</w:t>
            </w:r>
          </w:p>
        </w:tc>
        <w:tc>
          <w:tcPr>
            <w:tcW w:w="71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37E27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Theme="majorHAnsi" w:eastAsia="Calibri" w:hAnsiTheme="majorHAnsi" w:cs="Calibri"/>
                <w:color w:val="000000"/>
                <w:lang w:eastAsia="en-US"/>
              </w:rPr>
              <w:t>2h30</w:t>
            </w:r>
          </w:p>
        </w:tc>
        <w:tc>
          <w:tcPr>
            <w:tcW w:w="42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37E27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425" w:type="pct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37E27" w:rsidRPr="00D666B9" w:rsidRDefault="00437E27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Theme="majorHAnsi" w:eastAsia="Calibri" w:hAnsiTheme="majorHAnsi" w:cs="Calibri"/>
                <w:color w:val="000000"/>
                <w:lang w:eastAsia="en-US"/>
              </w:rPr>
              <w:t>100%</w:t>
            </w:r>
          </w:p>
        </w:tc>
      </w:tr>
      <w:tr w:rsidR="004C102C" w:rsidRPr="00941639" w:rsidTr="00063298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hideMark/>
          </w:tcPr>
          <w:p w:rsidR="0051497D" w:rsidRPr="004C102C" w:rsidRDefault="0051497D" w:rsidP="00114CD1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lastRenderedPageBreak/>
              <w:t>UE Transversale</w:t>
            </w:r>
          </w:p>
          <w:p w:rsidR="0051497D" w:rsidRPr="004C102C" w:rsidRDefault="0051497D" w:rsidP="00114CD1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Code : UET 1.1</w:t>
            </w:r>
          </w:p>
          <w:p w:rsidR="0051497D" w:rsidRPr="004C102C" w:rsidRDefault="0051497D" w:rsidP="004C102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Crédits :1</w:t>
            </w:r>
            <w:r w:rsidR="004C102C">
              <w:rPr>
                <w:rFonts w:asciiTheme="majorHAnsi" w:eastAsia="Calibri" w:hAnsiTheme="majorHAnsi" w:cs="Calibri"/>
                <w:color w:val="000000"/>
              </w:rPr>
              <w:t xml:space="preserve"> coef.1</w:t>
            </w:r>
          </w:p>
        </w:tc>
        <w:tc>
          <w:tcPr>
            <w:tcW w:w="946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841CCB" w:rsidP="00063298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666B9">
              <w:rPr>
                <w:rFonts w:ascii="Cambria" w:eastAsia="Calibri" w:hAnsi="Cambria" w:cs="Calibri"/>
                <w:lang w:eastAsia="en-US"/>
              </w:rPr>
              <w:t>Anglais technique et terminologie</w:t>
            </w:r>
          </w:p>
        </w:tc>
        <w:tc>
          <w:tcPr>
            <w:tcW w:w="189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B14025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1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B14025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eastAsia="Calibri" w:hAnsi="Cambria" w:cs="Calibri"/>
                <w:color w:val="000000"/>
                <w:lang w:eastAsia="en-US"/>
              </w:rPr>
              <w:t>1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B14025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666B9">
              <w:rPr>
                <w:rFonts w:ascii="Cambria" w:hAnsi="Cambria"/>
              </w:rPr>
              <w:t>1h30</w:t>
            </w:r>
          </w:p>
        </w:tc>
        <w:tc>
          <w:tcPr>
            <w:tcW w:w="331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332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473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B14025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D666B9">
              <w:rPr>
                <w:rFonts w:asciiTheme="majorHAnsi" w:eastAsia="Calibri" w:hAnsiTheme="majorHAnsi" w:cs="Calibri"/>
                <w:color w:val="000000"/>
                <w:lang w:eastAsia="en-US"/>
              </w:rPr>
              <w:t>22h30</w:t>
            </w:r>
          </w:p>
        </w:tc>
        <w:tc>
          <w:tcPr>
            <w:tcW w:w="71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B14025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D666B9">
              <w:rPr>
                <w:rFonts w:asciiTheme="majorHAnsi" w:eastAsia="Calibri" w:hAnsiTheme="majorHAnsi" w:cs="Calibri"/>
                <w:color w:val="000000"/>
                <w:lang w:eastAsia="en-US"/>
              </w:rPr>
              <w:t>2h30</w:t>
            </w:r>
          </w:p>
        </w:tc>
        <w:tc>
          <w:tcPr>
            <w:tcW w:w="42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51497D" w:rsidRPr="00D666B9" w:rsidRDefault="0051497D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42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:rsidR="0051497D" w:rsidRPr="00D666B9" w:rsidRDefault="00B14025" w:rsidP="00B14025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D666B9">
              <w:rPr>
                <w:rFonts w:asciiTheme="majorHAnsi" w:eastAsia="Calibri" w:hAnsiTheme="majorHAnsi" w:cs="Calibri"/>
                <w:color w:val="000000"/>
                <w:lang w:eastAsia="en-US"/>
              </w:rPr>
              <w:t>100%</w:t>
            </w:r>
          </w:p>
        </w:tc>
      </w:tr>
      <w:tr w:rsidR="002654ED" w:rsidRPr="00941639" w:rsidTr="004C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hideMark/>
          </w:tcPr>
          <w:p w:rsidR="0051497D" w:rsidRPr="004C102C" w:rsidRDefault="0051497D" w:rsidP="00114CD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Total semestre 1</w:t>
            </w:r>
          </w:p>
        </w:tc>
        <w:tc>
          <w:tcPr>
            <w:tcW w:w="94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1497D" w:rsidRPr="004C102C" w:rsidRDefault="0051497D" w:rsidP="00114CD1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8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497D" w:rsidRPr="004C102C" w:rsidRDefault="0051497D" w:rsidP="00437E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4C102C">
              <w:rPr>
                <w:rFonts w:asciiTheme="majorHAnsi" w:eastAsia="Calibri" w:hAnsiTheme="majorHAnsi" w:cs="Calibri"/>
                <w:b/>
                <w:bCs/>
                <w:color w:val="000000"/>
              </w:rPr>
              <w:t>30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497D" w:rsidRPr="004C102C" w:rsidRDefault="0051497D" w:rsidP="00437E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4C102C">
              <w:rPr>
                <w:rFonts w:asciiTheme="majorHAnsi" w:eastAsia="Calibri" w:hAnsiTheme="majorHAnsi" w:cs="Calibri"/>
                <w:b/>
                <w:bCs/>
                <w:color w:val="000000"/>
              </w:rPr>
              <w:t>17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497D" w:rsidRPr="004C102C" w:rsidRDefault="00A856B7" w:rsidP="00437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15h0</w:t>
            </w:r>
            <w:r w:rsidR="0051497D" w:rsidRPr="004C102C">
              <w:rPr>
                <w:b/>
                <w:bCs/>
                <w:lang w:eastAsia="en-US"/>
              </w:rPr>
              <w:t>0</w:t>
            </w:r>
          </w:p>
        </w:tc>
        <w:tc>
          <w:tcPr>
            <w:tcW w:w="33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497D" w:rsidRPr="004C102C" w:rsidRDefault="0051497D" w:rsidP="00D666B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b/>
                <w:bCs/>
                <w:color w:val="000000"/>
                <w:lang w:eastAsia="en-US"/>
              </w:rPr>
            </w:pPr>
            <w:r w:rsidRPr="004C102C">
              <w:rPr>
                <w:rFonts w:ascii="Cambria" w:eastAsia="Calibri" w:hAnsi="Cambria" w:cs="Calibri"/>
                <w:b/>
                <w:bCs/>
                <w:color w:val="000000"/>
                <w:lang w:eastAsia="en-US"/>
              </w:rPr>
              <w:t>0</w:t>
            </w:r>
            <w:r w:rsidR="00437E27" w:rsidRPr="004C102C">
              <w:rPr>
                <w:rFonts w:ascii="Cambria" w:eastAsia="Calibri" w:hAnsi="Cambria" w:cs="Calibri"/>
                <w:b/>
                <w:bCs/>
                <w:color w:val="000000"/>
                <w:lang w:eastAsia="en-US"/>
              </w:rPr>
              <w:t>7</w:t>
            </w:r>
            <w:r w:rsidRPr="004C102C">
              <w:rPr>
                <w:rFonts w:ascii="Cambria" w:eastAsia="Calibri" w:hAnsi="Cambria" w:cs="Calibri"/>
                <w:b/>
                <w:bCs/>
                <w:color w:val="000000"/>
                <w:lang w:eastAsia="en-US"/>
              </w:rPr>
              <w:t>h</w:t>
            </w:r>
            <w:r w:rsidR="00D666B9" w:rsidRPr="004C102C">
              <w:rPr>
                <w:rFonts w:ascii="Cambria" w:eastAsia="Calibri" w:hAnsi="Cambria" w:cs="Calibri"/>
                <w:b/>
                <w:bCs/>
                <w:color w:val="000000"/>
                <w:lang w:eastAsia="en-US"/>
              </w:rPr>
              <w:t>0</w:t>
            </w:r>
            <w:r w:rsidRPr="004C102C">
              <w:rPr>
                <w:rFonts w:ascii="Cambria" w:eastAsia="Calibri" w:hAnsi="Cambria" w:cs="Calibr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33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497D" w:rsidRPr="004C102C" w:rsidRDefault="00A856B7" w:rsidP="004C102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b/>
                <w:bCs/>
                <w:color w:val="000000"/>
                <w:lang w:eastAsia="en-US"/>
              </w:rPr>
            </w:pPr>
            <w:r>
              <w:rPr>
                <w:rFonts w:ascii="Cambria" w:eastAsia="Calibri" w:hAnsi="Cambria" w:cs="Calibri"/>
                <w:b/>
                <w:bCs/>
                <w:color w:val="000000"/>
                <w:lang w:eastAsia="en-US"/>
              </w:rPr>
              <w:t>03</w:t>
            </w:r>
            <w:r w:rsidR="0051497D" w:rsidRPr="004C102C">
              <w:rPr>
                <w:rFonts w:ascii="Cambria" w:eastAsia="Calibri" w:hAnsi="Cambria" w:cs="Calibri"/>
                <w:b/>
                <w:bCs/>
                <w:color w:val="000000"/>
                <w:lang w:eastAsia="en-US"/>
              </w:rPr>
              <w:t>h</w:t>
            </w:r>
            <w:r>
              <w:rPr>
                <w:rFonts w:ascii="Cambria" w:eastAsia="Calibri" w:hAnsi="Cambria" w:cs="Calibri"/>
                <w:b/>
                <w:bCs/>
                <w:color w:val="000000"/>
                <w:lang w:eastAsia="en-US"/>
              </w:rPr>
              <w:t>0</w:t>
            </w:r>
            <w:r w:rsidR="004C102C">
              <w:rPr>
                <w:rFonts w:ascii="Cambria" w:eastAsia="Calibri" w:hAnsi="Cambria" w:cs="Calibr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47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497D" w:rsidRPr="004C102C" w:rsidRDefault="0051497D" w:rsidP="00437E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lang w:eastAsia="en-US"/>
              </w:rPr>
            </w:pPr>
            <w:r w:rsidRPr="004C102C">
              <w:rPr>
                <w:rFonts w:asciiTheme="majorHAnsi" w:eastAsia="Calibri" w:hAnsiTheme="majorHAnsi" w:cs="Calibri"/>
                <w:b/>
                <w:bCs/>
              </w:rPr>
              <w:t>375h00</w:t>
            </w:r>
          </w:p>
        </w:tc>
        <w:tc>
          <w:tcPr>
            <w:tcW w:w="71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497D" w:rsidRPr="004C102C" w:rsidRDefault="004C102C" w:rsidP="00437E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lang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</w:rPr>
              <w:t>375h00</w:t>
            </w:r>
          </w:p>
        </w:tc>
        <w:tc>
          <w:tcPr>
            <w:tcW w:w="42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1497D" w:rsidRPr="004C102C" w:rsidRDefault="0051497D" w:rsidP="00114CD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2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51497D" w:rsidRPr="004C102C" w:rsidRDefault="0051497D" w:rsidP="00114CD1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</w:p>
        </w:tc>
      </w:tr>
    </w:tbl>
    <w:p w:rsidR="000E60C0" w:rsidRDefault="000E60C0" w:rsidP="00765040">
      <w:pP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  <w:sectPr w:rsidR="000E60C0" w:rsidSect="009B53BB">
          <w:pgSz w:w="16838" w:h="11906" w:orient="landscape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08"/>
          <w:docGrid w:linePitch="326"/>
        </w:sectPr>
      </w:pPr>
    </w:p>
    <w:p w:rsidR="000E60C0" w:rsidRDefault="000E60C0" w:rsidP="000E60C0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Semestre 2</w:t>
      </w:r>
    </w:p>
    <w:tbl>
      <w:tblPr>
        <w:tblStyle w:val="Tramemoyenne2-Accent6"/>
        <w:tblW w:w="512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3203"/>
        <w:gridCol w:w="554"/>
        <w:gridCol w:w="560"/>
        <w:gridCol w:w="977"/>
        <w:gridCol w:w="834"/>
        <w:gridCol w:w="837"/>
        <w:gridCol w:w="1532"/>
        <w:gridCol w:w="1949"/>
        <w:gridCol w:w="1252"/>
        <w:gridCol w:w="1111"/>
      </w:tblGrid>
      <w:tr w:rsidR="00DD34EE" w:rsidRPr="00941639" w:rsidTr="003A1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E60C0" w:rsidRPr="00941639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Unité d'enseignement</w:t>
            </w:r>
          </w:p>
        </w:tc>
        <w:tc>
          <w:tcPr>
            <w:tcW w:w="1075" w:type="pct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E60C0" w:rsidRPr="00941639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Matières</w:t>
            </w:r>
          </w:p>
        </w:tc>
        <w:tc>
          <w:tcPr>
            <w:tcW w:w="186" w:type="pct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E60C0" w:rsidRPr="00DD34EE" w:rsidRDefault="000E60C0" w:rsidP="004C102C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Crédits</w:t>
            </w:r>
          </w:p>
        </w:tc>
        <w:tc>
          <w:tcPr>
            <w:tcW w:w="188" w:type="pct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Coefficient</w:t>
            </w:r>
          </w:p>
        </w:tc>
        <w:tc>
          <w:tcPr>
            <w:tcW w:w="889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60C0" w:rsidRPr="00941639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Volume horaire hebdomadaire</w:t>
            </w:r>
          </w:p>
        </w:tc>
        <w:tc>
          <w:tcPr>
            <w:tcW w:w="514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Volume Horaire Semestriel</w:t>
            </w:r>
          </w:p>
          <w:p w:rsidR="000E60C0" w:rsidRPr="00941639" w:rsidRDefault="000E60C0" w:rsidP="00D666B9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(15 sem</w:t>
            </w:r>
            <w:r w:rsidR="00D666B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.</w:t>
            </w: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654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Travail Complémentaire</w:t>
            </w:r>
          </w:p>
          <w:p w:rsidR="000E60C0" w:rsidRPr="00941639" w:rsidRDefault="000E60C0" w:rsidP="00D666B9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en Consultation</w:t>
            </w: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 xml:space="preserve">            (15 sem</w:t>
            </w:r>
            <w:r w:rsidR="00D666B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.</w:t>
            </w: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793" w:type="pct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0E60C0" w:rsidRPr="00941639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Mode d’évaluation</w:t>
            </w:r>
          </w:p>
        </w:tc>
      </w:tr>
      <w:tr w:rsidR="002654ED" w:rsidRPr="00941639" w:rsidTr="003A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E60C0" w:rsidRPr="00941639" w:rsidRDefault="000E60C0" w:rsidP="000E60C0">
            <w:pPr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:rsidR="000E60C0" w:rsidRPr="00941639" w:rsidRDefault="000E60C0" w:rsidP="000E6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color w:val="000000"/>
                <w:lang w:eastAsia="en-US"/>
              </w:rPr>
              <w:t>Intitulé</w:t>
            </w:r>
          </w:p>
        </w:tc>
        <w:tc>
          <w:tcPr>
            <w:tcW w:w="186" w:type="pct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60C0" w:rsidRPr="00941639" w:rsidRDefault="000E60C0" w:rsidP="000E6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188" w:type="pct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60C0" w:rsidRPr="00941639" w:rsidRDefault="000E60C0" w:rsidP="000E6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0E60C0" w:rsidRPr="00941639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DD34EE">
              <w:rPr>
                <w:rFonts w:asciiTheme="majorHAnsi" w:eastAsia="Calibri" w:hAnsiTheme="majorHAnsi" w:cs="Calibri"/>
                <w:b/>
                <w:bCs/>
                <w:color w:val="000000"/>
              </w:rPr>
              <w:t>Cours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0E60C0" w:rsidRPr="00941639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/>
                <w:bCs/>
                <w:color w:val="000000"/>
              </w:rPr>
              <w:t>TD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0E60C0" w:rsidRPr="00941639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/>
                <w:bCs/>
                <w:color w:val="000000"/>
              </w:rPr>
              <w:t>TP</w:t>
            </w:r>
          </w:p>
        </w:tc>
        <w:tc>
          <w:tcPr>
            <w:tcW w:w="514" w:type="pct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60C0" w:rsidRPr="00941639" w:rsidRDefault="000E60C0" w:rsidP="000E6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654" w:type="pct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60C0" w:rsidRPr="00941639" w:rsidRDefault="000E60C0" w:rsidP="000E6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0E60C0" w:rsidRPr="00941639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/>
                <w:bCs/>
                <w:color w:val="000000"/>
              </w:rPr>
              <w:t>Contrôle Continu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:rsidR="000E60C0" w:rsidRPr="00941639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/>
                <w:bCs/>
                <w:color w:val="000000"/>
              </w:rPr>
              <w:t>Examen</w:t>
            </w:r>
          </w:p>
        </w:tc>
      </w:tr>
      <w:tr w:rsidR="00DD34EE" w:rsidRPr="00941639" w:rsidTr="003A1C65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0E60C0" w:rsidRPr="004C102C" w:rsidRDefault="000E60C0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UE Fondamentale</w:t>
            </w:r>
          </w:p>
          <w:p w:rsidR="000E60C0" w:rsidRPr="004C102C" w:rsidRDefault="000E60C0" w:rsidP="00365666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 xml:space="preserve">Code : UEF </w:t>
            </w:r>
            <w:r w:rsidR="00365666" w:rsidRPr="004C102C">
              <w:rPr>
                <w:rFonts w:asciiTheme="majorHAnsi" w:eastAsia="Calibri" w:hAnsiTheme="majorHAnsi" w:cs="Calibri"/>
                <w:color w:val="000000"/>
              </w:rPr>
              <w:t>1.2.1</w:t>
            </w:r>
          </w:p>
          <w:p w:rsidR="000E60C0" w:rsidRPr="004C102C" w:rsidRDefault="000E60C0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Crédits : 8</w:t>
            </w:r>
          </w:p>
          <w:p w:rsidR="000E60C0" w:rsidRPr="004C102C" w:rsidRDefault="000E60C0" w:rsidP="000E60C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Coefficients : 4</w:t>
            </w:r>
          </w:p>
        </w:tc>
        <w:tc>
          <w:tcPr>
            <w:tcW w:w="107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Sûreté de fonctionnement des systèmes 1</w:t>
            </w:r>
          </w:p>
        </w:tc>
        <w:tc>
          <w:tcPr>
            <w:tcW w:w="18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4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45h00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55h00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40%</w:t>
            </w:r>
          </w:p>
        </w:tc>
        <w:tc>
          <w:tcPr>
            <w:tcW w:w="37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60%</w:t>
            </w:r>
          </w:p>
        </w:tc>
      </w:tr>
      <w:tr w:rsidR="00DD34EE" w:rsidRPr="00941639" w:rsidTr="003A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E60C0" w:rsidRPr="004C102C" w:rsidRDefault="000E60C0" w:rsidP="004C102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063298" w:rsidRDefault="000E60C0" w:rsidP="000E60C0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063298">
              <w:rPr>
                <w:rFonts w:ascii="Cambria" w:eastAsia="Calibri" w:hAnsi="Cambria" w:cs="Calibri"/>
                <w:lang w:eastAsia="en-US"/>
              </w:rPr>
              <w:t>Sécurité des procédés : risques mécaniques/électriques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4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45h00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55h00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40%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60%</w:t>
            </w:r>
          </w:p>
        </w:tc>
      </w:tr>
      <w:tr w:rsidR="002654ED" w:rsidRPr="00941639" w:rsidTr="003A1C6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0E60C0" w:rsidRPr="004C102C" w:rsidRDefault="000E60C0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UE Fondamentale</w:t>
            </w:r>
          </w:p>
          <w:p w:rsidR="000E60C0" w:rsidRPr="004C102C" w:rsidRDefault="000E60C0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Code : UEF 1.2</w:t>
            </w:r>
            <w:r w:rsidR="00365666" w:rsidRPr="004C102C">
              <w:rPr>
                <w:rFonts w:asciiTheme="majorHAnsi" w:eastAsia="Calibri" w:hAnsiTheme="majorHAnsi" w:cs="Calibri"/>
                <w:color w:val="000000"/>
              </w:rPr>
              <w:t>.2</w:t>
            </w:r>
          </w:p>
          <w:p w:rsidR="000E60C0" w:rsidRPr="004C102C" w:rsidRDefault="000E60C0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Crédits : 10</w:t>
            </w:r>
          </w:p>
          <w:p w:rsidR="000E60C0" w:rsidRPr="004C102C" w:rsidRDefault="000E60C0" w:rsidP="000E60C0">
            <w:pPr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Coefficients : 5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063298" w:rsidRDefault="000E60C0" w:rsidP="000E60C0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063298">
              <w:rPr>
                <w:rFonts w:ascii="Cambria" w:eastAsia="Calibri" w:hAnsi="Cambria" w:cs="Calibri"/>
                <w:lang w:eastAsia="en-US"/>
              </w:rPr>
              <w:t>Analyse du cycle de vie et éco-conception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3h00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DD34EE">
              <w:rPr>
                <w:rFonts w:ascii="Cambria" w:eastAsia="Calibri" w:hAnsi="Cambria" w:cs="Calibri"/>
              </w:rPr>
              <w:t>67h30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DD34EE">
              <w:rPr>
                <w:rFonts w:ascii="Cambria" w:eastAsia="Calibri" w:hAnsi="Cambria" w:cs="Calibri"/>
              </w:rPr>
              <w:t>82h30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40%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60%</w:t>
            </w:r>
          </w:p>
        </w:tc>
      </w:tr>
      <w:tr w:rsidR="00DD34EE" w:rsidRPr="00941639" w:rsidTr="003A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0E60C0" w:rsidRPr="004C102C" w:rsidRDefault="000E60C0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063298" w:rsidRDefault="000E60C0" w:rsidP="000E60C0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063298">
              <w:rPr>
                <w:rFonts w:ascii="Cambria" w:eastAsia="Calibri" w:hAnsi="Cambria" w:cs="Calibri"/>
                <w:lang w:eastAsia="en-US"/>
              </w:rPr>
              <w:t>Diagnostic des défaillances des systèmes industriels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45h00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55h00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40%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60%</w:t>
            </w:r>
          </w:p>
        </w:tc>
      </w:tr>
      <w:tr w:rsidR="00DD34EE" w:rsidRPr="00941639" w:rsidTr="003A1C65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60C0" w:rsidRPr="004C102C" w:rsidRDefault="000E60C0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UE Méthodologique</w:t>
            </w:r>
          </w:p>
          <w:p w:rsidR="000E60C0" w:rsidRPr="004C102C" w:rsidRDefault="00365666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Code : UEM 1.2</w:t>
            </w:r>
          </w:p>
          <w:p w:rsidR="000E60C0" w:rsidRPr="004C102C" w:rsidRDefault="000E60C0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Crédits : 9</w:t>
            </w:r>
          </w:p>
          <w:p w:rsidR="000E60C0" w:rsidRPr="004C102C" w:rsidRDefault="000E60C0" w:rsidP="000E60C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Coefficients : 5</w:t>
            </w:r>
          </w:p>
        </w:tc>
        <w:tc>
          <w:tcPr>
            <w:tcW w:w="107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063298" w:rsidRDefault="000E60C0" w:rsidP="000E60C0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063298">
              <w:rPr>
                <w:rFonts w:ascii="Cambria" w:eastAsia="Calibri" w:hAnsi="Cambria" w:cs="Calibri"/>
                <w:lang w:eastAsia="en-US"/>
              </w:rPr>
              <w:t>Logiciels informatiques dédiés à la sécurité industrielle</w:t>
            </w:r>
          </w:p>
        </w:tc>
        <w:tc>
          <w:tcPr>
            <w:tcW w:w="18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3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2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1h00</w:t>
            </w:r>
          </w:p>
        </w:tc>
        <w:tc>
          <w:tcPr>
            <w:tcW w:w="51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37h30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37h30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40%</w:t>
            </w:r>
          </w:p>
        </w:tc>
        <w:tc>
          <w:tcPr>
            <w:tcW w:w="37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60%</w:t>
            </w:r>
          </w:p>
        </w:tc>
      </w:tr>
      <w:tr w:rsidR="00DD34EE" w:rsidRPr="00941639" w:rsidTr="003A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60C0" w:rsidRPr="004C102C" w:rsidRDefault="000E60C0" w:rsidP="004C102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063298" w:rsidRDefault="00193C9B" w:rsidP="000E60C0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063298">
              <w:rPr>
                <w:rFonts w:ascii="Cambria" w:eastAsia="Calibri" w:hAnsi="Cambria"/>
              </w:rPr>
              <w:t>TP Dangers Electriques/Mécaniques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0E60C0" w:rsidP="000E6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C745F6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22h30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27h30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100%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</w:tr>
      <w:tr w:rsidR="00DD34EE" w:rsidRPr="00941639" w:rsidTr="003A1C65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60C0" w:rsidRPr="004C102C" w:rsidRDefault="000E60C0" w:rsidP="004C102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Retour d’expérience industrielle et veille informationnelle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0E60C0" w:rsidP="000E6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22h30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27h30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A856B7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100%</w:t>
            </w:r>
          </w:p>
        </w:tc>
      </w:tr>
      <w:tr w:rsidR="00DD34EE" w:rsidRPr="00941639" w:rsidTr="003A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0E60C0" w:rsidRPr="004C102C" w:rsidRDefault="000E60C0" w:rsidP="004C102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C00000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Système d’information en HSI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</w:t>
            </w: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0E60C0" w:rsidP="000E6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22h30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27h30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A856B7" w:rsidP="000E6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100%</w:t>
            </w:r>
          </w:p>
        </w:tc>
      </w:tr>
      <w:tr w:rsidR="002654ED" w:rsidRPr="00941639" w:rsidTr="003A1C6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A856B7" w:rsidRPr="004C102C" w:rsidRDefault="00A856B7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UE Découverte</w:t>
            </w:r>
          </w:p>
          <w:p w:rsidR="00A856B7" w:rsidRPr="004C102C" w:rsidRDefault="00A856B7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Code : UED 1.2</w:t>
            </w:r>
          </w:p>
          <w:p w:rsidR="00A856B7" w:rsidRPr="004C102C" w:rsidRDefault="00A856B7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lastRenderedPageBreak/>
              <w:t>Crédits : 2</w:t>
            </w:r>
          </w:p>
          <w:p w:rsidR="00A856B7" w:rsidRPr="004C102C" w:rsidRDefault="00A856B7" w:rsidP="000E60C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Coefficients : 2</w:t>
            </w:r>
          </w:p>
        </w:tc>
        <w:tc>
          <w:tcPr>
            <w:tcW w:w="107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56B7" w:rsidRPr="00DD34EE" w:rsidRDefault="00A856B7" w:rsidP="000E60C0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lastRenderedPageBreak/>
              <w:t>Matière au choix</w:t>
            </w:r>
          </w:p>
        </w:tc>
        <w:tc>
          <w:tcPr>
            <w:tcW w:w="186" w:type="pct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A856B7" w:rsidRPr="00DD34EE" w:rsidRDefault="00A856B7" w:rsidP="00A856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A856B7" w:rsidRPr="00DD34EE" w:rsidRDefault="00A856B7" w:rsidP="00A856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A856B7" w:rsidRPr="00DD34EE" w:rsidRDefault="00A856B7" w:rsidP="00A856B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0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56B7" w:rsidRPr="00DD34EE" w:rsidRDefault="00A856B7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28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56B7" w:rsidRPr="00DD34EE" w:rsidRDefault="00A856B7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A856B7" w:rsidRPr="00DD34EE" w:rsidRDefault="00A856B7" w:rsidP="00A85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eastAsia="en-US"/>
              </w:rPr>
            </w:pPr>
            <w:r w:rsidRPr="00DD34EE">
              <w:rPr>
                <w:rFonts w:ascii="Cambria" w:hAnsi="Cambria"/>
                <w:lang w:eastAsia="en-US"/>
              </w:rPr>
              <w:t>22h30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A856B7" w:rsidRPr="00DD34EE" w:rsidRDefault="00A856B7" w:rsidP="00A85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eastAsia="en-US"/>
              </w:rPr>
            </w:pPr>
            <w:r w:rsidRPr="00DD34EE">
              <w:rPr>
                <w:rFonts w:ascii="Cambria" w:hAnsi="Cambria"/>
                <w:lang w:eastAsia="en-US"/>
              </w:rPr>
              <w:t>2h30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56B7" w:rsidRPr="00DD34EE" w:rsidRDefault="00A856B7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373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856B7" w:rsidRDefault="00A856B7" w:rsidP="00A856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8F1">
              <w:rPr>
                <w:rFonts w:ascii="Cambria" w:eastAsia="Calibri" w:hAnsi="Cambria" w:cs="Calibri"/>
                <w:lang w:eastAsia="en-US"/>
              </w:rPr>
              <w:t>100%</w:t>
            </w:r>
          </w:p>
        </w:tc>
      </w:tr>
      <w:tr w:rsidR="002654ED" w:rsidRPr="00941639" w:rsidTr="003A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856B7" w:rsidRPr="004C102C" w:rsidRDefault="00A856B7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56B7" w:rsidRPr="00DD34EE" w:rsidRDefault="00A856B7" w:rsidP="000E60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Matière au choix</w:t>
            </w:r>
          </w:p>
        </w:tc>
        <w:tc>
          <w:tcPr>
            <w:tcW w:w="18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56B7" w:rsidRPr="00DD34EE" w:rsidRDefault="00A856B7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18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56B7" w:rsidRPr="00DD34EE" w:rsidRDefault="00A856B7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32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56B7" w:rsidRPr="00DD34EE" w:rsidRDefault="00A856B7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56B7" w:rsidRPr="00DD34EE" w:rsidRDefault="00A856B7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2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56B7" w:rsidRPr="00DD34EE" w:rsidRDefault="00A856B7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51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56B7" w:rsidRPr="00DD34EE" w:rsidRDefault="00A856B7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22h30</w:t>
            </w:r>
          </w:p>
        </w:tc>
        <w:tc>
          <w:tcPr>
            <w:tcW w:w="65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56B7" w:rsidRPr="00DD34EE" w:rsidRDefault="00A856B7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DD34EE">
              <w:rPr>
                <w:rFonts w:ascii="Cambria" w:hAnsi="Cambria"/>
                <w:lang w:eastAsia="en-US"/>
              </w:rPr>
              <w:t>2h30</w:t>
            </w:r>
          </w:p>
        </w:tc>
        <w:tc>
          <w:tcPr>
            <w:tcW w:w="42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856B7" w:rsidRPr="00DD34EE" w:rsidRDefault="00A856B7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373" w:type="pct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856B7" w:rsidRDefault="00A856B7" w:rsidP="00A856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48F1">
              <w:rPr>
                <w:rFonts w:ascii="Cambria" w:eastAsia="Calibri" w:hAnsi="Cambria" w:cs="Calibri"/>
                <w:lang w:eastAsia="en-US"/>
              </w:rPr>
              <w:t>100%</w:t>
            </w:r>
          </w:p>
        </w:tc>
      </w:tr>
      <w:tr w:rsidR="002654ED" w:rsidRPr="00941639" w:rsidTr="003A1C6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hideMark/>
          </w:tcPr>
          <w:p w:rsidR="000E60C0" w:rsidRPr="004C102C" w:rsidRDefault="000E60C0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UE Transversale</w:t>
            </w:r>
          </w:p>
          <w:p w:rsidR="000E60C0" w:rsidRPr="004C102C" w:rsidRDefault="00365666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Code : UET 1.2</w:t>
            </w:r>
          </w:p>
          <w:p w:rsidR="000E60C0" w:rsidRPr="004C102C" w:rsidRDefault="000E60C0" w:rsidP="000E60C0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Crédits : 1</w:t>
            </w:r>
          </w:p>
          <w:p w:rsidR="000E60C0" w:rsidRPr="004C102C" w:rsidRDefault="000E60C0" w:rsidP="000E60C0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="Calibri"/>
                <w:color w:val="000000"/>
              </w:rPr>
            </w:pPr>
            <w:r w:rsidRPr="004C102C">
              <w:rPr>
                <w:rFonts w:asciiTheme="majorHAnsi" w:eastAsia="Calibri" w:hAnsiTheme="majorHAnsi" w:cs="Calibri"/>
                <w:color w:val="000000"/>
              </w:rPr>
              <w:t>Coefficients : 1</w:t>
            </w:r>
          </w:p>
        </w:tc>
        <w:tc>
          <w:tcPr>
            <w:tcW w:w="107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63298" w:rsidP="000E60C0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 xml:space="preserve">Respect des normes er des règles d‘éthique et d’intégrité </w:t>
            </w:r>
          </w:p>
        </w:tc>
        <w:tc>
          <w:tcPr>
            <w:tcW w:w="186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  <w:p w:rsidR="000E60C0" w:rsidRPr="00DD34EE" w:rsidRDefault="000E60C0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  <w:p w:rsidR="000E60C0" w:rsidRPr="00DD34EE" w:rsidRDefault="000E60C0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  <w:p w:rsidR="000E60C0" w:rsidRPr="00DD34EE" w:rsidRDefault="000E60C0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0E60C0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281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0E60C0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A856B7" w:rsidRDefault="00A856B7" w:rsidP="00A856B7">
            <w:pPr>
              <w:autoSpaceDE w:val="0"/>
              <w:autoSpaceDN w:val="0"/>
              <w:adjustRightInd w:val="0"/>
              <w:spacing w:after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  <w:p w:rsidR="000E60C0" w:rsidRPr="00DD34EE" w:rsidRDefault="000E60C0" w:rsidP="00A856B7">
            <w:pPr>
              <w:autoSpaceDE w:val="0"/>
              <w:autoSpaceDN w:val="0"/>
              <w:adjustRightInd w:val="0"/>
              <w:spacing w:after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22h30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0E60C0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  <w:p w:rsidR="000E60C0" w:rsidRPr="00DD34EE" w:rsidRDefault="000E60C0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DD34EE">
              <w:rPr>
                <w:rFonts w:ascii="Cambria" w:eastAsia="Calibri" w:hAnsi="Cambria" w:cs="Calibri"/>
                <w:lang w:eastAsia="en-US"/>
              </w:rPr>
              <w:t>2h30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0E60C0" w:rsidRPr="00DD34EE" w:rsidRDefault="000E60C0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373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E60C0" w:rsidRPr="00DD34EE" w:rsidRDefault="00A856B7" w:rsidP="00A856B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 xml:space="preserve">100% </w:t>
            </w:r>
          </w:p>
        </w:tc>
      </w:tr>
      <w:tr w:rsidR="002654ED" w:rsidRPr="000E60C0" w:rsidTr="003A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hideMark/>
          </w:tcPr>
          <w:p w:rsidR="000E60C0" w:rsidRPr="000E60C0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0E60C0">
              <w:rPr>
                <w:rFonts w:asciiTheme="majorHAnsi" w:eastAsia="Calibri" w:hAnsiTheme="majorHAnsi" w:cs="Calibri"/>
                <w:color w:val="000000"/>
              </w:rPr>
              <w:t xml:space="preserve">Total semestre </w:t>
            </w:r>
            <w:r w:rsidR="00365666">
              <w:rPr>
                <w:rFonts w:asciiTheme="majorHAnsi" w:eastAsia="Calibri" w:hAnsiTheme="majorHAnsi" w:cs="Calibri"/>
                <w:color w:val="000000"/>
              </w:rPr>
              <w:t>2</w:t>
            </w:r>
          </w:p>
        </w:tc>
        <w:tc>
          <w:tcPr>
            <w:tcW w:w="107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8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DD34EE">
              <w:rPr>
                <w:rFonts w:asciiTheme="majorHAnsi" w:eastAsia="Calibri" w:hAnsiTheme="majorHAnsi" w:cs="Calibri"/>
                <w:b/>
                <w:bCs/>
                <w:color w:val="000000"/>
              </w:rPr>
              <w:t>30</w:t>
            </w:r>
          </w:p>
        </w:tc>
        <w:tc>
          <w:tcPr>
            <w:tcW w:w="18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DD34EE">
              <w:rPr>
                <w:rFonts w:asciiTheme="majorHAnsi" w:eastAsia="Calibri" w:hAnsiTheme="majorHAnsi" w:cs="Calibri"/>
                <w:b/>
                <w:bCs/>
                <w:color w:val="000000"/>
              </w:rPr>
              <w:t>17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0E60C0" w:rsidRPr="00DD34EE" w:rsidRDefault="00A856B7" w:rsidP="000E6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lang w:eastAsia="en-US"/>
              </w:rPr>
            </w:pPr>
            <w:r>
              <w:rPr>
                <w:rFonts w:asciiTheme="majorHAnsi" w:hAnsiTheme="majorHAnsi"/>
                <w:b/>
                <w:bCs/>
                <w:lang w:eastAsia="en-US"/>
              </w:rPr>
              <w:t>16</w:t>
            </w:r>
            <w:r w:rsidR="000E60C0" w:rsidRPr="00DD34EE">
              <w:rPr>
                <w:rFonts w:asciiTheme="majorHAnsi" w:hAnsiTheme="majorHAnsi"/>
                <w:b/>
                <w:bCs/>
                <w:lang w:eastAsia="en-US"/>
              </w:rPr>
              <w:t>h30</w:t>
            </w:r>
          </w:p>
        </w:tc>
        <w:tc>
          <w:tcPr>
            <w:tcW w:w="28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0E60C0" w:rsidRPr="00DD34EE" w:rsidRDefault="00C31399" w:rsidP="00C313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DD34EE"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  <w:t>6</w:t>
            </w:r>
            <w:r w:rsidR="000E60C0" w:rsidRPr="00DD34EE"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  <w:t>h</w:t>
            </w:r>
            <w:r w:rsidRPr="00DD34EE"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  <w:t>0</w:t>
            </w:r>
            <w:r w:rsidR="000E60C0" w:rsidRPr="00DD34EE"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28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0E60C0" w:rsidRPr="00DD34EE" w:rsidRDefault="00A856B7" w:rsidP="000E60C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  <w:t>2h3</w:t>
            </w:r>
            <w:r w:rsidR="000E60C0" w:rsidRPr="00DD34EE"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  <w:t>0</w:t>
            </w:r>
          </w:p>
        </w:tc>
        <w:tc>
          <w:tcPr>
            <w:tcW w:w="51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lang w:eastAsia="en-US"/>
              </w:rPr>
            </w:pPr>
            <w:r w:rsidRPr="00DD34EE">
              <w:rPr>
                <w:rFonts w:asciiTheme="majorHAnsi" w:eastAsia="Calibri" w:hAnsiTheme="majorHAnsi" w:cs="Calibri"/>
                <w:b/>
                <w:bCs/>
              </w:rPr>
              <w:t>375h00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lang w:eastAsia="en-US"/>
              </w:rPr>
            </w:pPr>
            <w:r w:rsidRPr="00DD34EE">
              <w:rPr>
                <w:rFonts w:asciiTheme="majorHAnsi" w:eastAsia="Calibri" w:hAnsiTheme="majorHAnsi" w:cs="Calibri"/>
                <w:b/>
                <w:bCs/>
              </w:rPr>
              <w:t>240h00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7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0E60C0" w:rsidRPr="00DD34EE" w:rsidRDefault="000E60C0" w:rsidP="000E60C0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</w:p>
        </w:tc>
      </w:tr>
    </w:tbl>
    <w:p w:rsidR="00E23742" w:rsidRDefault="00E23742" w:rsidP="00E23742">
      <w:pPr>
        <w:jc w:val="center"/>
        <w:rPr>
          <w:rFonts w:ascii="Calibri" w:hAnsi="Calibri" w:cs="Calibri"/>
          <w:b/>
        </w:rPr>
      </w:pPr>
    </w:p>
    <w:p w:rsidR="00365666" w:rsidRPr="009F60B3" w:rsidRDefault="00365666" w:rsidP="00365666">
      <w:pPr>
        <w:rPr>
          <w:rFonts w:ascii="Cambria" w:eastAsia="Calibri" w:hAnsi="Cambria" w:cs="Calibri"/>
          <w:b/>
          <w:bCs/>
          <w:u w:val="thick" w:color="F79646"/>
        </w:rPr>
      </w:pPr>
      <w:r w:rsidRPr="009F60B3">
        <w:rPr>
          <w:rFonts w:ascii="Cambria" w:eastAsia="Calibri" w:hAnsi="Cambria" w:cs="Calibri"/>
          <w:b/>
          <w:bCs/>
          <w:u w:val="thick" w:color="F79646"/>
        </w:rPr>
        <w:t>Semestre 3</w:t>
      </w:r>
    </w:p>
    <w:p w:rsidR="00C71725" w:rsidRDefault="00C71725" w:rsidP="00C71725">
      <w:pPr>
        <w:rPr>
          <w:rFonts w:ascii="Cambria" w:eastAsia="Calibri" w:hAnsi="Cambria" w:cs="Arial"/>
          <w:b/>
          <w:u w:val="thick" w:color="F79646"/>
        </w:rPr>
      </w:pPr>
    </w:p>
    <w:tbl>
      <w:tblPr>
        <w:tblStyle w:val="Tramemoyenne2-Accent6"/>
        <w:tblW w:w="512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3203"/>
        <w:gridCol w:w="557"/>
        <w:gridCol w:w="557"/>
        <w:gridCol w:w="977"/>
        <w:gridCol w:w="834"/>
        <w:gridCol w:w="837"/>
        <w:gridCol w:w="1532"/>
        <w:gridCol w:w="1949"/>
        <w:gridCol w:w="1252"/>
        <w:gridCol w:w="1111"/>
      </w:tblGrid>
      <w:tr w:rsidR="00365666" w:rsidRPr="00941639" w:rsidTr="00DD3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1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5666" w:rsidRPr="00941639" w:rsidRDefault="00365666" w:rsidP="00734B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Unité d'enseignement</w:t>
            </w:r>
          </w:p>
        </w:tc>
        <w:tc>
          <w:tcPr>
            <w:tcW w:w="1075" w:type="pct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5666" w:rsidRPr="00941639" w:rsidRDefault="00365666" w:rsidP="00734B6C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Matières</w:t>
            </w:r>
          </w:p>
        </w:tc>
        <w:tc>
          <w:tcPr>
            <w:tcW w:w="187" w:type="pct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5666" w:rsidRPr="00DD34EE" w:rsidRDefault="00365666" w:rsidP="00DD34EE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Crédits</w:t>
            </w:r>
          </w:p>
        </w:tc>
        <w:tc>
          <w:tcPr>
            <w:tcW w:w="187" w:type="pct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5666" w:rsidRPr="00DD34EE" w:rsidRDefault="00365666" w:rsidP="00734B6C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Coefficient</w:t>
            </w:r>
          </w:p>
        </w:tc>
        <w:tc>
          <w:tcPr>
            <w:tcW w:w="889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5666" w:rsidRPr="00941639" w:rsidRDefault="00365666" w:rsidP="00734B6C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Volume horaire hebdomadaire</w:t>
            </w:r>
          </w:p>
        </w:tc>
        <w:tc>
          <w:tcPr>
            <w:tcW w:w="514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65666" w:rsidRPr="00DD34EE" w:rsidRDefault="00365666" w:rsidP="00734B6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Volume Horaire Semestriel</w:t>
            </w:r>
          </w:p>
          <w:p w:rsidR="00365666" w:rsidRPr="00941639" w:rsidRDefault="00365666" w:rsidP="00D666B9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(15 sem</w:t>
            </w:r>
            <w:r w:rsidR="00D666B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.</w:t>
            </w: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654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65666" w:rsidRPr="00DD34EE" w:rsidRDefault="00365666" w:rsidP="00734B6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Travail Complémentaire</w:t>
            </w:r>
          </w:p>
          <w:p w:rsidR="00365666" w:rsidRPr="00941639" w:rsidRDefault="00365666" w:rsidP="00D666B9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en Consultation</w:t>
            </w: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 xml:space="preserve">            (15 sem</w:t>
            </w:r>
            <w:r w:rsidR="00D666B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.</w:t>
            </w: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793" w:type="pct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365666" w:rsidRPr="00941639" w:rsidRDefault="00365666" w:rsidP="00734B6C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 w:val="0"/>
                <w:bCs w:val="0"/>
                <w:color w:val="000000"/>
              </w:rPr>
              <w:t>Mode d’évaluation</w:t>
            </w:r>
          </w:p>
        </w:tc>
      </w:tr>
      <w:tr w:rsidR="002654ED" w:rsidRPr="00941639" w:rsidTr="00DD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5666" w:rsidRPr="00941639" w:rsidRDefault="00365666" w:rsidP="00734B6C">
            <w:pPr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79646" w:themeFill="accent6"/>
            <w:vAlign w:val="center"/>
            <w:hideMark/>
          </w:tcPr>
          <w:p w:rsidR="00365666" w:rsidRPr="00941639" w:rsidRDefault="00365666" w:rsidP="00734B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color w:val="000000"/>
                <w:lang w:eastAsia="en-US"/>
              </w:rPr>
              <w:t>Intitulé</w:t>
            </w:r>
          </w:p>
        </w:tc>
        <w:tc>
          <w:tcPr>
            <w:tcW w:w="187" w:type="pct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941639" w:rsidRDefault="00365666" w:rsidP="0073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187" w:type="pct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941639" w:rsidRDefault="00365666" w:rsidP="0073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365666" w:rsidRPr="00941639" w:rsidRDefault="00365666" w:rsidP="00734B6C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/>
                <w:bCs/>
                <w:color w:val="000000"/>
              </w:rPr>
              <w:t>Cours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365666" w:rsidRPr="00941639" w:rsidRDefault="00365666" w:rsidP="00734B6C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/>
                <w:bCs/>
                <w:color w:val="000000"/>
              </w:rPr>
              <w:t>TD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365666" w:rsidRPr="00941639" w:rsidRDefault="00365666" w:rsidP="00734B6C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/>
                <w:bCs/>
                <w:color w:val="000000"/>
              </w:rPr>
              <w:t>TP</w:t>
            </w:r>
          </w:p>
        </w:tc>
        <w:tc>
          <w:tcPr>
            <w:tcW w:w="514" w:type="pct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941639" w:rsidRDefault="00365666" w:rsidP="0073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654" w:type="pct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941639" w:rsidRDefault="00365666" w:rsidP="00734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lang w:eastAsia="en-US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365666" w:rsidRPr="00941639" w:rsidRDefault="00365666" w:rsidP="00734B6C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/>
                <w:bCs/>
                <w:color w:val="000000"/>
              </w:rPr>
              <w:t>Contrôle Continu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:rsidR="00365666" w:rsidRPr="00941639" w:rsidRDefault="00365666" w:rsidP="00734B6C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lang w:eastAsia="en-US"/>
              </w:rPr>
            </w:pPr>
            <w:r w:rsidRPr="00941639">
              <w:rPr>
                <w:rFonts w:asciiTheme="majorHAnsi" w:eastAsia="Calibri" w:hAnsiTheme="majorHAnsi" w:cs="Calibri"/>
                <w:b/>
                <w:bCs/>
                <w:color w:val="000000"/>
              </w:rPr>
              <w:t>Examen</w:t>
            </w:r>
          </w:p>
        </w:tc>
      </w:tr>
      <w:tr w:rsidR="00DD34EE" w:rsidRPr="009F60B3" w:rsidTr="00DD34EE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DD34EE" w:rsidRDefault="00365666" w:rsidP="00DD34EE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UE Fondamentale</w:t>
            </w:r>
          </w:p>
          <w:p w:rsidR="00365666" w:rsidRPr="00DD34EE" w:rsidRDefault="00365666" w:rsidP="00DD34EE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Code : UEF 2.1.1</w:t>
            </w:r>
          </w:p>
          <w:p w:rsidR="00365666" w:rsidRPr="00DD34EE" w:rsidRDefault="00365666" w:rsidP="00DD34EE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Crédits : 8</w:t>
            </w:r>
          </w:p>
          <w:p w:rsidR="00365666" w:rsidRPr="00DD34EE" w:rsidRDefault="00365666" w:rsidP="00DD34EE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Coefficients : 4</w:t>
            </w:r>
          </w:p>
        </w:tc>
        <w:tc>
          <w:tcPr>
            <w:tcW w:w="107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F7753E">
              <w:rPr>
                <w:rFonts w:ascii="Cambria" w:eastAsia="Calibri" w:hAnsi="Cambria" w:cs="Calibri"/>
              </w:rPr>
              <w:t>Sûreté de fonctionnement des systèmes 2</w:t>
            </w:r>
          </w:p>
        </w:tc>
        <w:tc>
          <w:tcPr>
            <w:tcW w:w="18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737A4E">
              <w:rPr>
                <w:rFonts w:ascii="Cambria" w:eastAsia="Calibri" w:hAnsi="Cambria" w:cs="Calibri"/>
              </w:rPr>
              <w:t>4</w:t>
            </w:r>
          </w:p>
        </w:tc>
        <w:tc>
          <w:tcPr>
            <w:tcW w:w="18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737A4E">
              <w:rPr>
                <w:rFonts w:ascii="Cambria" w:eastAsia="Calibri" w:hAnsi="Cambria" w:cs="Calibri"/>
              </w:rPr>
              <w:t>2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737A4E">
              <w:rPr>
                <w:rFonts w:ascii="Cambria" w:eastAsia="Calibri" w:hAnsi="Cambria" w:cs="Calibri"/>
              </w:rPr>
              <w:t>1h30</w:t>
            </w:r>
          </w:p>
        </w:tc>
        <w:tc>
          <w:tcPr>
            <w:tcW w:w="28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737A4E">
              <w:rPr>
                <w:rFonts w:ascii="Cambria" w:eastAsia="Calibri" w:hAnsi="Cambria" w:cs="Calibri"/>
              </w:rPr>
              <w:t>1h30</w:t>
            </w:r>
          </w:p>
        </w:tc>
        <w:tc>
          <w:tcPr>
            <w:tcW w:w="2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</w:p>
        </w:tc>
        <w:tc>
          <w:tcPr>
            <w:tcW w:w="51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C6549" w:rsidRPr="00656148" w:rsidRDefault="00365666" w:rsidP="00EC6549">
            <w:pPr>
              <w:autoSpaceDE w:val="0"/>
              <w:autoSpaceDN w:val="0"/>
              <w:adjustRightInd w:val="0"/>
              <w:spacing w:after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45h00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after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55h00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  <w:lang w:eastAsia="en-US"/>
              </w:rPr>
              <w:t>40%</w:t>
            </w:r>
          </w:p>
        </w:tc>
        <w:tc>
          <w:tcPr>
            <w:tcW w:w="37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  <w:lang w:eastAsia="en-US"/>
              </w:rPr>
              <w:t>60%</w:t>
            </w:r>
          </w:p>
        </w:tc>
      </w:tr>
      <w:tr w:rsidR="00DD34EE" w:rsidRPr="009F60B3" w:rsidTr="00DD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65666" w:rsidRPr="00DD34EE" w:rsidRDefault="00365666" w:rsidP="00DD34EE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176E14" w:rsidRDefault="00365666" w:rsidP="00EC6549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Outils d’aide à la décision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4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2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1h30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1h30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45h00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before="2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55h00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4825CF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  <w:lang w:eastAsia="en-US"/>
              </w:rPr>
              <w:t>40%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  <w:lang w:eastAsia="en-US"/>
              </w:rPr>
              <w:t>60%</w:t>
            </w:r>
          </w:p>
        </w:tc>
      </w:tr>
      <w:tr w:rsidR="00DD34EE" w:rsidRPr="009F60B3" w:rsidTr="00DD34E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DD34EE" w:rsidRDefault="00365666" w:rsidP="00734B6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UE Fondamentale</w:t>
            </w:r>
          </w:p>
          <w:p w:rsidR="00365666" w:rsidRPr="00DD34EE" w:rsidRDefault="00365666" w:rsidP="00365666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Code : UEF 2.1.2</w:t>
            </w:r>
          </w:p>
          <w:p w:rsidR="00365666" w:rsidRPr="00DD34EE" w:rsidRDefault="00365666" w:rsidP="00734B6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Crédits : 10</w:t>
            </w:r>
          </w:p>
          <w:p w:rsidR="00365666" w:rsidRPr="00DD34EE" w:rsidRDefault="00365666" w:rsidP="00734B6C">
            <w:pPr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Coefficients : 5</w:t>
            </w:r>
          </w:p>
        </w:tc>
        <w:tc>
          <w:tcPr>
            <w:tcW w:w="107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F7753E">
              <w:rPr>
                <w:rFonts w:ascii="Cambria" w:eastAsia="Calibri" w:hAnsi="Cambria" w:cs="Calibri"/>
              </w:rPr>
              <w:t>Sécurité fonctionnelle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737A4E">
              <w:rPr>
                <w:rFonts w:ascii="Cambria" w:eastAsia="Calibri" w:hAnsi="Cambria" w:cs="Calibri"/>
              </w:rPr>
              <w:t>4</w:t>
            </w:r>
          </w:p>
        </w:tc>
        <w:tc>
          <w:tcPr>
            <w:tcW w:w="18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737A4E">
              <w:rPr>
                <w:rFonts w:ascii="Cambria" w:eastAsia="Calibri" w:hAnsi="Cambria" w:cs="Calibri"/>
              </w:rPr>
              <w:t>2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737A4E">
              <w:rPr>
                <w:rFonts w:ascii="Cambria" w:eastAsia="Calibri" w:hAnsi="Cambria" w:cs="Calibri"/>
              </w:rPr>
              <w:t>1h30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737A4E">
              <w:rPr>
                <w:rFonts w:ascii="Cambria" w:eastAsia="Calibri" w:hAnsi="Cambria" w:cs="Calibri"/>
              </w:rPr>
              <w:t>1h30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</w:p>
        </w:tc>
        <w:tc>
          <w:tcPr>
            <w:tcW w:w="51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45h00</w:t>
            </w:r>
          </w:p>
        </w:tc>
        <w:tc>
          <w:tcPr>
            <w:tcW w:w="65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55h00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  <w:lang w:eastAsia="en-US"/>
              </w:rPr>
              <w:t>40%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  <w:lang w:eastAsia="en-US"/>
              </w:rPr>
              <w:t>60%</w:t>
            </w:r>
          </w:p>
        </w:tc>
      </w:tr>
      <w:tr w:rsidR="00DD34EE" w:rsidRPr="009F60B3" w:rsidTr="00DD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DD34EE" w:rsidRDefault="00365666" w:rsidP="00734B6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176E14" w:rsidRDefault="00365666" w:rsidP="00EC6549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F7753E">
              <w:rPr>
                <w:rFonts w:ascii="Cambria" w:eastAsia="Calibri" w:hAnsi="Cambria" w:cs="Calibri"/>
              </w:rPr>
              <w:t>Maîtrise statistique des processus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3h00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1h30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67h30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82h30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4825CF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</w:rPr>
              <w:t>40%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</w:rPr>
              <w:t>60%</w:t>
            </w:r>
          </w:p>
        </w:tc>
      </w:tr>
      <w:tr w:rsidR="00DD34EE" w:rsidRPr="009F60B3" w:rsidTr="00DD34EE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DD34EE" w:rsidRDefault="00365666" w:rsidP="00734B6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UE Méthodologique</w:t>
            </w:r>
          </w:p>
          <w:p w:rsidR="00365666" w:rsidRPr="00DD34EE" w:rsidRDefault="00365666" w:rsidP="00365666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Code : UEM 2.1</w:t>
            </w:r>
          </w:p>
          <w:p w:rsidR="00365666" w:rsidRPr="00DD34EE" w:rsidRDefault="00365666" w:rsidP="00734B6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Crédits : 9</w:t>
            </w:r>
          </w:p>
          <w:p w:rsidR="00365666" w:rsidRPr="00DD34EE" w:rsidRDefault="00365666" w:rsidP="00734B6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Coefficients : 5</w:t>
            </w:r>
          </w:p>
        </w:tc>
        <w:tc>
          <w:tcPr>
            <w:tcW w:w="107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737A4E" w:rsidRDefault="00365666" w:rsidP="002C2C0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F7753E">
              <w:rPr>
                <w:rFonts w:ascii="Cambria" w:eastAsia="Calibri" w:hAnsi="Cambria" w:cs="Calibri"/>
              </w:rPr>
              <w:t>Méthodes intégrées d’analyse des risques</w:t>
            </w:r>
          </w:p>
        </w:tc>
        <w:tc>
          <w:tcPr>
            <w:tcW w:w="18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3</w:t>
            </w:r>
          </w:p>
        </w:tc>
        <w:tc>
          <w:tcPr>
            <w:tcW w:w="18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737A4E">
              <w:rPr>
                <w:rFonts w:ascii="Cambria" w:eastAsia="Calibri" w:hAnsi="Cambria" w:cs="Calibri"/>
              </w:rPr>
              <w:t>2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737A4E" w:rsidRDefault="00365666" w:rsidP="00EC6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737A4E">
              <w:rPr>
                <w:rFonts w:ascii="Cambria" w:eastAsia="Calibri" w:hAnsi="Cambria" w:cs="Calibri"/>
              </w:rPr>
              <w:t>1h30</w:t>
            </w:r>
          </w:p>
        </w:tc>
        <w:tc>
          <w:tcPr>
            <w:tcW w:w="28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</w:p>
        </w:tc>
        <w:tc>
          <w:tcPr>
            <w:tcW w:w="2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737A4E" w:rsidRDefault="00EC6549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737A4E">
              <w:rPr>
                <w:rFonts w:ascii="Cambria" w:eastAsia="Calibri" w:hAnsi="Cambria" w:cs="Calibri"/>
              </w:rPr>
              <w:t>1h</w:t>
            </w:r>
            <w:r>
              <w:rPr>
                <w:rFonts w:ascii="Cambria" w:eastAsia="Calibri" w:hAnsi="Cambria" w:cs="Calibri"/>
              </w:rPr>
              <w:t>0</w:t>
            </w:r>
            <w:r w:rsidRPr="00737A4E">
              <w:rPr>
                <w:rFonts w:ascii="Cambria" w:eastAsia="Calibri" w:hAnsi="Cambria" w:cs="Calibri"/>
              </w:rPr>
              <w:t>0</w:t>
            </w:r>
          </w:p>
        </w:tc>
        <w:tc>
          <w:tcPr>
            <w:tcW w:w="51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656148" w:rsidRDefault="00365666" w:rsidP="002C2C0E">
            <w:pPr>
              <w:autoSpaceDE w:val="0"/>
              <w:autoSpaceDN w:val="0"/>
              <w:adjustRightInd w:val="0"/>
              <w:spacing w:before="240" w:after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37h30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656148" w:rsidRDefault="00365666" w:rsidP="002C2C0E">
            <w:pPr>
              <w:autoSpaceDE w:val="0"/>
              <w:autoSpaceDN w:val="0"/>
              <w:adjustRightInd w:val="0"/>
              <w:spacing w:before="240" w:after="24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37h30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4</w:t>
            </w:r>
            <w:r w:rsidRPr="00656148">
              <w:rPr>
                <w:rFonts w:ascii="Cambria" w:eastAsia="Calibri" w:hAnsi="Cambria" w:cs="Calibri"/>
              </w:rPr>
              <w:t>0%</w:t>
            </w:r>
          </w:p>
        </w:tc>
        <w:tc>
          <w:tcPr>
            <w:tcW w:w="37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60%</w:t>
            </w:r>
          </w:p>
        </w:tc>
      </w:tr>
      <w:tr w:rsidR="00DD34EE" w:rsidRPr="009F60B3" w:rsidTr="00DD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DD34EE" w:rsidRDefault="00365666" w:rsidP="00DD34EE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176E14" w:rsidRDefault="00365666" w:rsidP="00EC6549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F7753E">
              <w:rPr>
                <w:rFonts w:ascii="Cambria" w:eastAsia="Calibri" w:hAnsi="Cambria" w:cs="Calibri"/>
              </w:rPr>
              <w:t>Culture de sécurité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2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1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365666" w:rsidRPr="00324C05" w:rsidRDefault="00365666" w:rsidP="00EC65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1h30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</w:rPr>
              <w:t>22h30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</w:rPr>
              <w:t>27h30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365666" w:rsidRPr="009F60B3" w:rsidRDefault="00EC6549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</w:rPr>
              <w:t>100%</w:t>
            </w:r>
          </w:p>
        </w:tc>
      </w:tr>
      <w:tr w:rsidR="00DD34EE" w:rsidRPr="009F60B3" w:rsidTr="00DD34E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DD34EE" w:rsidRDefault="00365666" w:rsidP="00DD34EE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176E14" w:rsidRDefault="00365666" w:rsidP="00EC6549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F7753E">
              <w:rPr>
                <w:rFonts w:ascii="Cambria" w:eastAsia="Calibri" w:hAnsi="Cambria" w:cs="Calibri"/>
              </w:rPr>
              <w:t>Maintenance industrielle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2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1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365666" w:rsidRPr="00324C05" w:rsidRDefault="00C31399" w:rsidP="00EC6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</w:rPr>
              <w:t>1h30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22h30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</w:rPr>
              <w:t>27h30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365666" w:rsidRPr="009F60B3" w:rsidRDefault="00C31399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</w:rPr>
              <w:t>100%</w:t>
            </w:r>
          </w:p>
        </w:tc>
      </w:tr>
      <w:tr w:rsidR="00DD34EE" w:rsidRPr="00324C05" w:rsidTr="00DD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DD34EE" w:rsidRDefault="00365666" w:rsidP="00DD34EE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09190A" w:rsidRDefault="00365666" w:rsidP="00EC6549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C00000"/>
                <w:sz w:val="20"/>
                <w:szCs w:val="20"/>
                <w:lang w:eastAsia="en-US"/>
              </w:rPr>
            </w:pPr>
            <w:r w:rsidRPr="00F7753E">
              <w:rPr>
                <w:rFonts w:ascii="Cambria" w:eastAsia="Calibri" w:hAnsi="Cambria" w:cs="Calibri"/>
              </w:rPr>
              <w:t>Audit, Certification</w:t>
            </w:r>
            <w:r w:rsidR="00EC6549">
              <w:rPr>
                <w:rFonts w:ascii="Cambria" w:eastAsia="Calibri" w:hAnsi="Cambria" w:cs="Calibri"/>
              </w:rPr>
              <w:t>,</w:t>
            </w:r>
            <w:r w:rsidRPr="00F7753E">
              <w:rPr>
                <w:rFonts w:ascii="Cambria" w:eastAsia="Calibri" w:hAnsi="Cambria" w:cs="Calibri"/>
              </w:rPr>
              <w:t xml:space="preserve"> Accréditation </w:t>
            </w:r>
            <w:r w:rsidRPr="00EC6549">
              <w:rPr>
                <w:rFonts w:ascii="Cambria" w:eastAsia="Calibri" w:hAnsi="Cambria" w:cs="Calibri"/>
              </w:rPr>
              <w:t xml:space="preserve">et Mise en conformité 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</w:rPr>
              <w:t>2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1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365666" w:rsidRPr="00324C05" w:rsidRDefault="00365666" w:rsidP="00EC65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365666" w:rsidRPr="00324C0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324C05" w:rsidRDefault="00EC6549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737A4E">
              <w:rPr>
                <w:rFonts w:ascii="Cambria" w:eastAsia="Calibri" w:hAnsi="Cambria" w:cs="Calibri"/>
              </w:rPr>
              <w:t>1h</w:t>
            </w:r>
            <w:r>
              <w:rPr>
                <w:rFonts w:ascii="Cambria" w:eastAsia="Calibri" w:hAnsi="Cambria" w:cs="Calibri"/>
              </w:rPr>
              <w:t>3</w:t>
            </w:r>
            <w:r w:rsidRPr="00737A4E">
              <w:rPr>
                <w:rFonts w:ascii="Cambria" w:eastAsia="Calibri" w:hAnsi="Cambria" w:cs="Calibri"/>
              </w:rPr>
              <w:t>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A12523">
              <w:rPr>
                <w:rFonts w:ascii="Cambria" w:eastAsia="Calibri" w:hAnsi="Cambria" w:cs="Calibri"/>
                <w:lang w:eastAsia="en-US"/>
              </w:rPr>
              <w:t>22h30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27h30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9F60B3" w:rsidRDefault="00EC6549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</w:rPr>
              <w:t>100%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365666" w:rsidRPr="00324C05" w:rsidRDefault="00365666" w:rsidP="00EC65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</w:tr>
      <w:tr w:rsidR="002654ED" w:rsidRPr="009F60B3" w:rsidTr="00A856B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65666" w:rsidRPr="00DD34EE" w:rsidRDefault="00365666" w:rsidP="00734B6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UE Découverte</w:t>
            </w:r>
          </w:p>
          <w:p w:rsidR="00365666" w:rsidRPr="00DD34EE" w:rsidRDefault="00365666" w:rsidP="00365666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Code : UED 2.1</w:t>
            </w:r>
          </w:p>
          <w:p w:rsidR="00365666" w:rsidRPr="00DD34EE" w:rsidRDefault="00365666" w:rsidP="00734B6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Crédits : 2,Coef. : 2</w:t>
            </w:r>
          </w:p>
        </w:tc>
        <w:tc>
          <w:tcPr>
            <w:tcW w:w="107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C71725" w:rsidRDefault="00365666" w:rsidP="00EC6549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C71725">
              <w:rPr>
                <w:rFonts w:ascii="Cambria" w:eastAsia="Calibri" w:hAnsi="Cambria" w:cs="Calibri"/>
                <w:lang w:eastAsia="en-US"/>
              </w:rPr>
              <w:t>Matière au choix</w:t>
            </w:r>
          </w:p>
        </w:tc>
        <w:tc>
          <w:tcPr>
            <w:tcW w:w="187" w:type="pct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1721E9" w:rsidRDefault="00365666" w:rsidP="00EC65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1721E9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187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1721E9" w:rsidRDefault="00365666" w:rsidP="00EC65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1721E9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1721E9" w:rsidRDefault="00365666" w:rsidP="00EC65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1721E9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0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1721E9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28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1721E9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4825CF" w:rsidRDefault="00365666" w:rsidP="00EC6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22h30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4825CF" w:rsidRDefault="00365666" w:rsidP="00EC6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2h30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4825CF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40%</w:t>
            </w:r>
          </w:p>
        </w:tc>
        <w:tc>
          <w:tcPr>
            <w:tcW w:w="373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60%</w:t>
            </w:r>
          </w:p>
        </w:tc>
      </w:tr>
      <w:tr w:rsidR="002654ED" w:rsidRPr="00B14025" w:rsidTr="00A8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5666" w:rsidRPr="00DD34EE" w:rsidRDefault="00365666" w:rsidP="00734B6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666" w:rsidRPr="000F1535" w:rsidRDefault="00365666" w:rsidP="00EC65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/>
                <w:color w:val="000000"/>
              </w:rPr>
            </w:pPr>
            <w:r w:rsidRPr="00C71725">
              <w:rPr>
                <w:rFonts w:ascii="Cambria" w:eastAsia="Calibri" w:hAnsi="Cambria" w:cs="Calibri"/>
                <w:lang w:eastAsia="en-US"/>
              </w:rPr>
              <w:t>Matière au choix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B1402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1721E9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18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B1402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1721E9">
              <w:rPr>
                <w:rFonts w:ascii="Cambria" w:eastAsia="Calibri" w:hAnsi="Cambria" w:cs="Calibri"/>
                <w:lang w:eastAsia="en-US"/>
              </w:rPr>
              <w:t>1</w:t>
            </w:r>
          </w:p>
        </w:tc>
        <w:tc>
          <w:tcPr>
            <w:tcW w:w="32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B1402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721E9">
              <w:rPr>
                <w:rFonts w:ascii="Cambria" w:eastAsia="Calibri" w:hAnsi="Cambria" w:cs="Calibri"/>
                <w:lang w:eastAsia="en-US"/>
              </w:rPr>
              <w:t>1h30</w:t>
            </w:r>
          </w:p>
        </w:tc>
        <w:tc>
          <w:tcPr>
            <w:tcW w:w="28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B1402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2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B1402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</w:p>
        </w:tc>
        <w:tc>
          <w:tcPr>
            <w:tcW w:w="51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B1402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 w:rsidRPr="005E0638">
              <w:rPr>
                <w:rFonts w:ascii="Cambria" w:eastAsia="Calibri" w:hAnsi="Cambria" w:cs="Calibri"/>
                <w:lang w:eastAsia="en-US"/>
              </w:rPr>
              <w:t>22h30</w:t>
            </w:r>
          </w:p>
        </w:tc>
        <w:tc>
          <w:tcPr>
            <w:tcW w:w="65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B1402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2h30</w:t>
            </w:r>
          </w:p>
        </w:tc>
        <w:tc>
          <w:tcPr>
            <w:tcW w:w="42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65666" w:rsidRPr="00B1402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40%</w:t>
            </w:r>
          </w:p>
        </w:tc>
        <w:tc>
          <w:tcPr>
            <w:tcW w:w="373" w:type="pct"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5666" w:rsidRPr="00B14025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color w:val="000000"/>
                <w:lang w:eastAsia="en-US"/>
              </w:rPr>
            </w:pPr>
            <w:r>
              <w:rPr>
                <w:rFonts w:ascii="Cambria" w:eastAsia="Calibri" w:hAnsi="Cambria" w:cs="Calibri"/>
                <w:lang w:eastAsia="en-US"/>
              </w:rPr>
              <w:t>60%</w:t>
            </w:r>
          </w:p>
        </w:tc>
      </w:tr>
      <w:tr w:rsidR="002654ED" w:rsidRPr="009F60B3" w:rsidTr="00DD34EE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DD34EE" w:rsidRDefault="00365666" w:rsidP="00734B6C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UE Transversale</w:t>
            </w:r>
          </w:p>
          <w:p w:rsidR="00365666" w:rsidRPr="00DD34EE" w:rsidRDefault="00365666" w:rsidP="00365666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Code : UET 2.1</w:t>
            </w:r>
          </w:p>
          <w:p w:rsidR="00365666" w:rsidRPr="00DD34EE" w:rsidRDefault="00365666" w:rsidP="00DD34EE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</w:rPr>
            </w:pPr>
            <w:r w:rsidRPr="00DD34EE">
              <w:rPr>
                <w:rFonts w:asciiTheme="majorHAnsi" w:eastAsia="Calibri" w:hAnsiTheme="majorHAnsi" w:cs="Calibri"/>
                <w:color w:val="000000"/>
              </w:rPr>
              <w:t>Crédits : 1,</w:t>
            </w:r>
            <w:r w:rsidR="00DD34EE">
              <w:rPr>
                <w:rFonts w:asciiTheme="majorHAnsi" w:eastAsia="Calibri" w:hAnsiTheme="majorHAnsi" w:cs="Calibri"/>
                <w:color w:val="000000"/>
              </w:rPr>
              <w:t>Coef. :1</w:t>
            </w:r>
          </w:p>
        </w:tc>
        <w:tc>
          <w:tcPr>
            <w:tcW w:w="107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C71725" w:rsidRDefault="00365666" w:rsidP="00EC6549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C71725">
              <w:rPr>
                <w:rFonts w:ascii="Cambria" w:eastAsia="Calibri" w:hAnsi="Cambria" w:cs="Calibri"/>
                <w:lang w:eastAsia="en-US"/>
              </w:rPr>
              <w:t>Recherche documentaire et conception de mémoire</w:t>
            </w:r>
          </w:p>
        </w:tc>
        <w:tc>
          <w:tcPr>
            <w:tcW w:w="187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1</w:t>
            </w:r>
          </w:p>
        </w:tc>
        <w:tc>
          <w:tcPr>
            <w:tcW w:w="187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>
              <w:rPr>
                <w:rFonts w:ascii="Cambria" w:eastAsia="Calibri" w:hAnsi="Cambria" w:cs="Calibri"/>
              </w:rPr>
              <w:t>1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  <w:r w:rsidRPr="00737A4E">
              <w:rPr>
                <w:rFonts w:ascii="Cambria" w:eastAsia="Calibri" w:hAnsi="Cambria" w:cs="Calibri"/>
              </w:rPr>
              <w:t>1h30</w:t>
            </w:r>
          </w:p>
        </w:tc>
        <w:tc>
          <w:tcPr>
            <w:tcW w:w="28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365666" w:rsidRPr="00737A4E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</w:rPr>
            </w:pPr>
          </w:p>
        </w:tc>
        <w:tc>
          <w:tcPr>
            <w:tcW w:w="281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</w:p>
        </w:tc>
        <w:tc>
          <w:tcPr>
            <w:tcW w:w="514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Default="00365666" w:rsidP="00EC6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2523">
              <w:rPr>
                <w:rFonts w:ascii="Cambria" w:eastAsia="Calibri" w:hAnsi="Cambria" w:cs="Calibri"/>
                <w:lang w:eastAsia="en-US"/>
              </w:rPr>
              <w:t>22h30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Default="00365666" w:rsidP="00EC65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3C2">
              <w:rPr>
                <w:rFonts w:ascii="Cambria" w:eastAsia="Calibri" w:hAnsi="Cambria" w:cs="Calibri"/>
              </w:rPr>
              <w:t>2h30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  <w:lang w:eastAsia="en-US"/>
              </w:rPr>
              <w:t>40%</w:t>
            </w:r>
          </w:p>
        </w:tc>
        <w:tc>
          <w:tcPr>
            <w:tcW w:w="373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Calibri"/>
                <w:lang w:eastAsia="en-US"/>
              </w:rPr>
            </w:pPr>
            <w:r w:rsidRPr="00656148">
              <w:rPr>
                <w:rFonts w:ascii="Cambria" w:eastAsia="Calibri" w:hAnsi="Cambria" w:cs="Calibri"/>
                <w:lang w:eastAsia="en-US"/>
              </w:rPr>
              <w:t>60%</w:t>
            </w:r>
          </w:p>
        </w:tc>
      </w:tr>
      <w:tr w:rsidR="002654ED" w:rsidRPr="000E60C0" w:rsidTr="00DD3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  <w:hideMark/>
          </w:tcPr>
          <w:p w:rsidR="00365666" w:rsidRPr="00365666" w:rsidRDefault="00365666" w:rsidP="00734B6C">
            <w:pPr>
              <w:autoSpaceDE w:val="0"/>
              <w:autoSpaceDN w:val="0"/>
              <w:adjustRightInd w:val="0"/>
              <w:spacing w:line="276" w:lineRule="auto"/>
              <w:rPr>
                <w:rFonts w:ascii="Cambria" w:eastAsia="Calibri" w:hAnsi="Cambria" w:cs="Calibri"/>
                <w:b w:val="0"/>
                <w:bCs w:val="0"/>
                <w:color w:val="auto"/>
                <w:lang w:eastAsia="en-US"/>
              </w:rPr>
            </w:pPr>
            <w:r w:rsidRPr="00365666">
              <w:rPr>
                <w:rFonts w:ascii="Cambria" w:eastAsia="Calibri" w:hAnsi="Cambria" w:cs="Calibri"/>
                <w:color w:val="auto"/>
              </w:rPr>
              <w:t>Total semestre 3</w:t>
            </w:r>
          </w:p>
        </w:tc>
        <w:tc>
          <w:tcPr>
            <w:tcW w:w="107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365666" w:rsidRPr="00656148" w:rsidRDefault="00365666" w:rsidP="00734B6C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b/>
                <w:bCs/>
                <w:lang w:eastAsia="en-US"/>
              </w:rPr>
            </w:pPr>
          </w:p>
        </w:tc>
        <w:tc>
          <w:tcPr>
            <w:tcW w:w="18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b/>
                <w:bCs/>
                <w:lang w:eastAsia="en-US"/>
              </w:rPr>
            </w:pPr>
            <w:r w:rsidRPr="00656148">
              <w:rPr>
                <w:rFonts w:ascii="Cambria" w:eastAsia="Calibri" w:hAnsi="Cambria" w:cs="Calibri"/>
                <w:b/>
                <w:bCs/>
              </w:rPr>
              <w:t>30</w:t>
            </w:r>
          </w:p>
        </w:tc>
        <w:tc>
          <w:tcPr>
            <w:tcW w:w="18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b/>
                <w:bCs/>
                <w:lang w:eastAsia="en-US"/>
              </w:rPr>
            </w:pPr>
            <w:r w:rsidRPr="00656148">
              <w:rPr>
                <w:rFonts w:ascii="Cambria" w:eastAsia="Calibri" w:hAnsi="Cambria" w:cs="Calibri"/>
                <w:b/>
                <w:bCs/>
              </w:rPr>
              <w:t>17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365666" w:rsidRPr="00656148" w:rsidRDefault="00365666" w:rsidP="00C313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  <w:r w:rsidR="00C31399">
              <w:rPr>
                <w:b/>
                <w:bCs/>
                <w:lang w:eastAsia="en-US"/>
              </w:rPr>
              <w:t>6h30</w:t>
            </w:r>
          </w:p>
        </w:tc>
        <w:tc>
          <w:tcPr>
            <w:tcW w:w="28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365666" w:rsidRPr="00656148" w:rsidRDefault="00EC6549" w:rsidP="00EC654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b/>
                <w:bCs/>
                <w:lang w:eastAsia="en-US"/>
              </w:rPr>
            </w:pPr>
            <w:r>
              <w:rPr>
                <w:rFonts w:ascii="Cambria" w:eastAsia="Calibri" w:hAnsi="Cambria" w:cs="Calibri"/>
                <w:b/>
                <w:bCs/>
                <w:lang w:eastAsia="en-US"/>
              </w:rPr>
              <w:t>6</w:t>
            </w:r>
            <w:r w:rsidR="00365666">
              <w:rPr>
                <w:rFonts w:ascii="Cambria" w:eastAsia="Calibri" w:hAnsi="Cambria" w:cs="Calibri"/>
                <w:b/>
                <w:bCs/>
                <w:lang w:eastAsia="en-US"/>
              </w:rPr>
              <w:t>h00</w:t>
            </w:r>
          </w:p>
        </w:tc>
        <w:tc>
          <w:tcPr>
            <w:tcW w:w="28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365666" w:rsidRPr="00656148" w:rsidRDefault="00C31399" w:rsidP="00C3139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b/>
                <w:bCs/>
                <w:lang w:eastAsia="en-US"/>
              </w:rPr>
            </w:pPr>
            <w:r>
              <w:rPr>
                <w:rFonts w:ascii="Cambria" w:eastAsia="Calibri" w:hAnsi="Cambria" w:cs="Calibri"/>
                <w:b/>
                <w:bCs/>
                <w:lang w:eastAsia="en-US"/>
              </w:rPr>
              <w:t>2h30</w:t>
            </w:r>
          </w:p>
        </w:tc>
        <w:tc>
          <w:tcPr>
            <w:tcW w:w="51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365666" w:rsidRPr="00656148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b/>
                <w:bCs/>
                <w:lang w:eastAsia="en-US"/>
              </w:rPr>
            </w:pPr>
            <w:r w:rsidRPr="00656148">
              <w:rPr>
                <w:rFonts w:ascii="Cambria" w:eastAsia="Calibri" w:hAnsi="Cambria" w:cs="Calibri"/>
                <w:b/>
                <w:bCs/>
              </w:rPr>
              <w:t>375h00</w:t>
            </w:r>
          </w:p>
        </w:tc>
        <w:tc>
          <w:tcPr>
            <w:tcW w:w="65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b/>
                <w:bCs/>
              </w:rPr>
            </w:pPr>
            <w:r w:rsidRPr="00656148">
              <w:rPr>
                <w:rFonts w:ascii="Cambria" w:eastAsia="Calibri" w:hAnsi="Cambria" w:cs="Calibri"/>
                <w:b/>
                <w:bCs/>
              </w:rPr>
              <w:t>375h00</w:t>
            </w:r>
          </w:p>
        </w:tc>
        <w:tc>
          <w:tcPr>
            <w:tcW w:w="4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b/>
                <w:bCs/>
              </w:rPr>
            </w:pPr>
          </w:p>
        </w:tc>
        <w:tc>
          <w:tcPr>
            <w:tcW w:w="37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365666" w:rsidRPr="009F60B3" w:rsidRDefault="00365666" w:rsidP="00EC6549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Calibri"/>
                <w:b/>
                <w:bCs/>
              </w:rPr>
            </w:pPr>
          </w:p>
        </w:tc>
      </w:tr>
    </w:tbl>
    <w:p w:rsidR="00365666" w:rsidRPr="009F60B3" w:rsidRDefault="00365666" w:rsidP="00C71725">
      <w:pPr>
        <w:rPr>
          <w:rFonts w:ascii="Cambria" w:eastAsia="Calibri" w:hAnsi="Cambria" w:cs="Arial"/>
          <w:b/>
          <w:u w:val="thick" w:color="F79646"/>
        </w:rPr>
      </w:pPr>
    </w:p>
    <w:p w:rsidR="00C71725" w:rsidRPr="009F60B3" w:rsidRDefault="00C71725" w:rsidP="00C71725">
      <w:pPr>
        <w:rPr>
          <w:rFonts w:ascii="Cambria" w:hAnsi="Cambria"/>
          <w:b/>
          <w:bCs/>
        </w:rPr>
      </w:pPr>
    </w:p>
    <w:p w:rsidR="00C71725" w:rsidRDefault="00C71725" w:rsidP="00C71725">
      <w:pPr>
        <w:rPr>
          <w:rFonts w:ascii="Cambria" w:hAnsi="Cambria"/>
          <w:b/>
          <w:bCs/>
        </w:rPr>
        <w:sectPr w:rsidR="00C71725" w:rsidSect="009B53BB">
          <w:pgSz w:w="16838" w:h="11906" w:orient="landscape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  <w:docGrid w:linePitch="326"/>
        </w:sectPr>
      </w:pPr>
    </w:p>
    <w:p w:rsidR="00E23742" w:rsidRPr="001B2CFA" w:rsidRDefault="00E23742" w:rsidP="00E23742">
      <w:pPr>
        <w:jc w:val="center"/>
        <w:rPr>
          <w:rFonts w:ascii="Calibri" w:hAnsi="Calibri" w:cs="Calibri"/>
          <w:b/>
        </w:rPr>
      </w:pPr>
    </w:p>
    <w:p w:rsidR="00E23742" w:rsidRPr="001B2CFA" w:rsidRDefault="00E23742" w:rsidP="00E23742">
      <w:pPr>
        <w:jc w:val="center"/>
        <w:rPr>
          <w:rFonts w:ascii="Calibri" w:hAnsi="Calibri" w:cs="Calibri"/>
          <w:b/>
        </w:rPr>
      </w:pPr>
    </w:p>
    <w:p w:rsidR="003B164D" w:rsidRPr="003A1C65" w:rsidRDefault="003A1C65" w:rsidP="003A1C65">
      <w:pPr>
        <w:spacing w:line="276" w:lineRule="auto"/>
        <w:rPr>
          <w:rFonts w:asciiTheme="majorHAnsi" w:eastAsiaTheme="minorHAnsi" w:hAnsiTheme="majorHAnsi" w:cstheme="minorBidi"/>
          <w:b/>
          <w:bCs/>
          <w:u w:val="single"/>
          <w:lang w:eastAsia="en-US"/>
        </w:rPr>
      </w:pPr>
      <w:r w:rsidRPr="003A1C65">
        <w:rPr>
          <w:rFonts w:asciiTheme="majorHAnsi" w:eastAsiaTheme="minorHAnsi" w:hAnsiTheme="majorHAnsi" w:cstheme="minorBidi"/>
          <w:b/>
          <w:bCs/>
          <w:u w:val="single"/>
          <w:lang w:eastAsia="en-US"/>
        </w:rPr>
        <w:t xml:space="preserve">Panier au choix des </w:t>
      </w:r>
      <w:r w:rsidR="00C71725" w:rsidRPr="003A1C65">
        <w:rPr>
          <w:rFonts w:asciiTheme="majorHAnsi" w:eastAsiaTheme="minorHAnsi" w:hAnsiTheme="majorHAnsi" w:cstheme="minorBidi"/>
          <w:b/>
          <w:bCs/>
          <w:u w:val="single"/>
          <w:lang w:eastAsia="en-US"/>
        </w:rPr>
        <w:t xml:space="preserve">Matières </w:t>
      </w:r>
      <w:r w:rsidRPr="003A1C65">
        <w:rPr>
          <w:rFonts w:asciiTheme="majorHAnsi" w:eastAsiaTheme="minorHAnsi" w:hAnsiTheme="majorHAnsi" w:cstheme="minorBidi"/>
          <w:b/>
          <w:bCs/>
          <w:u w:val="single"/>
          <w:lang w:eastAsia="en-US"/>
        </w:rPr>
        <w:t>des UED</w:t>
      </w:r>
      <w:r w:rsidR="00C71725" w:rsidRPr="003A1C65">
        <w:rPr>
          <w:rFonts w:asciiTheme="majorHAnsi" w:eastAsiaTheme="minorHAnsi" w:hAnsiTheme="majorHAnsi" w:cstheme="minorBidi"/>
          <w:b/>
          <w:bCs/>
          <w:u w:val="single"/>
          <w:lang w:eastAsia="en-US"/>
        </w:rPr>
        <w:t>écouverte</w:t>
      </w:r>
      <w:r w:rsidRPr="003A1C65">
        <w:rPr>
          <w:rFonts w:asciiTheme="majorHAnsi" w:eastAsiaTheme="minorHAnsi" w:hAnsiTheme="majorHAnsi" w:cstheme="minorBidi"/>
          <w:b/>
          <w:bCs/>
          <w:u w:val="single"/>
          <w:lang w:eastAsia="en-US"/>
        </w:rPr>
        <w:t xml:space="preserve">s </w:t>
      </w:r>
      <w:r w:rsidR="003B164D" w:rsidRPr="003A1C65">
        <w:rPr>
          <w:rFonts w:asciiTheme="majorHAnsi" w:eastAsiaTheme="minorHAnsi" w:hAnsiTheme="majorHAnsi" w:cstheme="minorBidi"/>
          <w:b/>
          <w:bCs/>
          <w:u w:val="single"/>
          <w:lang w:eastAsia="en-US"/>
        </w:rPr>
        <w:t xml:space="preserve"> du S1, S2 et S3 :</w:t>
      </w:r>
    </w:p>
    <w:p w:rsidR="003B164D" w:rsidRPr="003A1C65" w:rsidRDefault="003B164D" w:rsidP="003A1C65">
      <w:pPr>
        <w:pStyle w:val="Paragraphedeliste"/>
        <w:numPr>
          <w:ilvl w:val="0"/>
          <w:numId w:val="37"/>
        </w:numPr>
        <w:spacing w:line="276" w:lineRule="auto"/>
        <w:rPr>
          <w:rFonts w:asciiTheme="majorHAnsi" w:eastAsiaTheme="minorHAnsi" w:hAnsiTheme="majorHAnsi" w:cstheme="minorBidi"/>
          <w:b/>
          <w:bCs/>
          <w:u w:val="single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 xml:space="preserve">Ergonomie </w:t>
      </w:r>
    </w:p>
    <w:p w:rsidR="003B164D" w:rsidRPr="003A1C65" w:rsidRDefault="003B164D" w:rsidP="003A1C65">
      <w:pPr>
        <w:pStyle w:val="Paragraphedeliste"/>
        <w:numPr>
          <w:ilvl w:val="0"/>
          <w:numId w:val="37"/>
        </w:numPr>
        <w:spacing w:line="276" w:lineRule="auto"/>
        <w:ind w:left="714" w:hanging="357"/>
        <w:rPr>
          <w:rFonts w:asciiTheme="majorHAnsi" w:eastAsiaTheme="minorHAnsi" w:hAnsiTheme="majorHAnsi" w:cstheme="minorBidi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 xml:space="preserve">Audit de sécurité et d’environnement </w:t>
      </w:r>
    </w:p>
    <w:p w:rsidR="003B164D" w:rsidRPr="003A1C65" w:rsidRDefault="003B164D" w:rsidP="003A1C65">
      <w:pPr>
        <w:pStyle w:val="Paragraphedeliste"/>
        <w:numPr>
          <w:ilvl w:val="0"/>
          <w:numId w:val="37"/>
        </w:numPr>
        <w:spacing w:line="276" w:lineRule="auto"/>
        <w:ind w:left="714" w:hanging="357"/>
        <w:rPr>
          <w:rFonts w:asciiTheme="majorHAnsi" w:eastAsiaTheme="minorHAnsi" w:hAnsiTheme="majorHAnsi" w:cstheme="minorBidi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>Anatomie et secourisme</w:t>
      </w:r>
    </w:p>
    <w:p w:rsidR="003B164D" w:rsidRPr="003A1C65" w:rsidRDefault="003B164D" w:rsidP="003A1C65">
      <w:pPr>
        <w:pStyle w:val="Paragraphedeliste"/>
        <w:numPr>
          <w:ilvl w:val="0"/>
          <w:numId w:val="37"/>
        </w:numPr>
        <w:spacing w:line="276" w:lineRule="auto"/>
        <w:ind w:left="714" w:hanging="357"/>
        <w:rPr>
          <w:rFonts w:asciiTheme="majorHAnsi" w:eastAsiaTheme="minorHAnsi" w:hAnsiTheme="majorHAnsi" w:cstheme="minorBidi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>Gestion et management des crises en cas de catastrophe</w:t>
      </w:r>
    </w:p>
    <w:p w:rsidR="003B164D" w:rsidRPr="003A1C65" w:rsidRDefault="003B164D" w:rsidP="003A1C65">
      <w:pPr>
        <w:numPr>
          <w:ilvl w:val="0"/>
          <w:numId w:val="37"/>
        </w:numPr>
        <w:spacing w:line="276" w:lineRule="auto"/>
        <w:ind w:left="714" w:hanging="357"/>
        <w:contextualSpacing/>
        <w:rPr>
          <w:rFonts w:asciiTheme="majorHAnsi" w:eastAsiaTheme="minorHAnsi" w:hAnsiTheme="majorHAnsi" w:cstheme="minorBidi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>Pollution industrielle air, eau, sol</w:t>
      </w:r>
    </w:p>
    <w:p w:rsidR="003B164D" w:rsidRPr="003A1C65" w:rsidRDefault="003B164D" w:rsidP="003A1C65">
      <w:pPr>
        <w:numPr>
          <w:ilvl w:val="0"/>
          <w:numId w:val="37"/>
        </w:numPr>
        <w:spacing w:line="276" w:lineRule="auto"/>
        <w:ind w:left="714" w:hanging="357"/>
        <w:contextualSpacing/>
        <w:rPr>
          <w:rFonts w:asciiTheme="majorHAnsi" w:eastAsiaTheme="minorHAnsi" w:hAnsiTheme="majorHAnsi" w:cstheme="minorBidi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>Intoxication industrielle</w:t>
      </w:r>
    </w:p>
    <w:p w:rsidR="003B164D" w:rsidRPr="003A1C65" w:rsidRDefault="003B164D" w:rsidP="003A1C65">
      <w:pPr>
        <w:numPr>
          <w:ilvl w:val="0"/>
          <w:numId w:val="37"/>
        </w:numPr>
        <w:spacing w:line="276" w:lineRule="auto"/>
        <w:ind w:left="714" w:hanging="357"/>
        <w:contextualSpacing/>
        <w:rPr>
          <w:rFonts w:asciiTheme="majorHAnsi" w:eastAsiaTheme="minorHAnsi" w:hAnsiTheme="majorHAnsi" w:cstheme="minorBidi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 xml:space="preserve">Capteurs et détecteurs en sécurité industrielle </w:t>
      </w:r>
    </w:p>
    <w:p w:rsidR="00C71725" w:rsidRPr="003A1C65" w:rsidRDefault="00C71725" w:rsidP="003A1C65">
      <w:pPr>
        <w:pStyle w:val="Paragraphedeliste"/>
        <w:numPr>
          <w:ilvl w:val="0"/>
          <w:numId w:val="37"/>
        </w:numPr>
        <w:spacing w:line="276" w:lineRule="auto"/>
        <w:ind w:left="714" w:hanging="357"/>
        <w:rPr>
          <w:rFonts w:asciiTheme="majorHAnsi" w:eastAsiaTheme="minorHAnsi" w:hAnsiTheme="majorHAnsi" w:cstheme="minorBidi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>Economie de la sécurité</w:t>
      </w:r>
    </w:p>
    <w:p w:rsidR="00C71725" w:rsidRPr="003A1C65" w:rsidRDefault="00C71725" w:rsidP="003A1C65">
      <w:pPr>
        <w:numPr>
          <w:ilvl w:val="0"/>
          <w:numId w:val="37"/>
        </w:numPr>
        <w:spacing w:line="276" w:lineRule="auto"/>
        <w:ind w:left="714" w:hanging="357"/>
        <w:contextualSpacing/>
        <w:rPr>
          <w:rFonts w:asciiTheme="majorHAnsi" w:eastAsiaTheme="minorHAnsi" w:hAnsiTheme="majorHAnsi" w:cstheme="minorBidi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>Fiabilité totale</w:t>
      </w:r>
    </w:p>
    <w:p w:rsidR="00C71725" w:rsidRPr="003A1C65" w:rsidRDefault="00C71725" w:rsidP="003A1C65">
      <w:pPr>
        <w:numPr>
          <w:ilvl w:val="0"/>
          <w:numId w:val="37"/>
        </w:numPr>
        <w:spacing w:line="276" w:lineRule="auto"/>
        <w:ind w:left="714" w:hanging="357"/>
        <w:contextualSpacing/>
        <w:rPr>
          <w:rFonts w:asciiTheme="majorHAnsi" w:eastAsiaTheme="minorHAnsi" w:hAnsiTheme="majorHAnsi" w:cstheme="minorBidi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>Intoxication industrielle</w:t>
      </w:r>
    </w:p>
    <w:p w:rsidR="00C71725" w:rsidRPr="003A1C65" w:rsidRDefault="00C71725" w:rsidP="003A1C65">
      <w:pPr>
        <w:numPr>
          <w:ilvl w:val="0"/>
          <w:numId w:val="37"/>
        </w:numPr>
        <w:spacing w:line="276" w:lineRule="auto"/>
        <w:ind w:left="714" w:hanging="357"/>
        <w:contextualSpacing/>
        <w:rPr>
          <w:rFonts w:asciiTheme="majorHAnsi" w:eastAsiaTheme="minorHAnsi" w:hAnsiTheme="majorHAnsi" w:cstheme="minorBidi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>Matériaux isolants</w:t>
      </w:r>
    </w:p>
    <w:p w:rsidR="00C71725" w:rsidRPr="003A1C65" w:rsidRDefault="00C71725" w:rsidP="003A1C65">
      <w:pPr>
        <w:numPr>
          <w:ilvl w:val="0"/>
          <w:numId w:val="37"/>
        </w:numPr>
        <w:spacing w:line="276" w:lineRule="auto"/>
        <w:ind w:left="714" w:hanging="357"/>
        <w:contextualSpacing/>
        <w:rPr>
          <w:rFonts w:asciiTheme="majorHAnsi" w:eastAsiaTheme="minorHAnsi" w:hAnsiTheme="majorHAnsi" w:cstheme="minorBidi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>Gestion et administration des entreprises</w:t>
      </w:r>
    </w:p>
    <w:p w:rsidR="00C71725" w:rsidRPr="003A1C65" w:rsidRDefault="00C71725" w:rsidP="003A1C65">
      <w:pPr>
        <w:numPr>
          <w:ilvl w:val="0"/>
          <w:numId w:val="37"/>
        </w:numPr>
        <w:spacing w:line="276" w:lineRule="auto"/>
        <w:ind w:left="714" w:hanging="357"/>
        <w:contextualSpacing/>
        <w:rPr>
          <w:rFonts w:asciiTheme="majorHAnsi" w:eastAsiaTheme="minorHAnsi" w:hAnsiTheme="majorHAnsi" w:cstheme="minorBidi"/>
          <w:lang w:eastAsia="en-US"/>
        </w:rPr>
      </w:pPr>
      <w:r w:rsidRPr="003A1C65">
        <w:rPr>
          <w:rFonts w:asciiTheme="majorHAnsi" w:eastAsiaTheme="minorHAnsi" w:hAnsiTheme="majorHAnsi" w:cstheme="minorBidi"/>
          <w:lang w:eastAsia="en-US"/>
        </w:rPr>
        <w:t>Changement climatique</w:t>
      </w:r>
    </w:p>
    <w:p w:rsidR="00C71725" w:rsidRDefault="00C71725" w:rsidP="00C71725">
      <w:pPr>
        <w:rPr>
          <w:rFonts w:ascii="Cambria" w:hAnsi="Cambria"/>
          <w:b/>
          <w:bCs/>
          <w:strike/>
        </w:rPr>
      </w:pPr>
    </w:p>
    <w:p w:rsidR="003A1C65" w:rsidRPr="003A1C65" w:rsidRDefault="003A1C65" w:rsidP="003A1C65">
      <w:pP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</w:pPr>
      <w:r w:rsidRPr="00792723"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  <w:t>Semestre 4</w:t>
      </w:r>
    </w:p>
    <w:p w:rsidR="003A1C65" w:rsidRPr="00792723" w:rsidRDefault="003A1C65" w:rsidP="003A1C65">
      <w:pPr>
        <w:rPr>
          <w:rFonts w:asciiTheme="majorHAnsi" w:hAnsiTheme="majorHAnsi" w:cs="Arial"/>
        </w:rPr>
      </w:pPr>
    </w:p>
    <w:p w:rsidR="003A1C65" w:rsidRPr="00F8450F" w:rsidRDefault="003A1C65" w:rsidP="003A1C65">
      <w:pPr>
        <w:rPr>
          <w:rFonts w:asciiTheme="majorHAnsi" w:hAnsiTheme="majorHAnsi" w:cs="Arial"/>
        </w:rPr>
      </w:pPr>
      <w:r w:rsidRPr="00792723">
        <w:rPr>
          <w:rFonts w:asciiTheme="majorHAnsi" w:hAnsiTheme="majorHAnsi" w:cs="Arial"/>
        </w:rPr>
        <w:t xml:space="preserve">Stage en entreprise </w:t>
      </w:r>
      <w:r>
        <w:rPr>
          <w:rFonts w:asciiTheme="majorHAnsi" w:hAnsiTheme="majorHAnsi" w:cs="Arial"/>
        </w:rPr>
        <w:t xml:space="preserve">ou dans un laboratoire de recherche </w:t>
      </w:r>
      <w:r w:rsidRPr="00792723">
        <w:rPr>
          <w:rFonts w:asciiTheme="majorHAnsi" w:hAnsiTheme="majorHAnsi" w:cs="Arial"/>
        </w:rPr>
        <w:t>sanctionné par un mémoire et une soutenance.</w:t>
      </w:r>
    </w:p>
    <w:p w:rsidR="003A1C65" w:rsidRPr="00792723" w:rsidRDefault="003A1C65" w:rsidP="003A1C65">
      <w:pPr>
        <w:rPr>
          <w:rFonts w:asciiTheme="majorHAnsi" w:hAnsiTheme="majorHAnsi" w:cs="Arial"/>
          <w:b/>
        </w:rPr>
      </w:pPr>
    </w:p>
    <w:tbl>
      <w:tblPr>
        <w:tblStyle w:val="Listeclaire-Accent612"/>
        <w:tblW w:w="8693" w:type="dxa"/>
        <w:tblLook w:val="04A0" w:firstRow="1" w:lastRow="0" w:firstColumn="1" w:lastColumn="0" w:noHBand="0" w:noVBand="1"/>
      </w:tblPr>
      <w:tblGrid>
        <w:gridCol w:w="3085"/>
        <w:gridCol w:w="2444"/>
        <w:gridCol w:w="1599"/>
        <w:gridCol w:w="1565"/>
      </w:tblGrid>
      <w:tr w:rsidR="003A1C65" w:rsidRPr="00792723" w:rsidTr="00301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3A1C65" w:rsidRPr="00792723" w:rsidRDefault="003A1C65" w:rsidP="00301F0A">
            <w:pPr>
              <w:jc w:val="center"/>
              <w:rPr>
                <w:rFonts w:asciiTheme="majorHAnsi" w:hAnsiTheme="majorHAnsi" w:cs="Arial"/>
                <w:b w:val="0"/>
              </w:rPr>
            </w:pPr>
          </w:p>
        </w:tc>
        <w:tc>
          <w:tcPr>
            <w:tcW w:w="2444" w:type="dxa"/>
            <w:hideMark/>
          </w:tcPr>
          <w:p w:rsidR="003A1C65" w:rsidRPr="00792723" w:rsidRDefault="003A1C65" w:rsidP="00301F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</w:rPr>
            </w:pPr>
            <w:r w:rsidRPr="00792723">
              <w:rPr>
                <w:rFonts w:asciiTheme="majorHAnsi" w:hAnsiTheme="majorHAnsi" w:cs="Arial"/>
                <w:b w:val="0"/>
              </w:rPr>
              <w:t>VHS</w:t>
            </w:r>
          </w:p>
        </w:tc>
        <w:tc>
          <w:tcPr>
            <w:tcW w:w="1599" w:type="dxa"/>
            <w:hideMark/>
          </w:tcPr>
          <w:p w:rsidR="003A1C65" w:rsidRPr="00792723" w:rsidRDefault="003A1C65" w:rsidP="00301F0A">
            <w:pPr>
              <w:ind w:hanging="6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</w:rPr>
            </w:pPr>
            <w:r w:rsidRPr="00792723">
              <w:rPr>
                <w:rFonts w:asciiTheme="majorHAnsi" w:hAnsiTheme="majorHAnsi" w:cs="Arial"/>
                <w:b w:val="0"/>
              </w:rPr>
              <w:t>Coeff</w:t>
            </w:r>
          </w:p>
        </w:tc>
        <w:tc>
          <w:tcPr>
            <w:tcW w:w="1565" w:type="dxa"/>
            <w:hideMark/>
          </w:tcPr>
          <w:p w:rsidR="003A1C65" w:rsidRPr="00792723" w:rsidRDefault="003A1C65" w:rsidP="00301F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 w:val="0"/>
              </w:rPr>
            </w:pPr>
            <w:r w:rsidRPr="00792723">
              <w:rPr>
                <w:rFonts w:asciiTheme="majorHAnsi" w:hAnsiTheme="majorHAnsi" w:cs="Arial"/>
                <w:b w:val="0"/>
              </w:rPr>
              <w:t>Crédits</w:t>
            </w:r>
          </w:p>
        </w:tc>
      </w:tr>
      <w:tr w:rsidR="003A1C65" w:rsidRPr="00792723" w:rsidTr="0030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:rsidR="003A1C65" w:rsidRPr="00792723" w:rsidRDefault="003A1C65" w:rsidP="00301F0A">
            <w:pPr>
              <w:rPr>
                <w:rFonts w:asciiTheme="majorHAnsi" w:hAnsiTheme="majorHAnsi" w:cs="Arial"/>
                <w:b w:val="0"/>
              </w:rPr>
            </w:pPr>
            <w:r w:rsidRPr="00792723">
              <w:rPr>
                <w:rFonts w:asciiTheme="majorHAnsi" w:hAnsiTheme="majorHAnsi" w:cs="Arial"/>
                <w:b w:val="0"/>
              </w:rPr>
              <w:t>Travail Personnel</w:t>
            </w:r>
          </w:p>
        </w:tc>
        <w:tc>
          <w:tcPr>
            <w:tcW w:w="2444" w:type="dxa"/>
          </w:tcPr>
          <w:p w:rsidR="003A1C65" w:rsidRPr="00792723" w:rsidRDefault="003A1C65" w:rsidP="0030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550</w:t>
            </w:r>
          </w:p>
        </w:tc>
        <w:tc>
          <w:tcPr>
            <w:tcW w:w="1599" w:type="dxa"/>
          </w:tcPr>
          <w:p w:rsidR="003A1C65" w:rsidRPr="00792723" w:rsidRDefault="003A1C65" w:rsidP="00301F0A">
            <w:pPr>
              <w:ind w:hanging="6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09</w:t>
            </w:r>
          </w:p>
        </w:tc>
        <w:tc>
          <w:tcPr>
            <w:tcW w:w="1565" w:type="dxa"/>
          </w:tcPr>
          <w:p w:rsidR="003A1C65" w:rsidRPr="00792723" w:rsidRDefault="003A1C65" w:rsidP="0030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18</w:t>
            </w:r>
          </w:p>
        </w:tc>
      </w:tr>
      <w:tr w:rsidR="003A1C65" w:rsidRPr="00792723" w:rsidTr="0030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:rsidR="003A1C65" w:rsidRPr="00792723" w:rsidRDefault="003A1C65" w:rsidP="00301F0A">
            <w:pPr>
              <w:rPr>
                <w:rFonts w:asciiTheme="majorHAnsi" w:hAnsiTheme="majorHAnsi" w:cs="Arial"/>
                <w:b w:val="0"/>
                <w:bCs w:val="0"/>
              </w:rPr>
            </w:pPr>
            <w:r w:rsidRPr="00792723">
              <w:rPr>
                <w:rFonts w:asciiTheme="majorHAnsi" w:hAnsiTheme="majorHAnsi" w:cs="Arial"/>
                <w:b w:val="0"/>
                <w:bCs w:val="0"/>
              </w:rPr>
              <w:t>Stage en entreprise</w:t>
            </w:r>
            <w:r>
              <w:rPr>
                <w:rFonts w:asciiTheme="majorHAnsi" w:hAnsiTheme="majorHAnsi" w:cs="Arial"/>
                <w:b w:val="0"/>
                <w:bCs w:val="0"/>
              </w:rPr>
              <w:t xml:space="preserve"> ou dans un laboratoire </w:t>
            </w:r>
          </w:p>
        </w:tc>
        <w:tc>
          <w:tcPr>
            <w:tcW w:w="2444" w:type="dxa"/>
          </w:tcPr>
          <w:p w:rsidR="003A1C65" w:rsidRPr="00792723" w:rsidRDefault="003A1C65" w:rsidP="00301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100</w:t>
            </w:r>
          </w:p>
        </w:tc>
        <w:tc>
          <w:tcPr>
            <w:tcW w:w="1599" w:type="dxa"/>
          </w:tcPr>
          <w:p w:rsidR="003A1C65" w:rsidRPr="00792723" w:rsidRDefault="003A1C65" w:rsidP="00301F0A">
            <w:pPr>
              <w:ind w:hanging="6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04</w:t>
            </w:r>
          </w:p>
        </w:tc>
        <w:tc>
          <w:tcPr>
            <w:tcW w:w="1565" w:type="dxa"/>
          </w:tcPr>
          <w:p w:rsidR="003A1C65" w:rsidRPr="00792723" w:rsidRDefault="003A1C65" w:rsidP="00301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06</w:t>
            </w:r>
          </w:p>
        </w:tc>
      </w:tr>
      <w:tr w:rsidR="003A1C65" w:rsidRPr="00792723" w:rsidTr="0030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:rsidR="003A1C65" w:rsidRPr="00792723" w:rsidRDefault="003A1C65" w:rsidP="00301F0A">
            <w:pPr>
              <w:rPr>
                <w:rFonts w:asciiTheme="majorHAnsi" w:hAnsiTheme="majorHAnsi" w:cs="Arial"/>
                <w:b w:val="0"/>
                <w:bCs w:val="0"/>
              </w:rPr>
            </w:pPr>
            <w:r w:rsidRPr="00792723">
              <w:rPr>
                <w:rFonts w:asciiTheme="majorHAnsi" w:hAnsiTheme="majorHAnsi" w:cs="Arial"/>
                <w:b w:val="0"/>
                <w:bCs w:val="0"/>
              </w:rPr>
              <w:t>Séminaires</w:t>
            </w:r>
          </w:p>
        </w:tc>
        <w:tc>
          <w:tcPr>
            <w:tcW w:w="2444" w:type="dxa"/>
          </w:tcPr>
          <w:p w:rsidR="003A1C65" w:rsidRPr="00792723" w:rsidRDefault="003A1C65" w:rsidP="0030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50</w:t>
            </w:r>
          </w:p>
        </w:tc>
        <w:tc>
          <w:tcPr>
            <w:tcW w:w="1599" w:type="dxa"/>
          </w:tcPr>
          <w:p w:rsidR="003A1C65" w:rsidRPr="00792723" w:rsidRDefault="003A1C65" w:rsidP="00301F0A">
            <w:pPr>
              <w:ind w:hanging="6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02</w:t>
            </w:r>
          </w:p>
        </w:tc>
        <w:tc>
          <w:tcPr>
            <w:tcW w:w="1565" w:type="dxa"/>
          </w:tcPr>
          <w:p w:rsidR="003A1C65" w:rsidRPr="00792723" w:rsidRDefault="003A1C65" w:rsidP="0030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03</w:t>
            </w:r>
          </w:p>
        </w:tc>
      </w:tr>
      <w:tr w:rsidR="003A1C65" w:rsidRPr="00792723" w:rsidTr="00301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:rsidR="003A1C65" w:rsidRPr="00792723" w:rsidRDefault="003A1C65" w:rsidP="00301F0A">
            <w:pPr>
              <w:rPr>
                <w:rFonts w:asciiTheme="majorHAnsi" w:hAnsiTheme="majorHAnsi" w:cs="Arial"/>
                <w:b w:val="0"/>
                <w:bCs w:val="0"/>
              </w:rPr>
            </w:pPr>
            <w:r w:rsidRPr="00792723">
              <w:rPr>
                <w:rFonts w:asciiTheme="majorHAnsi" w:hAnsiTheme="majorHAnsi" w:cs="Arial"/>
                <w:b w:val="0"/>
                <w:bCs w:val="0"/>
              </w:rPr>
              <w:t>Autre (</w:t>
            </w:r>
            <w:r>
              <w:rPr>
                <w:rFonts w:asciiTheme="majorHAnsi" w:hAnsiTheme="majorHAnsi" w:cs="Arial"/>
                <w:b w:val="0"/>
                <w:bCs w:val="0"/>
              </w:rPr>
              <w:t>Encadrement</w:t>
            </w:r>
            <w:r w:rsidRPr="00792723">
              <w:rPr>
                <w:rFonts w:asciiTheme="majorHAnsi" w:hAnsiTheme="majorHAnsi" w:cs="Arial"/>
                <w:b w:val="0"/>
                <w:bCs w:val="0"/>
              </w:rPr>
              <w:t>)</w:t>
            </w:r>
          </w:p>
        </w:tc>
        <w:tc>
          <w:tcPr>
            <w:tcW w:w="2444" w:type="dxa"/>
          </w:tcPr>
          <w:p w:rsidR="003A1C65" w:rsidRPr="00792723" w:rsidRDefault="003A1C65" w:rsidP="00301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50</w:t>
            </w:r>
          </w:p>
        </w:tc>
        <w:tc>
          <w:tcPr>
            <w:tcW w:w="1599" w:type="dxa"/>
          </w:tcPr>
          <w:p w:rsidR="003A1C65" w:rsidRPr="00792723" w:rsidRDefault="003A1C65" w:rsidP="00301F0A">
            <w:pPr>
              <w:ind w:hanging="6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02</w:t>
            </w:r>
          </w:p>
        </w:tc>
        <w:tc>
          <w:tcPr>
            <w:tcW w:w="1565" w:type="dxa"/>
          </w:tcPr>
          <w:p w:rsidR="003A1C65" w:rsidRPr="00792723" w:rsidRDefault="003A1C65" w:rsidP="00301F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03</w:t>
            </w:r>
          </w:p>
        </w:tc>
      </w:tr>
      <w:tr w:rsidR="003A1C65" w:rsidRPr="00792723" w:rsidTr="0030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hideMark/>
          </w:tcPr>
          <w:p w:rsidR="003A1C65" w:rsidRPr="00792723" w:rsidRDefault="003A1C65" w:rsidP="00301F0A">
            <w:pPr>
              <w:rPr>
                <w:rFonts w:asciiTheme="majorHAnsi" w:hAnsiTheme="majorHAnsi" w:cs="Arial"/>
                <w:b w:val="0"/>
                <w:bCs w:val="0"/>
              </w:rPr>
            </w:pPr>
            <w:r w:rsidRPr="00792723">
              <w:rPr>
                <w:rFonts w:asciiTheme="majorHAnsi" w:hAnsiTheme="majorHAnsi" w:cs="Arial"/>
                <w:b w:val="0"/>
                <w:bCs w:val="0"/>
              </w:rPr>
              <w:t xml:space="preserve">Total Semestre </w:t>
            </w:r>
            <w:r w:rsidRPr="00792723">
              <w:rPr>
                <w:rFonts w:asciiTheme="majorHAnsi" w:hAnsiTheme="majorHAnsi" w:cs="Arial"/>
                <w:b w:val="0"/>
                <w:bCs w:val="0"/>
                <w:rtl/>
              </w:rPr>
              <w:t>4</w:t>
            </w:r>
          </w:p>
        </w:tc>
        <w:tc>
          <w:tcPr>
            <w:tcW w:w="2444" w:type="dxa"/>
          </w:tcPr>
          <w:p w:rsidR="003A1C65" w:rsidRPr="00792723" w:rsidRDefault="003A1C65" w:rsidP="0030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750</w:t>
            </w:r>
          </w:p>
        </w:tc>
        <w:tc>
          <w:tcPr>
            <w:tcW w:w="1599" w:type="dxa"/>
          </w:tcPr>
          <w:p w:rsidR="003A1C65" w:rsidRPr="00792723" w:rsidRDefault="003A1C65" w:rsidP="00301F0A">
            <w:pPr>
              <w:ind w:hanging="6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17</w:t>
            </w:r>
          </w:p>
        </w:tc>
        <w:tc>
          <w:tcPr>
            <w:tcW w:w="1565" w:type="dxa"/>
          </w:tcPr>
          <w:p w:rsidR="003A1C65" w:rsidRPr="00792723" w:rsidRDefault="003A1C65" w:rsidP="00301F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30</w:t>
            </w:r>
          </w:p>
        </w:tc>
      </w:tr>
    </w:tbl>
    <w:p w:rsidR="003A1C65" w:rsidRDefault="003A1C65" w:rsidP="003A1C65">
      <w:pP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</w:pPr>
    </w:p>
    <w:p w:rsidR="003A1C65" w:rsidRDefault="003A1C65" w:rsidP="003A1C65">
      <w:pP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</w:pPr>
    </w:p>
    <w:p w:rsidR="003A1C65" w:rsidRDefault="003A1C65" w:rsidP="003A1C65">
      <w:pP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</w:pPr>
    </w:p>
    <w:p w:rsidR="003A1C65" w:rsidRDefault="003A1C65" w:rsidP="003A1C65">
      <w:pP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</w:pPr>
      <w: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  <w:t>Ce tableau est donné à titre indicatif</w:t>
      </w:r>
    </w:p>
    <w:p w:rsidR="003A1C65" w:rsidRDefault="003A1C65" w:rsidP="003A1C65">
      <w:pP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</w:pPr>
    </w:p>
    <w:p w:rsidR="003A1C65" w:rsidRDefault="003A1C65" w:rsidP="003A1C65">
      <w:pP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</w:pPr>
      <w: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  <w:t>Evaluation du Projet de Fin de Cycle de Master</w:t>
      </w:r>
    </w:p>
    <w:p w:rsidR="003A1C65" w:rsidRPr="00F02282" w:rsidRDefault="003A1C65" w:rsidP="003A1C65">
      <w:pPr>
        <w:rPr>
          <w:rFonts w:asciiTheme="majorHAnsi" w:hAnsiTheme="majorHAnsi" w:cs="Calibri"/>
          <w:bCs/>
        </w:rPr>
      </w:pPr>
    </w:p>
    <w:p w:rsidR="003A1C65" w:rsidRPr="00F02282" w:rsidRDefault="003A1C65" w:rsidP="003A1C65">
      <w:pPr>
        <w:pStyle w:val="Paragraphedeliste"/>
        <w:numPr>
          <w:ilvl w:val="0"/>
          <w:numId w:val="38"/>
        </w:numPr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>Valeur</w:t>
      </w:r>
      <w:r w:rsidRPr="00F02282">
        <w:rPr>
          <w:rFonts w:asciiTheme="majorHAnsi" w:hAnsiTheme="majorHAnsi" w:cs="Calibri"/>
          <w:bCs/>
        </w:rPr>
        <w:t xml:space="preserve"> scientifique  (Appréciation du jury) </w:t>
      </w:r>
      <w:r w:rsidRPr="00F02282"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ab/>
      </w:r>
      <w:r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>/6</w:t>
      </w:r>
    </w:p>
    <w:p w:rsidR="003A1C65" w:rsidRPr="00F02282" w:rsidRDefault="003A1C65" w:rsidP="003A1C65">
      <w:pPr>
        <w:pStyle w:val="Paragraphedeliste"/>
        <w:numPr>
          <w:ilvl w:val="0"/>
          <w:numId w:val="38"/>
        </w:numPr>
        <w:rPr>
          <w:rFonts w:asciiTheme="majorHAnsi" w:hAnsiTheme="majorHAnsi" w:cs="Calibri"/>
          <w:bCs/>
        </w:rPr>
      </w:pPr>
      <w:r w:rsidRPr="00F02282">
        <w:rPr>
          <w:rFonts w:asciiTheme="majorHAnsi" w:hAnsiTheme="majorHAnsi" w:cs="Calibri"/>
          <w:bCs/>
        </w:rPr>
        <w:t>Rédaction du Mémoire (Appréciation du jury)</w:t>
      </w:r>
      <w:r w:rsidRPr="00F02282"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ab/>
      </w:r>
      <w:r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>/4</w:t>
      </w:r>
    </w:p>
    <w:p w:rsidR="003A1C65" w:rsidRPr="00F02282" w:rsidRDefault="003A1C65" w:rsidP="003A1C65">
      <w:pPr>
        <w:pStyle w:val="Paragraphedeliste"/>
        <w:numPr>
          <w:ilvl w:val="0"/>
          <w:numId w:val="38"/>
        </w:numPr>
        <w:rPr>
          <w:rFonts w:asciiTheme="majorHAnsi" w:hAnsiTheme="majorHAnsi" w:cs="Calibri"/>
          <w:bCs/>
        </w:rPr>
      </w:pPr>
      <w:r w:rsidRPr="00F02282">
        <w:rPr>
          <w:rFonts w:asciiTheme="majorHAnsi" w:hAnsiTheme="majorHAnsi" w:cs="Calibri"/>
          <w:bCs/>
        </w:rPr>
        <w:t>Présentation et réponse aux questions (Appréciation du jury)</w:t>
      </w:r>
      <w:r w:rsidRPr="00F02282">
        <w:rPr>
          <w:rFonts w:asciiTheme="majorHAnsi" w:hAnsiTheme="majorHAnsi" w:cs="Calibri"/>
          <w:bCs/>
        </w:rPr>
        <w:tab/>
      </w:r>
      <w:r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>/4</w:t>
      </w:r>
    </w:p>
    <w:p w:rsidR="003A1C65" w:rsidRPr="00F02282" w:rsidRDefault="003A1C65" w:rsidP="003A1C65">
      <w:pPr>
        <w:pStyle w:val="Paragraphedeliste"/>
        <w:numPr>
          <w:ilvl w:val="0"/>
          <w:numId w:val="38"/>
        </w:numPr>
        <w:rPr>
          <w:rFonts w:asciiTheme="majorHAnsi" w:hAnsiTheme="majorHAnsi" w:cs="Calibri"/>
          <w:bCs/>
        </w:rPr>
      </w:pPr>
      <w:r w:rsidRPr="00F02282">
        <w:rPr>
          <w:rFonts w:asciiTheme="majorHAnsi" w:hAnsiTheme="majorHAnsi" w:cs="Calibri"/>
          <w:bCs/>
        </w:rPr>
        <w:t>Appréciation de l’encadreur</w:t>
      </w:r>
      <w:r w:rsidRPr="00F02282"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ab/>
        <w:t>/3</w:t>
      </w:r>
    </w:p>
    <w:p w:rsidR="003A1C65" w:rsidRPr="00F02282" w:rsidRDefault="003A1C65" w:rsidP="003A1C65">
      <w:pPr>
        <w:pStyle w:val="Paragraphedeliste"/>
        <w:numPr>
          <w:ilvl w:val="0"/>
          <w:numId w:val="38"/>
        </w:numPr>
        <w:rPr>
          <w:rFonts w:asciiTheme="majorHAnsi" w:hAnsiTheme="majorHAnsi" w:cs="Calibri"/>
          <w:bCs/>
        </w:rPr>
      </w:pPr>
      <w:r w:rsidRPr="00F02282">
        <w:rPr>
          <w:rFonts w:asciiTheme="majorHAnsi" w:hAnsiTheme="majorHAnsi" w:cs="Calibri"/>
          <w:bCs/>
        </w:rPr>
        <w:t>Présentation du rapport de stage (Appréciation du jury)</w:t>
      </w:r>
      <w:r w:rsidRPr="00F02282">
        <w:rPr>
          <w:rFonts w:asciiTheme="majorHAnsi" w:hAnsiTheme="majorHAnsi" w:cs="Calibri"/>
          <w:bCs/>
        </w:rPr>
        <w:tab/>
      </w:r>
      <w:r w:rsidRPr="00F02282">
        <w:rPr>
          <w:rFonts w:asciiTheme="majorHAnsi" w:hAnsiTheme="majorHAnsi" w:cs="Calibri"/>
          <w:bCs/>
        </w:rPr>
        <w:tab/>
        <w:t>/3</w:t>
      </w:r>
    </w:p>
    <w:p w:rsidR="003A1C65" w:rsidRPr="00941639" w:rsidRDefault="003A1C65" w:rsidP="003A1C65">
      <w:pPr>
        <w:spacing w:after="200" w:line="276" w:lineRule="auto"/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</w:pPr>
      <w:r w:rsidRPr="00941639"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  <w:br w:type="page"/>
      </w:r>
    </w:p>
    <w:p w:rsidR="003A1C65" w:rsidRPr="009E29A8" w:rsidRDefault="003A1C65" w:rsidP="00C71725">
      <w:pPr>
        <w:rPr>
          <w:rFonts w:ascii="Cambria" w:hAnsi="Cambria"/>
          <w:b/>
          <w:bCs/>
          <w:strike/>
        </w:rPr>
      </w:pPr>
    </w:p>
    <w:p w:rsidR="00C71725" w:rsidRDefault="00C71725" w:rsidP="00C71725">
      <w:pPr>
        <w:rPr>
          <w:rFonts w:ascii="Cambria" w:hAnsi="Cambria"/>
          <w:b/>
          <w:bCs/>
        </w:rPr>
      </w:pPr>
    </w:p>
    <w:p w:rsidR="00C71725" w:rsidRDefault="00C71725" w:rsidP="00C71725">
      <w:pPr>
        <w:rPr>
          <w:rFonts w:ascii="Cambria" w:hAnsi="Cambria"/>
          <w:b/>
          <w:bCs/>
        </w:rPr>
      </w:pPr>
    </w:p>
    <w:p w:rsidR="00C71725" w:rsidRDefault="00C71725" w:rsidP="00C71725">
      <w:pPr>
        <w:rPr>
          <w:rFonts w:ascii="Cambria" w:hAnsi="Cambria"/>
          <w:b/>
          <w:bCs/>
        </w:rPr>
      </w:pPr>
    </w:p>
    <w:p w:rsidR="00C71725" w:rsidRDefault="00C71725" w:rsidP="00C71725">
      <w:pPr>
        <w:rPr>
          <w:rFonts w:ascii="Cambria" w:hAnsi="Cambria"/>
          <w:b/>
          <w:bCs/>
        </w:rPr>
      </w:pPr>
    </w:p>
    <w:p w:rsidR="00E23742" w:rsidRPr="001B2CFA" w:rsidRDefault="00E23742" w:rsidP="00E23742">
      <w:pPr>
        <w:jc w:val="center"/>
        <w:rPr>
          <w:rFonts w:ascii="Calibri" w:hAnsi="Calibri" w:cs="Calibri"/>
          <w:b/>
        </w:rPr>
      </w:pPr>
    </w:p>
    <w:p w:rsidR="00E23742" w:rsidRPr="001B2CFA" w:rsidRDefault="00E23742" w:rsidP="00E23742">
      <w:pPr>
        <w:jc w:val="center"/>
        <w:rPr>
          <w:rFonts w:ascii="Calibri" w:hAnsi="Calibri" w:cs="Calibri"/>
          <w:b/>
        </w:rPr>
      </w:pPr>
    </w:p>
    <w:p w:rsidR="00E23742" w:rsidRPr="001B2CFA" w:rsidRDefault="00E23742" w:rsidP="00E23742">
      <w:pPr>
        <w:jc w:val="center"/>
        <w:rPr>
          <w:rFonts w:ascii="Calibri" w:hAnsi="Calibri" w:cs="Calibri"/>
          <w:b/>
        </w:rPr>
      </w:pPr>
    </w:p>
    <w:p w:rsidR="00E23742" w:rsidRDefault="00E23742" w:rsidP="00E23742">
      <w:pPr>
        <w:jc w:val="center"/>
        <w:rPr>
          <w:rFonts w:ascii="Calibri" w:hAnsi="Calibri" w:cs="Calibri"/>
          <w:b/>
          <w:sz w:val="32"/>
          <w:szCs w:val="32"/>
        </w:rPr>
      </w:pPr>
    </w:p>
    <w:p w:rsidR="00C61DB6" w:rsidRDefault="00C61DB6" w:rsidP="00E23742">
      <w:pPr>
        <w:jc w:val="center"/>
        <w:rPr>
          <w:rFonts w:ascii="Calibri" w:hAnsi="Calibri" w:cs="Calibri"/>
          <w:b/>
          <w:sz w:val="32"/>
          <w:szCs w:val="32"/>
        </w:rPr>
      </w:pPr>
    </w:p>
    <w:p w:rsidR="00C61DB6" w:rsidRDefault="00C61DB6" w:rsidP="00E23742">
      <w:pPr>
        <w:jc w:val="center"/>
        <w:rPr>
          <w:rFonts w:ascii="Calibri" w:hAnsi="Calibri" w:cs="Calibri"/>
          <w:b/>
          <w:sz w:val="32"/>
          <w:szCs w:val="32"/>
        </w:rPr>
      </w:pPr>
    </w:p>
    <w:p w:rsidR="00C61DB6" w:rsidRPr="001B2CFA" w:rsidRDefault="00C61DB6" w:rsidP="00E23742">
      <w:pPr>
        <w:jc w:val="center"/>
        <w:rPr>
          <w:rFonts w:ascii="Calibri" w:hAnsi="Calibri" w:cs="Calibri"/>
          <w:b/>
          <w:sz w:val="32"/>
          <w:szCs w:val="32"/>
        </w:rPr>
      </w:pPr>
    </w:p>
    <w:p w:rsidR="00FF09CD" w:rsidRPr="001B2CFA" w:rsidRDefault="00FF09CD" w:rsidP="00FF09CD">
      <w:pPr>
        <w:jc w:val="center"/>
        <w:rPr>
          <w:rFonts w:ascii="Calibri" w:hAnsi="Calibri" w:cs="Calibri"/>
          <w:b/>
          <w:sz w:val="32"/>
          <w:szCs w:val="32"/>
        </w:rPr>
      </w:pPr>
    </w:p>
    <w:p w:rsidR="00FF09CD" w:rsidRPr="001B2CFA" w:rsidRDefault="00FF09CD" w:rsidP="00FF09CD">
      <w:pPr>
        <w:jc w:val="center"/>
        <w:rPr>
          <w:rFonts w:ascii="Calibri" w:hAnsi="Calibri" w:cs="Calibri"/>
          <w:b/>
          <w:sz w:val="32"/>
          <w:szCs w:val="32"/>
        </w:rPr>
      </w:pPr>
    </w:p>
    <w:p w:rsidR="00FF09CD" w:rsidRPr="001B2CFA" w:rsidRDefault="00FF09CD" w:rsidP="00FF09CD">
      <w:pPr>
        <w:jc w:val="center"/>
        <w:rPr>
          <w:rFonts w:ascii="Calibri" w:hAnsi="Calibri" w:cs="Calibri"/>
          <w:b/>
          <w:sz w:val="32"/>
          <w:szCs w:val="32"/>
        </w:rPr>
      </w:pPr>
    </w:p>
    <w:p w:rsidR="00FF09CD" w:rsidRPr="001B2CFA" w:rsidRDefault="00FF09CD" w:rsidP="00FF09CD">
      <w:pPr>
        <w:jc w:val="center"/>
        <w:rPr>
          <w:rFonts w:ascii="Calibri" w:hAnsi="Calibri" w:cs="Calibri"/>
          <w:b/>
          <w:sz w:val="32"/>
          <w:szCs w:val="32"/>
        </w:rPr>
      </w:pPr>
    </w:p>
    <w:p w:rsidR="00FF09CD" w:rsidRPr="001B2CFA" w:rsidRDefault="00FF09CD" w:rsidP="00FF09CD">
      <w:pPr>
        <w:jc w:val="center"/>
        <w:rPr>
          <w:rFonts w:ascii="Calibri" w:hAnsi="Calibri" w:cs="Calibri"/>
          <w:b/>
          <w:sz w:val="32"/>
          <w:szCs w:val="32"/>
        </w:rPr>
      </w:pPr>
    </w:p>
    <w:p w:rsidR="00FF09CD" w:rsidRDefault="00FF09CD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  <w:r w:rsidRPr="008B179F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 xml:space="preserve">III - </w:t>
      </w:r>
      <w:r w:rsidRPr="00B62F3D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Programme détaillé par matière</w:t>
      </w:r>
      <w:r w:rsidRPr="008B179F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 xml:space="preserve"> d</w:t>
      </w:r>
      <w:r w:rsidR="002D184F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 xml:space="preserve">u </w:t>
      </w:r>
      <w:r w:rsidRPr="008B179F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semestre S</w:t>
      </w:r>
      <w:r w:rsidR="002D184F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1</w:t>
      </w:r>
    </w:p>
    <w:p w:rsidR="00054BDB" w:rsidRDefault="00054BDB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054BDB" w:rsidRDefault="00054BDB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054BDB" w:rsidRDefault="00054BDB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054BDB" w:rsidRDefault="00054BDB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054BDB" w:rsidRDefault="00054BDB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2807F0" w:rsidRDefault="002807F0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2807F0" w:rsidRDefault="002807F0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2807F0" w:rsidRDefault="002807F0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2807F0" w:rsidRDefault="002807F0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2807F0" w:rsidRDefault="002807F0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2807F0" w:rsidRDefault="002807F0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2807F0" w:rsidRDefault="002807F0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C71725" w:rsidRDefault="00C71725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sectPr w:rsidR="00C71725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08"/>
          <w:docGrid w:linePitch="326"/>
        </w:sectPr>
      </w:pPr>
    </w:p>
    <w:p w:rsidR="002807F0" w:rsidRPr="00F106EE" w:rsidRDefault="002807F0" w:rsidP="007935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</w:rPr>
      </w:pPr>
      <w:r w:rsidRPr="00F106EE">
        <w:rPr>
          <w:rFonts w:ascii="Cambria" w:hAnsi="Cambria" w:cs="Calibri"/>
          <w:b/>
        </w:rPr>
        <w:lastRenderedPageBreak/>
        <w:t xml:space="preserve">Semestre : </w:t>
      </w:r>
      <w:r>
        <w:rPr>
          <w:rFonts w:ascii="Cambria" w:hAnsi="Cambria" w:cs="Calibri"/>
          <w:b/>
        </w:rPr>
        <w:t>1</w:t>
      </w:r>
    </w:p>
    <w:p w:rsidR="002807F0" w:rsidRPr="00F106EE" w:rsidRDefault="002807F0" w:rsidP="007935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Unité d’enseignement : UE</w:t>
      </w:r>
      <w:r>
        <w:rPr>
          <w:rFonts w:ascii="Cambria" w:hAnsi="Cambria" w:cs="Calibri"/>
          <w:b/>
          <w:bCs/>
          <w:iCs/>
        </w:rPr>
        <w:t xml:space="preserve">F </w:t>
      </w:r>
      <w:r w:rsidRPr="00F106EE">
        <w:rPr>
          <w:rFonts w:ascii="Cambria" w:hAnsi="Cambria" w:cs="Calibri"/>
          <w:b/>
          <w:bCs/>
          <w:iCs/>
        </w:rPr>
        <w:t>1.</w:t>
      </w:r>
      <w:r>
        <w:rPr>
          <w:rFonts w:ascii="Cambria" w:hAnsi="Cambria" w:cs="Calibri"/>
          <w:b/>
          <w:bCs/>
          <w:iCs/>
        </w:rPr>
        <w:t>1</w:t>
      </w:r>
      <w:r w:rsidR="002C2C0E">
        <w:rPr>
          <w:rFonts w:ascii="Cambria" w:hAnsi="Cambria" w:cs="Calibri"/>
          <w:b/>
          <w:bCs/>
          <w:iCs/>
        </w:rPr>
        <w:t>.1</w:t>
      </w:r>
    </w:p>
    <w:p w:rsidR="002807F0" w:rsidRPr="00F106EE" w:rsidRDefault="002807F0" w:rsidP="007935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eastAsia="Calibri" w:hAnsi="Cambria"/>
          <w:b/>
          <w:bCs/>
          <w:color w:val="000000"/>
        </w:rPr>
      </w:pPr>
      <w:r w:rsidRPr="00F106EE">
        <w:rPr>
          <w:rFonts w:ascii="Cambria" w:hAnsi="Cambria" w:cs="Calibri"/>
          <w:b/>
          <w:bCs/>
          <w:iCs/>
        </w:rPr>
        <w:t>Matière</w:t>
      </w:r>
      <w:r>
        <w:rPr>
          <w:rFonts w:ascii="Cambria" w:hAnsi="Cambria" w:cs="Calibri"/>
          <w:b/>
          <w:bCs/>
          <w:iCs/>
        </w:rPr>
        <w:t xml:space="preserve"> 1</w:t>
      </w:r>
      <w:r w:rsidRPr="00F106EE">
        <w:rPr>
          <w:rFonts w:ascii="Cambria" w:hAnsi="Cambria" w:cs="Calibri"/>
          <w:b/>
          <w:bCs/>
          <w:iCs/>
        </w:rPr>
        <w:t> :</w:t>
      </w:r>
      <w:r w:rsidR="00C745F6">
        <w:rPr>
          <w:rFonts w:ascii="Cambria" w:hAnsi="Cambria" w:cs="Calibri"/>
          <w:b/>
          <w:bCs/>
          <w:iCs/>
        </w:rPr>
        <w:t xml:space="preserve"> </w:t>
      </w:r>
      <w:r>
        <w:rPr>
          <w:rFonts w:ascii="Cambria" w:eastAsia="Calibri" w:hAnsi="Cambria"/>
          <w:b/>
          <w:bCs/>
          <w:color w:val="000000"/>
        </w:rPr>
        <w:t>Outils</w:t>
      </w:r>
      <w:r w:rsidR="00C745F6">
        <w:rPr>
          <w:rFonts w:ascii="Cambria" w:eastAsia="Calibri" w:hAnsi="Cambria"/>
          <w:b/>
          <w:bCs/>
          <w:color w:val="000000"/>
        </w:rPr>
        <w:t xml:space="preserve"> </w:t>
      </w:r>
      <w:r w:rsidR="00063298">
        <w:rPr>
          <w:rFonts w:ascii="Cambria" w:eastAsia="Calibri" w:hAnsi="Cambria"/>
          <w:b/>
          <w:bCs/>
          <w:color w:val="000000"/>
        </w:rPr>
        <w:t>Mathématiques u</w:t>
      </w:r>
      <w:r w:rsidRPr="00691D9D">
        <w:rPr>
          <w:rFonts w:ascii="Cambria" w:eastAsia="Calibri" w:hAnsi="Cambria"/>
          <w:b/>
          <w:bCs/>
          <w:color w:val="000000"/>
        </w:rPr>
        <w:t>tilisés en S</w:t>
      </w:r>
      <w:r w:rsidR="00D33638">
        <w:rPr>
          <w:rFonts w:ascii="Cambria" w:eastAsia="Calibri" w:hAnsi="Cambria"/>
          <w:b/>
          <w:bCs/>
          <w:color w:val="000000"/>
        </w:rPr>
        <w:t>ureté  de fonctionnement</w:t>
      </w:r>
    </w:p>
    <w:p w:rsidR="002807F0" w:rsidRPr="00D33638" w:rsidRDefault="002807F0" w:rsidP="007935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/>
          <w:b/>
          <w:lang w:val="en-US"/>
        </w:rPr>
      </w:pPr>
      <w:r w:rsidRPr="00D33638">
        <w:rPr>
          <w:rFonts w:ascii="Cambria" w:hAnsi="Cambria"/>
          <w:b/>
          <w:lang w:val="en-US"/>
        </w:rPr>
        <w:t xml:space="preserve">V H </w:t>
      </w:r>
      <w:r w:rsidR="002C2C0E" w:rsidRPr="00D33638">
        <w:rPr>
          <w:rFonts w:ascii="Cambria" w:hAnsi="Cambria"/>
          <w:b/>
          <w:lang w:val="en-US"/>
        </w:rPr>
        <w:t>S:</w:t>
      </w:r>
      <w:r w:rsidRPr="00D33638">
        <w:rPr>
          <w:rFonts w:ascii="Cambria" w:hAnsi="Cambria"/>
          <w:b/>
          <w:lang w:val="en-US"/>
        </w:rPr>
        <w:t xml:space="preserve"> 45h00, </w:t>
      </w:r>
      <w:r w:rsidR="003B164D">
        <w:rPr>
          <w:rFonts w:ascii="Cambria" w:hAnsi="Cambria"/>
          <w:b/>
          <w:lang w:val="en-US"/>
        </w:rPr>
        <w:t xml:space="preserve"> (</w:t>
      </w:r>
      <w:r w:rsidRPr="00D33638">
        <w:rPr>
          <w:rFonts w:ascii="Cambria" w:hAnsi="Cambria"/>
          <w:b/>
          <w:lang w:val="en-US"/>
        </w:rPr>
        <w:t>Cours : 1h30, TD : 1h30</w:t>
      </w:r>
      <w:r w:rsidR="003B164D">
        <w:rPr>
          <w:rFonts w:ascii="Cambria" w:hAnsi="Cambria"/>
          <w:b/>
          <w:lang w:val="en-US"/>
        </w:rPr>
        <w:t>)</w:t>
      </w:r>
    </w:p>
    <w:p w:rsidR="002807F0" w:rsidRPr="00F106EE" w:rsidRDefault="002807F0" w:rsidP="007935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 xml:space="preserve">Crédits : </w:t>
      </w:r>
      <w:r>
        <w:rPr>
          <w:rFonts w:ascii="Cambria" w:hAnsi="Cambria" w:cs="Calibri"/>
          <w:b/>
          <w:bCs/>
          <w:iCs/>
        </w:rPr>
        <w:t>4</w:t>
      </w:r>
    </w:p>
    <w:p w:rsidR="002807F0" w:rsidRPr="00F106EE" w:rsidRDefault="002807F0" w:rsidP="007935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Coefficient :</w:t>
      </w:r>
      <w:r>
        <w:rPr>
          <w:rFonts w:ascii="Cambria" w:hAnsi="Cambria" w:cs="Calibri"/>
          <w:b/>
          <w:bCs/>
          <w:iCs/>
        </w:rPr>
        <w:t xml:space="preserve"> 2</w:t>
      </w:r>
    </w:p>
    <w:p w:rsidR="002807F0" w:rsidRDefault="002807F0" w:rsidP="002807F0">
      <w:pPr>
        <w:autoSpaceDE w:val="0"/>
        <w:autoSpaceDN w:val="0"/>
        <w:adjustRightInd w:val="0"/>
        <w:rPr>
          <w:rFonts w:ascii="Cambria" w:hAnsi="Cambria" w:cs="Calibri"/>
          <w:b/>
        </w:rPr>
      </w:pPr>
    </w:p>
    <w:p w:rsidR="002807F0" w:rsidRPr="0079357F" w:rsidRDefault="002807F0" w:rsidP="002807F0">
      <w:pPr>
        <w:autoSpaceDE w:val="0"/>
        <w:autoSpaceDN w:val="0"/>
        <w:adjustRightInd w:val="0"/>
        <w:rPr>
          <w:rFonts w:ascii="Cambria" w:hAnsi="Cambria" w:cs="Calibri"/>
          <w:u w:val="single" w:color="F79646" w:themeColor="accent6"/>
        </w:rPr>
      </w:pPr>
      <w:r w:rsidRPr="0079357F">
        <w:rPr>
          <w:rFonts w:ascii="Cambria" w:hAnsi="Cambria" w:cs="Calibri"/>
          <w:b/>
          <w:u w:val="single" w:color="F79646" w:themeColor="accent6"/>
        </w:rPr>
        <w:t>Objectifs de l’enseignement:</w:t>
      </w:r>
    </w:p>
    <w:p w:rsidR="002807F0" w:rsidRDefault="002807F0" w:rsidP="002807F0">
      <w:pPr>
        <w:autoSpaceDE w:val="0"/>
        <w:autoSpaceDN w:val="0"/>
        <w:adjustRightInd w:val="0"/>
        <w:rPr>
          <w:rFonts w:ascii="Cambria" w:hAnsi="Cambria" w:cs="Calibri"/>
          <w:u w:val="thick" w:color="F79646"/>
        </w:rPr>
      </w:pPr>
    </w:p>
    <w:p w:rsidR="002807F0" w:rsidRDefault="002807F0" w:rsidP="002807F0">
      <w:pPr>
        <w:autoSpaceDE w:val="0"/>
        <w:autoSpaceDN w:val="0"/>
        <w:adjustRightInd w:val="0"/>
        <w:rPr>
          <w:rFonts w:asciiTheme="majorHAnsi" w:hAnsiTheme="majorHAnsi"/>
        </w:rPr>
      </w:pPr>
      <w:r w:rsidRPr="001847EE">
        <w:rPr>
          <w:rFonts w:asciiTheme="majorHAnsi" w:hAnsiTheme="majorHAnsi"/>
        </w:rPr>
        <w:t>Concepts de base, Notions utilisées dans les calculs de probabilités, Application des</w:t>
      </w:r>
      <w:r w:rsidR="00C745F6">
        <w:rPr>
          <w:rFonts w:asciiTheme="majorHAnsi" w:hAnsiTheme="majorHAnsi"/>
        </w:rPr>
        <w:t xml:space="preserve"> </w:t>
      </w:r>
      <w:r w:rsidRPr="001847EE">
        <w:rPr>
          <w:rFonts w:asciiTheme="majorHAnsi" w:hAnsiTheme="majorHAnsi"/>
        </w:rPr>
        <w:t>probabilités à l'évaluation de la SdF d'une entité.</w:t>
      </w:r>
    </w:p>
    <w:p w:rsidR="002807F0" w:rsidRPr="001847EE" w:rsidRDefault="002807F0" w:rsidP="002807F0">
      <w:pPr>
        <w:autoSpaceDE w:val="0"/>
        <w:autoSpaceDN w:val="0"/>
        <w:adjustRightInd w:val="0"/>
        <w:rPr>
          <w:rFonts w:asciiTheme="majorHAnsi" w:hAnsiTheme="majorHAnsi"/>
        </w:rPr>
      </w:pPr>
    </w:p>
    <w:p w:rsidR="002807F0" w:rsidRDefault="002807F0" w:rsidP="002807F0">
      <w:pPr>
        <w:autoSpaceDE w:val="0"/>
        <w:autoSpaceDN w:val="0"/>
        <w:adjustRightInd w:val="0"/>
        <w:rPr>
          <w:rFonts w:ascii="Cambria" w:hAnsi="Cambria"/>
          <w:bCs/>
        </w:rPr>
      </w:pPr>
      <w:r w:rsidRPr="0079357F">
        <w:rPr>
          <w:rFonts w:ascii="Cambria" w:hAnsi="Cambria"/>
          <w:b/>
          <w:iCs/>
          <w:u w:val="single" w:color="F79646" w:themeColor="accent6"/>
        </w:rPr>
        <w:t>Connaissances préalables recommandées</w:t>
      </w:r>
      <w:r w:rsidRPr="00AB71F8">
        <w:rPr>
          <w:rFonts w:ascii="Cambria" w:hAnsi="Cambria"/>
          <w:bCs/>
        </w:rPr>
        <w:t xml:space="preserve"> : </w:t>
      </w:r>
      <w:r>
        <w:rPr>
          <w:rFonts w:ascii="Cambria" w:hAnsi="Cambria"/>
          <w:bCs/>
        </w:rPr>
        <w:t xml:space="preserve">  Notions Mathématiques de Bases.  </w:t>
      </w:r>
    </w:p>
    <w:p w:rsidR="002807F0" w:rsidRDefault="002807F0" w:rsidP="002807F0">
      <w:pPr>
        <w:rPr>
          <w:rFonts w:ascii="Cambria" w:hAnsi="Cambria"/>
          <w:b/>
          <w:bCs/>
          <w:iCs/>
        </w:rPr>
      </w:pPr>
    </w:p>
    <w:p w:rsidR="002807F0" w:rsidRPr="0079357F" w:rsidRDefault="002807F0" w:rsidP="002807F0">
      <w:pPr>
        <w:rPr>
          <w:rFonts w:ascii="Cambria" w:hAnsi="Cambria"/>
          <w:b/>
          <w:bCs/>
          <w:iCs/>
          <w:u w:val="single" w:color="F79646" w:themeColor="accent6"/>
        </w:rPr>
      </w:pPr>
      <w:r w:rsidRPr="0079357F">
        <w:rPr>
          <w:rFonts w:ascii="Cambria" w:hAnsi="Cambria"/>
          <w:b/>
          <w:bCs/>
          <w:iCs/>
          <w:u w:val="single" w:color="F79646" w:themeColor="accent6"/>
        </w:rPr>
        <w:t>Contenu de la matière</w:t>
      </w:r>
      <w:r w:rsidRPr="0079357F">
        <w:rPr>
          <w:rFonts w:ascii="Cambria" w:hAnsi="Cambria"/>
          <w:bCs/>
          <w:u w:val="single" w:color="F79646" w:themeColor="accent6"/>
        </w:rPr>
        <w:t> :</w:t>
      </w:r>
    </w:p>
    <w:p w:rsidR="002807F0" w:rsidRDefault="002807F0" w:rsidP="002807F0">
      <w:pPr>
        <w:spacing w:before="240" w:after="240"/>
        <w:contextualSpacing/>
        <w:jc w:val="both"/>
        <w:rPr>
          <w:rFonts w:ascii="Cambria" w:hAnsi="Cambria"/>
          <w:b/>
        </w:rPr>
      </w:pPr>
    </w:p>
    <w:p w:rsidR="002807F0" w:rsidRPr="00AB71F8" w:rsidRDefault="002807F0" w:rsidP="002807F0">
      <w:pPr>
        <w:spacing w:before="240" w:after="240"/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 xml:space="preserve">Chapitre 1.  </w:t>
      </w:r>
      <w:r w:rsidRPr="001847EE">
        <w:rPr>
          <w:rFonts w:ascii="Cambria" w:hAnsi="Cambria"/>
        </w:rPr>
        <w:t>Contexte  et   Nature  des  Etudes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</w:p>
    <w:p w:rsidR="002807F0" w:rsidRDefault="002807F0" w:rsidP="002807F0">
      <w:pPr>
        <w:contextualSpacing/>
        <w:jc w:val="both"/>
        <w:rPr>
          <w:rFonts w:ascii="Cambria" w:hAnsi="Cambria"/>
        </w:rPr>
      </w:pPr>
      <w:r w:rsidRPr="00AB71F8">
        <w:rPr>
          <w:rFonts w:ascii="Cambria" w:hAnsi="Cambria"/>
          <w:b/>
        </w:rPr>
        <w:t>Chapitre 2.</w:t>
      </w:r>
      <w:r w:rsidRPr="001847EE">
        <w:rPr>
          <w:rFonts w:ascii="Cambria" w:hAnsi="Cambria"/>
        </w:rPr>
        <w:t>Rappels de probabilités et Variables   Aléatoires</w:t>
      </w:r>
      <w:r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2807F0" w:rsidRDefault="002807F0" w:rsidP="00AA15A1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>Chapitre 3.</w:t>
      </w:r>
      <w:r w:rsidRPr="001847EE">
        <w:rPr>
          <w:rFonts w:ascii="Cambria" w:hAnsi="Cambria"/>
        </w:rPr>
        <w:t>Principales  Lois  de  Probabilités</w:t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</w:p>
    <w:p w:rsidR="002807F0" w:rsidRDefault="002807F0" w:rsidP="002807F0">
      <w:pPr>
        <w:contextualSpacing/>
        <w:jc w:val="both"/>
        <w:rPr>
          <w:rFonts w:ascii="Cambria" w:hAnsi="Cambria"/>
          <w:b/>
        </w:rPr>
      </w:pPr>
    </w:p>
    <w:p w:rsidR="002807F0" w:rsidRDefault="002807F0" w:rsidP="00D33638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 xml:space="preserve">Chapitre 4. </w:t>
      </w:r>
      <w:r w:rsidRPr="001847EE">
        <w:rPr>
          <w:rFonts w:ascii="Cambria" w:hAnsi="Cambria"/>
        </w:rPr>
        <w:t>Quelques  Définitions  de  S</w:t>
      </w:r>
      <w:r w:rsidR="00D33638">
        <w:rPr>
          <w:rFonts w:ascii="Cambria" w:hAnsi="Cambria"/>
        </w:rPr>
        <w:t xml:space="preserve">ureté de </w:t>
      </w:r>
      <w:r w:rsidRPr="001847EE">
        <w:rPr>
          <w:rFonts w:ascii="Cambria" w:hAnsi="Cambria"/>
        </w:rPr>
        <w:t>F</w:t>
      </w:r>
      <w:r w:rsidR="00D33638">
        <w:rPr>
          <w:rFonts w:ascii="Cambria" w:hAnsi="Cambria"/>
        </w:rPr>
        <w:t xml:space="preserve">onctionnement   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2807F0" w:rsidRDefault="002807F0" w:rsidP="002807F0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 xml:space="preserve">Chapitre 5. </w:t>
      </w:r>
      <w:r w:rsidRPr="001847EE">
        <w:rPr>
          <w:rFonts w:ascii="Cambria" w:hAnsi="Cambria"/>
        </w:rPr>
        <w:t>Retour  d’Expérience</w:t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  <w:r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</w:p>
    <w:p w:rsidR="002807F0" w:rsidRDefault="002807F0" w:rsidP="002807F0">
      <w:pPr>
        <w:contextualSpacing/>
        <w:jc w:val="both"/>
        <w:rPr>
          <w:rFonts w:ascii="Cambria" w:hAnsi="Cambria"/>
        </w:rPr>
      </w:pPr>
    </w:p>
    <w:p w:rsidR="002807F0" w:rsidRDefault="002807F0" w:rsidP="002807F0">
      <w:pPr>
        <w:autoSpaceDE w:val="0"/>
        <w:autoSpaceDN w:val="0"/>
        <w:adjustRightInd w:val="0"/>
        <w:rPr>
          <w:rFonts w:ascii="Cambria" w:eastAsia="Calibri" w:hAnsi="Cambria"/>
        </w:rPr>
      </w:pPr>
      <w:r w:rsidRPr="0079357F">
        <w:rPr>
          <w:rFonts w:ascii="Cambria" w:eastAsia="Calibri" w:hAnsi="Cambria"/>
          <w:b/>
          <w:bCs/>
          <w:u w:val="single" w:color="F79646" w:themeColor="accent6"/>
        </w:rPr>
        <w:t>Mode d’évaluation</w:t>
      </w:r>
      <w:r w:rsidRPr="00102EDF">
        <w:rPr>
          <w:rFonts w:ascii="Cambria" w:eastAsia="Calibri" w:hAnsi="Cambria"/>
          <w:b/>
          <w:bCs/>
        </w:rPr>
        <w:t>:</w:t>
      </w:r>
      <w:r w:rsidR="00063298">
        <w:rPr>
          <w:rFonts w:ascii="Cambria" w:eastAsia="Calibri" w:hAnsi="Cambria"/>
          <w:b/>
          <w:bCs/>
        </w:rPr>
        <w:t xml:space="preserve"> </w:t>
      </w:r>
      <w:r>
        <w:rPr>
          <w:rFonts w:ascii="Cambria" w:eastAsia="Calibri" w:hAnsi="Cambria"/>
        </w:rPr>
        <w:t>Examen</w:t>
      </w:r>
      <w:r w:rsidRPr="00AB71F8">
        <w:rPr>
          <w:rFonts w:ascii="Cambria" w:eastAsia="Calibri" w:hAnsi="Cambria"/>
        </w:rPr>
        <w:t xml:space="preserve"> : </w:t>
      </w:r>
      <w:r>
        <w:rPr>
          <w:rFonts w:ascii="Cambria" w:eastAsia="Calibri" w:hAnsi="Cambria"/>
        </w:rPr>
        <w:t>60</w:t>
      </w:r>
      <w:r w:rsidRPr="00AB71F8">
        <w:rPr>
          <w:rFonts w:ascii="Cambria" w:eastAsia="Calibri" w:hAnsi="Cambria"/>
        </w:rPr>
        <w:t xml:space="preserve"> %</w:t>
      </w:r>
      <w:r>
        <w:rPr>
          <w:rFonts w:ascii="Cambria" w:eastAsia="Calibri" w:hAnsi="Cambria"/>
        </w:rPr>
        <w:t>, Contrôle Continu</w:t>
      </w:r>
      <w:r w:rsidRPr="00AB71F8">
        <w:rPr>
          <w:rFonts w:ascii="Cambria" w:eastAsia="Calibri" w:hAnsi="Cambria"/>
        </w:rPr>
        <w:t xml:space="preserve"> : </w:t>
      </w:r>
      <w:r>
        <w:rPr>
          <w:rFonts w:ascii="Cambria" w:eastAsia="Calibri" w:hAnsi="Cambria"/>
        </w:rPr>
        <w:t>40</w:t>
      </w:r>
      <w:r w:rsidRPr="00AB71F8">
        <w:rPr>
          <w:rFonts w:ascii="Cambria" w:eastAsia="Calibri" w:hAnsi="Cambria"/>
        </w:rPr>
        <w:t xml:space="preserve"> %</w:t>
      </w:r>
      <w:r>
        <w:rPr>
          <w:rFonts w:ascii="Cambria" w:eastAsia="Calibri" w:hAnsi="Cambria"/>
        </w:rPr>
        <w:t xml:space="preserve">  </w:t>
      </w:r>
    </w:p>
    <w:p w:rsidR="002807F0" w:rsidRDefault="002807F0" w:rsidP="002807F0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2807F0" w:rsidRPr="0079357F" w:rsidRDefault="002807F0" w:rsidP="002807F0">
      <w:pPr>
        <w:autoSpaceDE w:val="0"/>
        <w:autoSpaceDN w:val="0"/>
        <w:adjustRightInd w:val="0"/>
        <w:rPr>
          <w:rFonts w:ascii="Cambria" w:eastAsia="Calibri" w:hAnsi="Cambria"/>
          <w:b/>
          <w:bCs/>
          <w:u w:val="single" w:color="F79646" w:themeColor="accent6"/>
        </w:rPr>
      </w:pPr>
      <w:r w:rsidRPr="0079357F">
        <w:rPr>
          <w:rFonts w:ascii="Cambria" w:eastAsia="Calibri" w:hAnsi="Cambria"/>
          <w:b/>
          <w:bCs/>
          <w:u w:val="single" w:color="F79646" w:themeColor="accent6"/>
        </w:rPr>
        <w:t>Références bibliographiques:</w:t>
      </w:r>
    </w:p>
    <w:p w:rsidR="002807F0" w:rsidRDefault="002807F0" w:rsidP="002807F0">
      <w:pPr>
        <w:autoSpaceDE w:val="0"/>
        <w:autoSpaceDN w:val="0"/>
        <w:adjustRightInd w:val="0"/>
        <w:rPr>
          <w:color w:val="33339A"/>
        </w:rPr>
      </w:pPr>
    </w:p>
    <w:p w:rsidR="002807F0" w:rsidRPr="0079357F" w:rsidRDefault="002807F0" w:rsidP="002807F0">
      <w:pPr>
        <w:autoSpaceDE w:val="0"/>
        <w:autoSpaceDN w:val="0"/>
        <w:adjustRightInd w:val="0"/>
        <w:rPr>
          <w:i/>
          <w:iCs/>
        </w:rPr>
      </w:pPr>
      <w:r w:rsidRPr="0079357F">
        <w:rPr>
          <w:i/>
          <w:iCs/>
        </w:rPr>
        <w:t>1. PAGES A., GONDRAN M., « Fiabilité des systèmes », Collection de</w:t>
      </w:r>
    </w:p>
    <w:p w:rsidR="002807F0" w:rsidRPr="0079357F" w:rsidRDefault="002807F0" w:rsidP="002807F0">
      <w:pPr>
        <w:autoSpaceDE w:val="0"/>
        <w:autoSpaceDN w:val="0"/>
        <w:adjustRightInd w:val="0"/>
        <w:rPr>
          <w:i/>
          <w:iCs/>
        </w:rPr>
      </w:pPr>
      <w:r w:rsidRPr="0079357F">
        <w:rPr>
          <w:i/>
          <w:iCs/>
        </w:rPr>
        <w:t>la Direction des Études et Recherches d'Électricité de France N° 39,Eyrolles, 1980.</w:t>
      </w:r>
    </w:p>
    <w:p w:rsidR="002807F0" w:rsidRPr="0079357F" w:rsidRDefault="002807F0" w:rsidP="002807F0">
      <w:pPr>
        <w:autoSpaceDE w:val="0"/>
        <w:autoSpaceDN w:val="0"/>
        <w:adjustRightInd w:val="0"/>
        <w:rPr>
          <w:i/>
          <w:iCs/>
        </w:rPr>
      </w:pPr>
    </w:p>
    <w:p w:rsidR="002807F0" w:rsidRPr="0079357F" w:rsidRDefault="002807F0" w:rsidP="002807F0">
      <w:pPr>
        <w:autoSpaceDE w:val="0"/>
        <w:autoSpaceDN w:val="0"/>
        <w:adjustRightInd w:val="0"/>
        <w:rPr>
          <w:i/>
          <w:iCs/>
        </w:rPr>
      </w:pPr>
      <w:r w:rsidRPr="0079357F">
        <w:rPr>
          <w:i/>
          <w:iCs/>
        </w:rPr>
        <w:t xml:space="preserve">             2. VILLEMEUR A., « Sûreté de fonctionnement des systèmes industriels », Collection de la          Direction des Études et Recherches d'Électricité de France N° 67, Eyrolles, 1988.</w:t>
      </w:r>
    </w:p>
    <w:p w:rsidR="002807F0" w:rsidRPr="0079357F" w:rsidRDefault="002807F0" w:rsidP="002807F0">
      <w:pPr>
        <w:autoSpaceDE w:val="0"/>
        <w:autoSpaceDN w:val="0"/>
        <w:adjustRightInd w:val="0"/>
        <w:rPr>
          <w:i/>
          <w:iCs/>
        </w:rPr>
      </w:pPr>
    </w:p>
    <w:p w:rsidR="002807F0" w:rsidRPr="0079357F" w:rsidRDefault="002807F0" w:rsidP="002807F0">
      <w:pPr>
        <w:autoSpaceDE w:val="0"/>
        <w:autoSpaceDN w:val="0"/>
        <w:adjustRightInd w:val="0"/>
        <w:rPr>
          <w:i/>
          <w:iCs/>
        </w:rPr>
      </w:pPr>
      <w:r w:rsidRPr="0079357F">
        <w:rPr>
          <w:i/>
          <w:iCs/>
        </w:rPr>
        <w:t xml:space="preserve">             3. AUPIED J., « Retour d'expérience appliqué à la sûreté de fonctionnement des matériels industriels », Collection de la Direction des Études et Recherches d'Électricité de France N° 87, Eyrolles, 1994.</w:t>
      </w:r>
    </w:p>
    <w:p w:rsidR="00D33638" w:rsidRPr="0079357F" w:rsidRDefault="00D33638" w:rsidP="002807F0">
      <w:pPr>
        <w:autoSpaceDE w:val="0"/>
        <w:autoSpaceDN w:val="0"/>
        <w:adjustRightInd w:val="0"/>
        <w:rPr>
          <w:i/>
          <w:iCs/>
        </w:rPr>
      </w:pPr>
    </w:p>
    <w:p w:rsidR="00D33638" w:rsidRDefault="00D33638" w:rsidP="002807F0">
      <w:pPr>
        <w:autoSpaceDE w:val="0"/>
        <w:autoSpaceDN w:val="0"/>
        <w:adjustRightInd w:val="0"/>
      </w:pPr>
    </w:p>
    <w:p w:rsidR="00D33638" w:rsidRDefault="00D33638" w:rsidP="002807F0">
      <w:pPr>
        <w:autoSpaceDE w:val="0"/>
        <w:autoSpaceDN w:val="0"/>
        <w:adjustRightInd w:val="0"/>
      </w:pPr>
    </w:p>
    <w:p w:rsidR="00D33638" w:rsidRDefault="00D33638" w:rsidP="002807F0">
      <w:pPr>
        <w:autoSpaceDE w:val="0"/>
        <w:autoSpaceDN w:val="0"/>
        <w:adjustRightInd w:val="0"/>
      </w:pPr>
    </w:p>
    <w:p w:rsidR="007E70D2" w:rsidRDefault="007E70D2" w:rsidP="002807F0">
      <w:pPr>
        <w:autoSpaceDE w:val="0"/>
        <w:autoSpaceDN w:val="0"/>
        <w:adjustRightInd w:val="0"/>
        <w:sectPr w:rsid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08"/>
          <w:docGrid w:linePitch="326"/>
        </w:sectPr>
      </w:pPr>
    </w:p>
    <w:p w:rsidR="005C4C33" w:rsidRPr="00F106EE" w:rsidRDefault="005C4C33" w:rsidP="007935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</w:rPr>
      </w:pPr>
      <w:r w:rsidRPr="00F106EE">
        <w:rPr>
          <w:rFonts w:ascii="Cambria" w:hAnsi="Cambria" w:cs="Calibri"/>
          <w:b/>
        </w:rPr>
        <w:lastRenderedPageBreak/>
        <w:t xml:space="preserve">Semestre : </w:t>
      </w:r>
      <w:r>
        <w:rPr>
          <w:rFonts w:ascii="Cambria" w:hAnsi="Cambria" w:cs="Calibri"/>
          <w:b/>
        </w:rPr>
        <w:t>1</w:t>
      </w:r>
    </w:p>
    <w:p w:rsidR="005C4C33" w:rsidRPr="00F106EE" w:rsidRDefault="005C4C33" w:rsidP="007935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 xml:space="preserve">Unité d’enseignement : UEF </w:t>
      </w:r>
      <w:r>
        <w:rPr>
          <w:rFonts w:ascii="Cambria" w:hAnsi="Cambria" w:cs="Calibri"/>
          <w:b/>
          <w:bCs/>
          <w:iCs/>
        </w:rPr>
        <w:t>1.1</w:t>
      </w:r>
      <w:r w:rsidR="002C2C0E">
        <w:rPr>
          <w:rFonts w:ascii="Cambria" w:hAnsi="Cambria" w:cs="Calibri"/>
          <w:b/>
          <w:bCs/>
          <w:iCs/>
        </w:rPr>
        <w:t>.1</w:t>
      </w:r>
    </w:p>
    <w:p w:rsidR="005C4C33" w:rsidRPr="00F106EE" w:rsidRDefault="005C4C33" w:rsidP="0079357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eastAsia="Calibri" w:hAnsi="Cambria"/>
          <w:b/>
          <w:bCs/>
          <w:color w:val="000000"/>
        </w:rPr>
      </w:pPr>
      <w:r w:rsidRPr="00F106EE">
        <w:rPr>
          <w:rFonts w:ascii="Cambria" w:hAnsi="Cambria" w:cs="Calibri"/>
          <w:b/>
          <w:bCs/>
          <w:iCs/>
        </w:rPr>
        <w:t>Matière </w:t>
      </w:r>
      <w:r>
        <w:rPr>
          <w:rFonts w:ascii="Cambria" w:hAnsi="Cambria" w:cs="Calibri"/>
          <w:b/>
          <w:bCs/>
          <w:iCs/>
        </w:rPr>
        <w:t xml:space="preserve">2 </w:t>
      </w:r>
      <w:r w:rsidR="00D666B9" w:rsidRPr="00F106EE">
        <w:rPr>
          <w:rFonts w:ascii="Cambria" w:hAnsi="Cambria" w:cs="Calibri"/>
          <w:b/>
          <w:bCs/>
          <w:iCs/>
        </w:rPr>
        <w:t>:</w:t>
      </w:r>
      <w:r w:rsidR="00D666B9">
        <w:rPr>
          <w:rFonts w:ascii="Cambria" w:eastAsia="Calibri" w:hAnsi="Cambria"/>
          <w:b/>
          <w:bCs/>
          <w:color w:val="000000"/>
        </w:rPr>
        <w:t xml:space="preserve"> Méthodes</w:t>
      </w:r>
      <w:r>
        <w:rPr>
          <w:rFonts w:ascii="Cambria" w:eastAsia="Calibri" w:hAnsi="Cambria"/>
          <w:b/>
          <w:bCs/>
          <w:color w:val="000000"/>
        </w:rPr>
        <w:t xml:space="preserve"> Numériques et Matricielles d’Analyse du Risque</w:t>
      </w:r>
    </w:p>
    <w:p w:rsidR="005C4C33" w:rsidRPr="00D33638" w:rsidRDefault="005C4C33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/>
          <w:b/>
          <w:lang w:val="en-US"/>
        </w:rPr>
      </w:pPr>
      <w:r w:rsidRPr="00D33638">
        <w:rPr>
          <w:rFonts w:ascii="Cambria" w:hAnsi="Cambria"/>
          <w:b/>
          <w:lang w:val="en-US"/>
        </w:rPr>
        <w:t xml:space="preserve">V H </w:t>
      </w:r>
      <w:r w:rsidR="002C2C0E" w:rsidRPr="00D33638">
        <w:rPr>
          <w:rFonts w:ascii="Cambria" w:hAnsi="Cambria"/>
          <w:b/>
          <w:lang w:val="en-US"/>
        </w:rPr>
        <w:t>S: 45h00</w:t>
      </w:r>
      <w:r w:rsidRPr="00D33638">
        <w:rPr>
          <w:rFonts w:ascii="Cambria" w:hAnsi="Cambria"/>
          <w:b/>
          <w:lang w:val="en-US"/>
        </w:rPr>
        <w:t xml:space="preserve">, </w:t>
      </w:r>
      <w:r w:rsidR="002C2C0E" w:rsidRPr="004C102C">
        <w:rPr>
          <w:rFonts w:ascii="Cambria" w:hAnsi="Cambria"/>
          <w:b/>
          <w:lang w:val="en-US"/>
        </w:rPr>
        <w:t>Cours</w:t>
      </w:r>
      <w:r w:rsidR="002C2C0E" w:rsidRPr="00D33638">
        <w:rPr>
          <w:rFonts w:ascii="Cambria" w:hAnsi="Cambria"/>
          <w:b/>
          <w:lang w:val="en-US"/>
        </w:rPr>
        <w:t>:</w:t>
      </w:r>
      <w:r w:rsidR="00C745F6">
        <w:rPr>
          <w:rFonts w:ascii="Cambria" w:hAnsi="Cambria"/>
          <w:b/>
          <w:lang w:val="en-US"/>
        </w:rPr>
        <w:t xml:space="preserve"> </w:t>
      </w:r>
      <w:r w:rsidR="00B548BE">
        <w:rPr>
          <w:rFonts w:ascii="Cambria" w:hAnsi="Cambria"/>
          <w:b/>
          <w:lang w:val="en-US"/>
        </w:rPr>
        <w:t>1</w:t>
      </w:r>
      <w:r w:rsidRPr="00D33638">
        <w:rPr>
          <w:rFonts w:ascii="Cambria" w:hAnsi="Cambria"/>
          <w:b/>
          <w:lang w:val="en-US"/>
        </w:rPr>
        <w:t>h</w:t>
      </w:r>
      <w:r w:rsidR="00B548BE">
        <w:rPr>
          <w:rFonts w:ascii="Cambria" w:hAnsi="Cambria"/>
          <w:b/>
          <w:lang w:val="en-US"/>
        </w:rPr>
        <w:t>3</w:t>
      </w:r>
      <w:r w:rsidRPr="00D33638">
        <w:rPr>
          <w:rFonts w:ascii="Cambria" w:hAnsi="Cambria"/>
          <w:b/>
          <w:lang w:val="en-US"/>
        </w:rPr>
        <w:t xml:space="preserve">0, </w:t>
      </w:r>
      <w:r w:rsidR="002C2C0E" w:rsidRPr="00D33638">
        <w:rPr>
          <w:rFonts w:ascii="Cambria" w:hAnsi="Cambria"/>
          <w:b/>
          <w:lang w:val="en-US"/>
        </w:rPr>
        <w:t>TD:</w:t>
      </w:r>
      <w:r w:rsidRPr="00D33638">
        <w:rPr>
          <w:rFonts w:ascii="Cambria" w:hAnsi="Cambria"/>
          <w:b/>
          <w:lang w:val="en-US"/>
        </w:rPr>
        <w:t xml:space="preserve"> 1h30, </w:t>
      </w:r>
    </w:p>
    <w:p w:rsidR="005C4C33" w:rsidRPr="00F106EE" w:rsidRDefault="005C4C33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 xml:space="preserve">Crédits : </w:t>
      </w:r>
      <w:r w:rsidR="00B548BE">
        <w:rPr>
          <w:rFonts w:ascii="Cambria" w:hAnsi="Cambria" w:cs="Calibri"/>
          <w:b/>
          <w:bCs/>
          <w:iCs/>
        </w:rPr>
        <w:t>4</w:t>
      </w:r>
    </w:p>
    <w:p w:rsidR="005C4C33" w:rsidRPr="00F106EE" w:rsidRDefault="005C4C33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Coefficient </w:t>
      </w:r>
      <w:r w:rsidR="002C2C0E" w:rsidRPr="00F106EE">
        <w:rPr>
          <w:rFonts w:ascii="Cambria" w:hAnsi="Cambria" w:cs="Calibri"/>
          <w:b/>
          <w:bCs/>
          <w:iCs/>
        </w:rPr>
        <w:t>:</w:t>
      </w:r>
      <w:r w:rsidR="002C2C0E">
        <w:rPr>
          <w:rFonts w:ascii="Cambria" w:hAnsi="Cambria" w:cs="Calibri"/>
          <w:b/>
          <w:bCs/>
          <w:iCs/>
        </w:rPr>
        <w:t xml:space="preserve"> 2</w:t>
      </w:r>
    </w:p>
    <w:p w:rsidR="00D33638" w:rsidRDefault="00D33638" w:rsidP="005C4C3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</w:rPr>
      </w:pPr>
    </w:p>
    <w:p w:rsidR="005C4C33" w:rsidRPr="0079357F" w:rsidRDefault="005C4C33" w:rsidP="005C4C3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u w:val="single" w:color="F79646" w:themeColor="accent6"/>
        </w:rPr>
      </w:pPr>
      <w:r w:rsidRPr="0079357F">
        <w:rPr>
          <w:rFonts w:ascii="Cambria" w:hAnsi="Cambria" w:cs="Calibri"/>
          <w:b/>
          <w:u w:val="single" w:color="F79646" w:themeColor="accent6"/>
        </w:rPr>
        <w:t>Objectifs l’de enseignement</w:t>
      </w:r>
    </w:p>
    <w:p w:rsidR="005C4C33" w:rsidRPr="00DA4597" w:rsidRDefault="005C4C33" w:rsidP="005C4C33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A1392C">
        <w:rPr>
          <w:rFonts w:asciiTheme="majorBidi" w:hAnsiTheme="majorBidi" w:cstheme="majorBidi"/>
          <w:bCs/>
        </w:rPr>
        <w:t xml:space="preserve">Le </w:t>
      </w:r>
      <w:r w:rsidRPr="00A1392C">
        <w:rPr>
          <w:rFonts w:asciiTheme="majorBidi" w:hAnsiTheme="majorBidi" w:cstheme="majorBidi"/>
        </w:rPr>
        <w:t>but</w:t>
      </w:r>
      <w:r w:rsidR="00C745F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de ce module </w:t>
      </w:r>
      <w:r w:rsidRPr="00DA4597">
        <w:rPr>
          <w:rFonts w:asciiTheme="majorBidi" w:hAnsiTheme="majorBidi" w:cstheme="majorBidi"/>
        </w:rPr>
        <w:t>est de présenter plusieurs méthodes numériques de base utilisées pour la résolution des systèmes</w:t>
      </w:r>
      <w:r w:rsidR="00C745F6">
        <w:rPr>
          <w:rFonts w:asciiTheme="majorBidi" w:hAnsiTheme="majorBidi" w:cstheme="majorBidi"/>
        </w:rPr>
        <w:t xml:space="preserve"> </w:t>
      </w:r>
      <w:r w:rsidRPr="00DA4597">
        <w:rPr>
          <w:rFonts w:asciiTheme="majorBidi" w:hAnsiTheme="majorBidi" w:cstheme="majorBidi"/>
        </w:rPr>
        <w:t>linéaires, des équations non linéaires, des équations différentielles et aux dérivées partielles, pour le calcul</w:t>
      </w:r>
      <w:r w:rsidR="00C745F6">
        <w:rPr>
          <w:rFonts w:asciiTheme="majorBidi" w:hAnsiTheme="majorBidi" w:cstheme="majorBidi"/>
        </w:rPr>
        <w:t xml:space="preserve"> </w:t>
      </w:r>
      <w:r w:rsidRPr="00DA4597">
        <w:rPr>
          <w:rFonts w:asciiTheme="majorBidi" w:hAnsiTheme="majorBidi" w:cstheme="majorBidi"/>
        </w:rPr>
        <w:t>numérique d’intégrales ou encore pour l’approximation de fonctions par interpolation polynomiale, ainsi que</w:t>
      </w:r>
      <w:r w:rsidR="00C745F6">
        <w:rPr>
          <w:rFonts w:asciiTheme="majorBidi" w:hAnsiTheme="majorBidi" w:cstheme="majorBidi"/>
        </w:rPr>
        <w:t xml:space="preserve"> </w:t>
      </w:r>
      <w:r w:rsidRPr="00DA4597">
        <w:rPr>
          <w:rFonts w:asciiTheme="majorBidi" w:hAnsiTheme="majorBidi" w:cstheme="majorBidi"/>
        </w:rPr>
        <w:t>d’introduire aux étudiants les techniques d’analyse (théorique) de ces dernières. Certains aspects pratiques de</w:t>
      </w:r>
      <w:r w:rsidR="00C745F6">
        <w:rPr>
          <w:rFonts w:asciiTheme="majorBidi" w:hAnsiTheme="majorBidi" w:cstheme="majorBidi"/>
        </w:rPr>
        <w:t xml:space="preserve"> </w:t>
      </w:r>
      <w:r w:rsidRPr="00DA4597">
        <w:rPr>
          <w:rFonts w:asciiTheme="majorBidi" w:hAnsiTheme="majorBidi" w:cstheme="majorBidi"/>
        </w:rPr>
        <w:t>mise en œuvre sont également évoqués et l’emploi des méthodes est motivé par des problèmes « concrets ». La</w:t>
      </w:r>
      <w:r w:rsidR="00C745F6">
        <w:rPr>
          <w:rFonts w:asciiTheme="majorBidi" w:hAnsiTheme="majorBidi" w:cstheme="majorBidi"/>
        </w:rPr>
        <w:t xml:space="preserve"> </w:t>
      </w:r>
      <w:r w:rsidRPr="00DA4597">
        <w:rPr>
          <w:rFonts w:asciiTheme="majorBidi" w:hAnsiTheme="majorBidi" w:cstheme="majorBidi"/>
        </w:rPr>
        <w:t>présentation et l’analyse des méthodes se trouvent complétées par un travail d’implémentation et d’application</w:t>
      </w:r>
      <w:r>
        <w:rPr>
          <w:rFonts w:asciiTheme="majorBidi" w:hAnsiTheme="majorBidi" w:cstheme="majorBidi"/>
        </w:rPr>
        <w:t xml:space="preserve"> réalisé par les </w:t>
      </w:r>
      <w:r w:rsidRPr="00DA4597">
        <w:rPr>
          <w:rFonts w:asciiTheme="majorBidi" w:hAnsiTheme="majorBidi" w:cstheme="majorBidi"/>
        </w:rPr>
        <w:t>étudiants avec les logiciels MATLAB</w:t>
      </w:r>
      <w:r>
        <w:rPr>
          <w:rFonts w:asciiTheme="majorBidi" w:hAnsiTheme="majorBidi" w:cstheme="majorBidi"/>
        </w:rPr>
        <w:t xml:space="preserve"> et SCILAB.</w:t>
      </w:r>
    </w:p>
    <w:p w:rsidR="005C4C33" w:rsidRDefault="005C4C33" w:rsidP="005C4C33">
      <w:pPr>
        <w:autoSpaceDE w:val="0"/>
        <w:autoSpaceDN w:val="0"/>
        <w:adjustRightInd w:val="0"/>
        <w:rPr>
          <w:rFonts w:ascii="Cambria" w:hAnsi="Cambria"/>
          <w:b/>
          <w:iCs/>
        </w:rPr>
      </w:pPr>
    </w:p>
    <w:p w:rsidR="005C4C33" w:rsidRDefault="005C4C33" w:rsidP="005C4C33">
      <w:pPr>
        <w:autoSpaceDE w:val="0"/>
        <w:autoSpaceDN w:val="0"/>
        <w:adjustRightInd w:val="0"/>
        <w:rPr>
          <w:rFonts w:ascii="Cambria" w:hAnsi="Cambria"/>
          <w:bCs/>
        </w:rPr>
      </w:pPr>
      <w:r w:rsidRPr="0079357F">
        <w:rPr>
          <w:rFonts w:ascii="Cambria" w:hAnsi="Cambria"/>
          <w:b/>
          <w:iCs/>
          <w:u w:val="single" w:color="F79646" w:themeColor="accent6"/>
        </w:rPr>
        <w:t>Connaissances préalables recommandées</w:t>
      </w:r>
      <w:r w:rsidRPr="00AB71F8">
        <w:rPr>
          <w:rFonts w:ascii="Cambria" w:hAnsi="Cambria"/>
          <w:bCs/>
        </w:rPr>
        <w:t xml:space="preserve"> : </w:t>
      </w:r>
      <w:r w:rsidRPr="00DF515B">
        <w:rPr>
          <w:rFonts w:asciiTheme="majorBidi" w:hAnsiTheme="majorBidi" w:cstheme="majorBidi"/>
        </w:rPr>
        <w:t>Mathématiques et Informatique</w:t>
      </w:r>
    </w:p>
    <w:p w:rsidR="005C4C33" w:rsidRDefault="005C4C33" w:rsidP="005C4C33">
      <w:pPr>
        <w:rPr>
          <w:rFonts w:ascii="Cambria" w:hAnsi="Cambria"/>
          <w:b/>
          <w:bCs/>
          <w:iCs/>
        </w:rPr>
      </w:pPr>
    </w:p>
    <w:p w:rsidR="005C4C33" w:rsidRPr="0079357F" w:rsidRDefault="005C4C33" w:rsidP="005C4C33">
      <w:pPr>
        <w:rPr>
          <w:rFonts w:ascii="Cambria" w:hAnsi="Cambria"/>
          <w:b/>
          <w:bCs/>
          <w:iCs/>
          <w:u w:val="single" w:color="F79646" w:themeColor="accent6"/>
        </w:rPr>
      </w:pPr>
      <w:r w:rsidRPr="0079357F">
        <w:rPr>
          <w:rFonts w:ascii="Cambria" w:hAnsi="Cambria"/>
          <w:b/>
          <w:bCs/>
          <w:iCs/>
          <w:u w:val="single" w:color="F79646" w:themeColor="accent6"/>
        </w:rPr>
        <w:t>Contenu de la matière</w:t>
      </w:r>
    </w:p>
    <w:p w:rsidR="005C4C33" w:rsidRPr="006A2A02" w:rsidRDefault="005C4C33" w:rsidP="005C4C33">
      <w:pPr>
        <w:spacing w:before="240" w:after="240"/>
        <w:contextualSpacing/>
        <w:jc w:val="both"/>
        <w:rPr>
          <w:rFonts w:asciiTheme="majorBidi" w:hAnsiTheme="majorBidi" w:cstheme="majorBidi"/>
        </w:rPr>
      </w:pPr>
      <w:r w:rsidRPr="00AB71F8">
        <w:rPr>
          <w:rFonts w:ascii="Cambria" w:hAnsi="Cambria"/>
          <w:b/>
        </w:rPr>
        <w:t xml:space="preserve">Chapitre 1.   </w:t>
      </w:r>
      <w:r w:rsidRPr="006A2A02">
        <w:rPr>
          <w:rFonts w:asciiTheme="majorBidi" w:hAnsiTheme="majorBidi" w:cstheme="majorBidi"/>
        </w:rPr>
        <w:t>Généralités sur l’analyse numérique et le calcul scientifique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</w:p>
    <w:p w:rsidR="005C4C33" w:rsidRPr="00A1392C" w:rsidRDefault="005C4C33" w:rsidP="005C4C33">
      <w:pPr>
        <w:spacing w:before="240" w:after="240"/>
        <w:contextualSpacing/>
        <w:jc w:val="both"/>
        <w:rPr>
          <w:rFonts w:asciiTheme="majorBidi" w:hAnsiTheme="majorBidi" w:cstheme="majorBidi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</w:p>
    <w:p w:rsidR="005C4C33" w:rsidRPr="00A1392C" w:rsidRDefault="005C4C33" w:rsidP="005C4C33">
      <w:pPr>
        <w:contextualSpacing/>
        <w:jc w:val="both"/>
        <w:rPr>
          <w:rFonts w:asciiTheme="majorBidi" w:hAnsiTheme="majorBidi" w:cstheme="majorBidi"/>
        </w:rPr>
      </w:pPr>
      <w:r w:rsidRPr="00AB71F8">
        <w:rPr>
          <w:rFonts w:ascii="Cambria" w:hAnsi="Cambria"/>
          <w:b/>
        </w:rPr>
        <w:t>Chapitre 2.</w:t>
      </w:r>
      <w:r w:rsidRPr="006A2A02">
        <w:rPr>
          <w:rFonts w:asciiTheme="majorBidi" w:hAnsiTheme="majorBidi" w:cstheme="majorBidi"/>
        </w:rPr>
        <w:t>Algèbre linéaire numérique</w:t>
      </w:r>
      <w:r>
        <w:rPr>
          <w:rFonts w:ascii="CharterBT-Bold" w:hAnsi="CharterBT-Bold" w:cs="CharterBT-Bold"/>
          <w:b/>
          <w:bCs/>
        </w:rPr>
        <w:t> </w:t>
      </w:r>
      <w:r w:rsidRPr="009F0DC3">
        <w:rPr>
          <w:rFonts w:asciiTheme="majorBidi" w:hAnsiTheme="majorBidi" w:cstheme="majorBidi"/>
        </w:rPr>
        <w:t>« Méthodes directes de résolution des systèmes linéair</w:t>
      </w:r>
      <w:r>
        <w:rPr>
          <w:rFonts w:asciiTheme="majorBidi" w:hAnsiTheme="majorBidi" w:cstheme="majorBidi"/>
        </w:rPr>
        <w:t>e »</w:t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</w:p>
    <w:p w:rsidR="005C4C33" w:rsidRDefault="005C4C33" w:rsidP="005C4C33">
      <w:pPr>
        <w:contextualSpacing/>
        <w:jc w:val="both"/>
        <w:rPr>
          <w:rFonts w:ascii="Cambria" w:hAnsi="Cambria"/>
          <w:b/>
        </w:rPr>
      </w:pPr>
    </w:p>
    <w:p w:rsidR="005C4C33" w:rsidRDefault="005C4C33" w:rsidP="005C4C33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>Chapitre 3.</w:t>
      </w:r>
      <w:r w:rsidRPr="006A2A02">
        <w:rPr>
          <w:rFonts w:asciiTheme="majorBidi" w:hAnsiTheme="majorBidi" w:cstheme="majorBidi"/>
        </w:rPr>
        <w:t>Méthodes itératives de résolution des systèmes linéaires</w:t>
      </w:r>
      <w:r w:rsidRPr="00AB71F8"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</w:p>
    <w:p w:rsidR="005C4C33" w:rsidRPr="00A1392C" w:rsidRDefault="005C4C33" w:rsidP="005C4C33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5C4C33" w:rsidRPr="00B31C9F" w:rsidRDefault="005C4C33" w:rsidP="005C4C33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 xml:space="preserve">Chapitre 4.  </w:t>
      </w:r>
      <w:r w:rsidRPr="00B31C9F">
        <w:rPr>
          <w:rFonts w:asciiTheme="majorBidi" w:hAnsiTheme="majorBidi" w:cstheme="majorBidi"/>
        </w:rPr>
        <w:t>Calcul de valeurs et de vecteurs propres</w:t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  <w:r>
        <w:rPr>
          <w:rFonts w:ascii="Cambria" w:hAnsi="Cambria"/>
          <w:b/>
        </w:rPr>
        <w:tab/>
      </w:r>
    </w:p>
    <w:p w:rsidR="005C4C33" w:rsidRPr="00AB71F8" w:rsidRDefault="005C4C33" w:rsidP="005C4C33">
      <w:pPr>
        <w:contextualSpacing/>
        <w:jc w:val="both"/>
        <w:rPr>
          <w:rFonts w:ascii="Cambria" w:hAnsi="Cambria"/>
          <w:b/>
        </w:rPr>
      </w:pPr>
    </w:p>
    <w:p w:rsidR="005C4C33" w:rsidRDefault="005C4C33" w:rsidP="005C4C33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 xml:space="preserve">Chapitre 5.   </w:t>
      </w:r>
      <w:r w:rsidRPr="00AB71F8">
        <w:rPr>
          <w:rFonts w:ascii="Cambria" w:hAnsi="Cambria"/>
          <w:b/>
        </w:rPr>
        <w:tab/>
      </w:r>
      <w:r w:rsidRPr="00406343">
        <w:rPr>
          <w:rFonts w:asciiTheme="majorBidi" w:hAnsiTheme="majorBidi" w:cstheme="majorBidi"/>
        </w:rPr>
        <w:t>Traitement numérique des fonctions</w:t>
      </w:r>
      <w:r w:rsidRPr="00406343">
        <w:rPr>
          <w:rFonts w:asciiTheme="majorBidi" w:hAnsiTheme="majorBidi" w:cstheme="majorBidi"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  <w:r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</w:p>
    <w:p w:rsidR="005C4C33" w:rsidRPr="006A2A02" w:rsidRDefault="005C4C33" w:rsidP="005C4C33">
      <w:pPr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5C4C33" w:rsidRDefault="005C4C33" w:rsidP="005C4C33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  <w:r w:rsidRPr="0079357F">
        <w:rPr>
          <w:rFonts w:ascii="Cambria" w:eastAsia="Calibri" w:hAnsi="Cambria"/>
          <w:b/>
          <w:bCs/>
          <w:u w:val="single" w:color="F79646" w:themeColor="accent6"/>
        </w:rPr>
        <w:t>Mode d’évaluation</w:t>
      </w:r>
      <w:r w:rsidRPr="00102EDF">
        <w:rPr>
          <w:rFonts w:ascii="Cambria" w:eastAsia="Calibri" w:hAnsi="Cambria"/>
          <w:b/>
          <w:bCs/>
        </w:rPr>
        <w:t xml:space="preserve"> :</w:t>
      </w:r>
    </w:p>
    <w:p w:rsidR="005C4C33" w:rsidRDefault="005C4C33" w:rsidP="005C4C33">
      <w:pPr>
        <w:autoSpaceDE w:val="0"/>
        <w:autoSpaceDN w:val="0"/>
        <w:adjustRightInd w:val="0"/>
        <w:ind w:firstLine="708"/>
        <w:rPr>
          <w:rFonts w:ascii="Cambria" w:eastAsia="Calibri" w:hAnsi="Cambria"/>
        </w:rPr>
      </w:pPr>
      <w:r w:rsidRPr="00AB71F8">
        <w:rPr>
          <w:rFonts w:ascii="Cambria" w:eastAsia="Calibri" w:hAnsi="Cambria"/>
        </w:rPr>
        <w:t>Contrôle continu : 40 % ; Examen : 60 %.</w:t>
      </w:r>
    </w:p>
    <w:p w:rsidR="005C4C33" w:rsidRDefault="005C4C33" w:rsidP="005C4C33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5C4C33" w:rsidRDefault="005C4C33" w:rsidP="005C4C33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5C4C33" w:rsidRPr="00102EDF" w:rsidRDefault="005C4C33" w:rsidP="005C4C33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  <w:r w:rsidRPr="00B548BE">
        <w:rPr>
          <w:rFonts w:ascii="Cambria" w:eastAsia="Calibri" w:hAnsi="Cambria"/>
          <w:b/>
          <w:bCs/>
          <w:u w:val="single" w:color="F79646" w:themeColor="accent6"/>
        </w:rPr>
        <w:t>Références bibliographiques</w:t>
      </w:r>
    </w:p>
    <w:p w:rsidR="005C4C33" w:rsidRPr="003252F8" w:rsidRDefault="005C4C33" w:rsidP="005C4C3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2"/>
          <w:szCs w:val="22"/>
        </w:rPr>
      </w:pPr>
      <w:r w:rsidRPr="003252F8">
        <w:rPr>
          <w:rFonts w:asciiTheme="majorBidi" w:hAnsiTheme="majorBidi" w:cstheme="majorBidi"/>
          <w:i/>
          <w:iCs/>
          <w:sz w:val="22"/>
          <w:szCs w:val="22"/>
        </w:rPr>
        <w:t>L. AMODEI et J.-P. DEDIEU. Analyse numérique matricielle. Mathématiques pour le master/SMAI. Dunod, 2008.</w:t>
      </w:r>
    </w:p>
    <w:p w:rsidR="005C4C33" w:rsidRPr="003252F8" w:rsidRDefault="005C4C33" w:rsidP="005C4C3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2"/>
          <w:szCs w:val="22"/>
        </w:rPr>
      </w:pPr>
      <w:r w:rsidRPr="003252F8">
        <w:rPr>
          <w:rFonts w:asciiTheme="majorBidi" w:hAnsiTheme="majorBidi" w:cstheme="majorBidi"/>
          <w:i/>
          <w:iCs/>
          <w:sz w:val="22"/>
          <w:szCs w:val="22"/>
        </w:rPr>
        <w:t>G. ALLAIRE et S. M. KABER. Algèbre linéaire numérique. Mathématiques pour le deuxième cycle. Ellipses, 2002.</w:t>
      </w:r>
    </w:p>
    <w:p w:rsidR="005C4C33" w:rsidRPr="003252F8" w:rsidRDefault="005C4C33" w:rsidP="005C4C3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i/>
          <w:iCs/>
          <w:sz w:val="22"/>
          <w:szCs w:val="22"/>
        </w:rPr>
      </w:pPr>
      <w:r w:rsidRPr="003252F8">
        <w:rPr>
          <w:rFonts w:asciiTheme="majorBidi" w:hAnsiTheme="majorBidi" w:cstheme="majorBidi"/>
          <w:i/>
          <w:iCs/>
          <w:sz w:val="22"/>
          <w:szCs w:val="22"/>
        </w:rPr>
        <w:t>P. G. CIARLET. Introduction à l’analyse numérique matricielle et à l’optimisation – cours et exercices corrigés. Mathématiques appliquées pour la maîtrise. Dunod, 1998</w:t>
      </w:r>
      <w:r w:rsidRPr="003252F8">
        <w:rPr>
          <w:rFonts w:ascii="CharterBT-Roman" w:hAnsi="CharterBT-Roman" w:cs="CharterBT-Roman"/>
          <w:sz w:val="18"/>
          <w:szCs w:val="18"/>
        </w:rPr>
        <w:t>.</w:t>
      </w:r>
    </w:p>
    <w:p w:rsidR="005C4C33" w:rsidRPr="00B3468D" w:rsidRDefault="005C4C33" w:rsidP="005C4C33">
      <w:pPr>
        <w:tabs>
          <w:tab w:val="left" w:pos="284"/>
        </w:tabs>
        <w:ind w:left="360"/>
      </w:pPr>
    </w:p>
    <w:p w:rsidR="00054BDB" w:rsidRDefault="00054BDB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548BE" w:rsidRDefault="00B548BE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B548BE" w:rsidRDefault="00B548BE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7E70D2" w:rsidRDefault="007E70D2" w:rsidP="00FA0BD5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sectPr w:rsid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08"/>
          <w:docGrid w:linePitch="326"/>
        </w:sectPr>
      </w:pPr>
    </w:p>
    <w:p w:rsidR="002807F0" w:rsidRPr="00F106EE" w:rsidRDefault="002807F0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</w:rPr>
      </w:pPr>
      <w:r w:rsidRPr="00F106EE">
        <w:rPr>
          <w:rFonts w:ascii="Cambria" w:hAnsi="Cambria" w:cs="Calibri"/>
          <w:b/>
        </w:rPr>
        <w:lastRenderedPageBreak/>
        <w:t xml:space="preserve">Semestre : </w:t>
      </w:r>
      <w:r>
        <w:rPr>
          <w:rFonts w:ascii="Cambria" w:hAnsi="Cambria" w:cs="Calibri"/>
          <w:b/>
        </w:rPr>
        <w:t>1</w:t>
      </w:r>
    </w:p>
    <w:p w:rsidR="002807F0" w:rsidRPr="00F106EE" w:rsidRDefault="002807F0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Unité d’enseignement : UE</w:t>
      </w:r>
      <w:r>
        <w:rPr>
          <w:rFonts w:ascii="Cambria" w:hAnsi="Cambria" w:cs="Calibri"/>
          <w:b/>
          <w:bCs/>
          <w:iCs/>
        </w:rPr>
        <w:t>F 1</w:t>
      </w:r>
      <w:r w:rsidRPr="00F106EE">
        <w:rPr>
          <w:rFonts w:ascii="Cambria" w:hAnsi="Cambria" w:cs="Calibri"/>
          <w:b/>
          <w:bCs/>
          <w:iCs/>
        </w:rPr>
        <w:t>.</w:t>
      </w:r>
      <w:r w:rsidR="002C2C0E">
        <w:rPr>
          <w:rFonts w:ascii="Cambria" w:hAnsi="Cambria" w:cs="Calibri"/>
          <w:b/>
          <w:bCs/>
          <w:iCs/>
        </w:rPr>
        <w:t>1.</w:t>
      </w:r>
      <w:r>
        <w:rPr>
          <w:rFonts w:ascii="Cambria" w:hAnsi="Cambria" w:cs="Calibri"/>
          <w:b/>
          <w:bCs/>
          <w:iCs/>
        </w:rPr>
        <w:t>2</w:t>
      </w:r>
    </w:p>
    <w:p w:rsidR="002807F0" w:rsidRPr="00F106EE" w:rsidRDefault="002807F0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eastAsia="Calibri" w:hAnsi="Cambria"/>
          <w:b/>
          <w:bCs/>
          <w:color w:val="000000"/>
        </w:rPr>
      </w:pPr>
      <w:r w:rsidRPr="00F106EE">
        <w:rPr>
          <w:rFonts w:ascii="Cambria" w:hAnsi="Cambria" w:cs="Calibri"/>
          <w:b/>
          <w:bCs/>
          <w:iCs/>
        </w:rPr>
        <w:t>Matière</w:t>
      </w:r>
      <w:r>
        <w:rPr>
          <w:rFonts w:ascii="Cambria" w:hAnsi="Cambria" w:cs="Calibri"/>
          <w:b/>
          <w:bCs/>
          <w:iCs/>
        </w:rPr>
        <w:t xml:space="preserve"> 1</w:t>
      </w:r>
      <w:r w:rsidRPr="00F106EE">
        <w:rPr>
          <w:rFonts w:ascii="Cambria" w:hAnsi="Cambria" w:cs="Calibri"/>
          <w:b/>
          <w:bCs/>
          <w:iCs/>
        </w:rPr>
        <w:t> :</w:t>
      </w:r>
      <w:r w:rsidR="00C745F6">
        <w:rPr>
          <w:rFonts w:ascii="Cambria" w:hAnsi="Cambria" w:cs="Calibri"/>
          <w:b/>
          <w:bCs/>
          <w:iCs/>
        </w:rPr>
        <w:t xml:space="preserve"> </w:t>
      </w:r>
      <w:r>
        <w:rPr>
          <w:rFonts w:ascii="Cambria" w:eastAsia="Calibri" w:hAnsi="Cambria"/>
          <w:b/>
          <w:bCs/>
          <w:color w:val="000000"/>
        </w:rPr>
        <w:t>Mesure</w:t>
      </w:r>
      <w:r w:rsidR="00063298">
        <w:rPr>
          <w:rFonts w:ascii="Cambria" w:eastAsia="Calibri" w:hAnsi="Cambria"/>
          <w:b/>
          <w:bCs/>
          <w:color w:val="000000"/>
        </w:rPr>
        <w:t xml:space="preserve"> </w:t>
      </w:r>
      <w:r w:rsidRPr="00CA44EC">
        <w:rPr>
          <w:rFonts w:ascii="Cambria" w:eastAsia="Calibri" w:hAnsi="Cambria"/>
          <w:b/>
          <w:bCs/>
          <w:color w:val="000000"/>
        </w:rPr>
        <w:t>et Maitrise du Risque</w:t>
      </w:r>
    </w:p>
    <w:p w:rsidR="002807F0" w:rsidRPr="00D33638" w:rsidRDefault="002807F0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/>
          <w:b/>
          <w:lang w:val="en-US"/>
        </w:rPr>
      </w:pPr>
      <w:r w:rsidRPr="00D33638">
        <w:rPr>
          <w:rFonts w:ascii="Cambria" w:hAnsi="Cambria"/>
          <w:b/>
          <w:lang w:val="en-US"/>
        </w:rPr>
        <w:t xml:space="preserve">V H S : 45h00, </w:t>
      </w:r>
      <w:r w:rsidRPr="004C102C">
        <w:rPr>
          <w:rFonts w:ascii="Cambria" w:hAnsi="Cambria"/>
          <w:b/>
          <w:lang w:val="en-US"/>
        </w:rPr>
        <w:t>Cours</w:t>
      </w:r>
      <w:r w:rsidRPr="00D33638">
        <w:rPr>
          <w:rFonts w:ascii="Cambria" w:hAnsi="Cambria"/>
          <w:b/>
          <w:lang w:val="en-US"/>
        </w:rPr>
        <w:t> : 1h30, TD : 1h30</w:t>
      </w:r>
    </w:p>
    <w:p w:rsidR="002807F0" w:rsidRPr="00F106EE" w:rsidRDefault="002807F0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 xml:space="preserve">Crédits : </w:t>
      </w:r>
      <w:r>
        <w:rPr>
          <w:rFonts w:ascii="Cambria" w:hAnsi="Cambria" w:cs="Calibri"/>
          <w:b/>
          <w:bCs/>
          <w:iCs/>
        </w:rPr>
        <w:t>4</w:t>
      </w:r>
    </w:p>
    <w:p w:rsidR="002807F0" w:rsidRPr="00F106EE" w:rsidRDefault="002807F0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Coefficient :</w:t>
      </w:r>
      <w:r>
        <w:rPr>
          <w:rFonts w:ascii="Cambria" w:hAnsi="Cambria" w:cs="Calibri"/>
          <w:b/>
          <w:bCs/>
          <w:iCs/>
        </w:rPr>
        <w:t xml:space="preserve"> 2</w:t>
      </w:r>
    </w:p>
    <w:p w:rsidR="002807F0" w:rsidRDefault="002807F0" w:rsidP="002807F0">
      <w:pPr>
        <w:autoSpaceDE w:val="0"/>
        <w:autoSpaceDN w:val="0"/>
        <w:adjustRightInd w:val="0"/>
        <w:rPr>
          <w:rFonts w:ascii="Cambria" w:hAnsi="Cambria" w:cs="Calibri"/>
          <w:b/>
        </w:rPr>
      </w:pPr>
    </w:p>
    <w:p w:rsidR="002807F0" w:rsidRPr="00B548BE" w:rsidRDefault="002807F0" w:rsidP="002807F0">
      <w:pPr>
        <w:autoSpaceDE w:val="0"/>
        <w:autoSpaceDN w:val="0"/>
        <w:adjustRightInd w:val="0"/>
        <w:rPr>
          <w:rFonts w:ascii="Cambria" w:hAnsi="Cambria" w:cs="Calibri"/>
          <w:u w:val="single" w:color="F79646" w:themeColor="accent6"/>
        </w:rPr>
      </w:pPr>
      <w:r w:rsidRPr="00B548BE">
        <w:rPr>
          <w:rFonts w:ascii="Cambria" w:hAnsi="Cambria" w:cs="Calibri"/>
          <w:b/>
          <w:u w:val="single" w:color="F79646" w:themeColor="accent6"/>
        </w:rPr>
        <w:t>Objectifs de l’enseignement:</w:t>
      </w:r>
    </w:p>
    <w:p w:rsidR="002807F0" w:rsidRDefault="002807F0" w:rsidP="002807F0">
      <w:pPr>
        <w:autoSpaceDE w:val="0"/>
        <w:autoSpaceDN w:val="0"/>
        <w:adjustRightInd w:val="0"/>
        <w:rPr>
          <w:rFonts w:ascii="Cambria" w:hAnsi="Cambria" w:cs="Calibri"/>
        </w:rPr>
      </w:pPr>
    </w:p>
    <w:p w:rsidR="002807F0" w:rsidRPr="004B57CF" w:rsidRDefault="002807F0" w:rsidP="002807F0">
      <w:pPr>
        <w:autoSpaceDE w:val="0"/>
        <w:autoSpaceDN w:val="0"/>
        <w:adjustRightInd w:val="0"/>
        <w:rPr>
          <w:rFonts w:ascii="Cambria" w:hAnsi="Cambria" w:cs="Univers-Oblique"/>
          <w:iCs/>
          <w:color w:val="231F20"/>
        </w:rPr>
      </w:pPr>
      <w:r>
        <w:rPr>
          <w:rFonts w:ascii="Cambria" w:hAnsi="Cambria" w:cs="Calibri"/>
        </w:rPr>
        <w:t>-</w:t>
      </w:r>
      <w:r w:rsidRPr="004B57CF">
        <w:rPr>
          <w:rFonts w:ascii="Cambria" w:hAnsi="Cambria" w:cs="Calibri"/>
        </w:rPr>
        <w:t xml:space="preserve"> V</w:t>
      </w:r>
      <w:r w:rsidRPr="004B57CF">
        <w:rPr>
          <w:rFonts w:ascii="Cambria" w:hAnsi="Cambria" w:cs="Univers-Oblique"/>
          <w:iCs/>
          <w:color w:val="231F20"/>
        </w:rPr>
        <w:t xml:space="preserve">oir comment il est possible de définir un objectif sur la probabilité de défaillance d’une MMR.  </w:t>
      </w:r>
    </w:p>
    <w:p w:rsidR="002807F0" w:rsidRPr="004B57CF" w:rsidRDefault="002807F0" w:rsidP="002807F0">
      <w:pPr>
        <w:autoSpaceDE w:val="0"/>
        <w:autoSpaceDN w:val="0"/>
        <w:adjustRightInd w:val="0"/>
        <w:rPr>
          <w:rFonts w:ascii="Cambria" w:hAnsi="Cambria" w:cs="Univers-Oblique"/>
          <w:iCs/>
          <w:color w:val="231F20"/>
        </w:rPr>
      </w:pPr>
      <w:r>
        <w:rPr>
          <w:rFonts w:ascii="Cambria" w:hAnsi="Cambria" w:cs="Calibri"/>
        </w:rPr>
        <w:t>-</w:t>
      </w:r>
      <w:r w:rsidRPr="004B57CF">
        <w:rPr>
          <w:rFonts w:ascii="Cambria" w:hAnsi="Cambria" w:cs="Univers-Oblique"/>
          <w:iCs/>
          <w:color w:val="231F20"/>
        </w:rPr>
        <w:t xml:space="preserve"> Voir  comment abordé les méthodes permettant d’évaluer les probabilités de défaillances des dispositifs de sécurité actifs et passifs (soupape, cuvette de rétention, etc.). </w:t>
      </w:r>
    </w:p>
    <w:p w:rsidR="002807F0" w:rsidRPr="004B57CF" w:rsidRDefault="002807F0" w:rsidP="002807F0">
      <w:pPr>
        <w:autoSpaceDE w:val="0"/>
        <w:autoSpaceDN w:val="0"/>
        <w:adjustRightInd w:val="0"/>
        <w:rPr>
          <w:rFonts w:ascii="Cambria" w:hAnsi="Cambria" w:cs="Univers-Oblique"/>
          <w:iCs/>
          <w:color w:val="231F20"/>
        </w:rPr>
      </w:pPr>
      <w:r>
        <w:rPr>
          <w:rFonts w:ascii="Cambria" w:hAnsi="Cambria" w:cs="Calibri"/>
        </w:rPr>
        <w:t>-</w:t>
      </w:r>
      <w:r w:rsidRPr="004B57CF">
        <w:rPr>
          <w:rFonts w:ascii="Cambria" w:hAnsi="Cambria" w:cs="Univers-Oblique"/>
          <w:iCs/>
          <w:color w:val="231F20"/>
        </w:rPr>
        <w:t xml:space="preserve"> Les principales méthodologies permettant d’évaluer les probabilités des MMR faisant intervenir l’homme (mesure organisationnelle et système à action manuelle de sécurité). </w:t>
      </w:r>
    </w:p>
    <w:p w:rsidR="002807F0" w:rsidRPr="004B57CF" w:rsidRDefault="002807F0" w:rsidP="002807F0">
      <w:pPr>
        <w:autoSpaceDE w:val="0"/>
        <w:autoSpaceDN w:val="0"/>
        <w:adjustRightInd w:val="0"/>
        <w:rPr>
          <w:rFonts w:ascii="Cambria" w:hAnsi="Cambria" w:cs="Calibri"/>
        </w:rPr>
      </w:pPr>
    </w:p>
    <w:p w:rsidR="002807F0" w:rsidRPr="00B548BE" w:rsidRDefault="002807F0" w:rsidP="002807F0">
      <w:pPr>
        <w:autoSpaceDE w:val="0"/>
        <w:autoSpaceDN w:val="0"/>
        <w:adjustRightInd w:val="0"/>
        <w:rPr>
          <w:rFonts w:ascii="Cambria" w:hAnsi="Cambria"/>
          <w:bCs/>
          <w:u w:val="single" w:color="F79646" w:themeColor="accent6"/>
        </w:rPr>
      </w:pPr>
      <w:r w:rsidRPr="00B548BE">
        <w:rPr>
          <w:rFonts w:ascii="Cambria" w:hAnsi="Cambria"/>
          <w:b/>
          <w:iCs/>
          <w:u w:val="single" w:color="F79646" w:themeColor="accent6"/>
        </w:rPr>
        <w:t>Connaissances préalables recommandées</w:t>
      </w:r>
      <w:r w:rsidRPr="00B548BE">
        <w:rPr>
          <w:rFonts w:ascii="Cambria" w:hAnsi="Cambria"/>
          <w:bCs/>
          <w:u w:val="single" w:color="F79646" w:themeColor="accent6"/>
        </w:rPr>
        <w:t> :</w:t>
      </w:r>
    </w:p>
    <w:p w:rsidR="002807F0" w:rsidRPr="004B57CF" w:rsidRDefault="002807F0" w:rsidP="002807F0">
      <w:pPr>
        <w:autoSpaceDE w:val="0"/>
        <w:autoSpaceDN w:val="0"/>
        <w:adjustRightInd w:val="0"/>
        <w:rPr>
          <w:rFonts w:ascii="Cambria" w:hAnsi="Cambria"/>
          <w:bCs/>
        </w:rPr>
      </w:pPr>
      <w:r w:rsidRPr="004B57CF">
        <w:rPr>
          <w:rFonts w:ascii="Cambria" w:hAnsi="Cambria"/>
        </w:rPr>
        <w:t xml:space="preserve"> Notions utilisées dans les calculs et application des Principales  Lois  de  Probabilités</w:t>
      </w:r>
      <w:r w:rsidRPr="004B57CF">
        <w:rPr>
          <w:rFonts w:ascii="Cambria" w:hAnsi="Cambria"/>
          <w:bCs/>
        </w:rPr>
        <w:t>.</w:t>
      </w:r>
    </w:p>
    <w:p w:rsidR="002807F0" w:rsidRDefault="002807F0" w:rsidP="002807F0">
      <w:pPr>
        <w:autoSpaceDE w:val="0"/>
        <w:autoSpaceDN w:val="0"/>
        <w:adjustRightInd w:val="0"/>
        <w:rPr>
          <w:rFonts w:ascii="Cambria" w:hAnsi="Cambria"/>
          <w:b/>
          <w:bCs/>
          <w:iCs/>
        </w:rPr>
      </w:pPr>
    </w:p>
    <w:p w:rsidR="002807F0" w:rsidRPr="00B548BE" w:rsidRDefault="002807F0" w:rsidP="002807F0">
      <w:pPr>
        <w:autoSpaceDE w:val="0"/>
        <w:autoSpaceDN w:val="0"/>
        <w:adjustRightInd w:val="0"/>
        <w:rPr>
          <w:rFonts w:ascii="Cambria" w:hAnsi="Cambria"/>
          <w:b/>
          <w:bCs/>
          <w:iCs/>
          <w:u w:val="single" w:color="F79646" w:themeColor="accent6"/>
        </w:rPr>
      </w:pPr>
      <w:r w:rsidRPr="00B548BE">
        <w:rPr>
          <w:rFonts w:ascii="Cambria" w:hAnsi="Cambria"/>
          <w:b/>
          <w:bCs/>
          <w:iCs/>
          <w:u w:val="single" w:color="F79646" w:themeColor="accent6"/>
        </w:rPr>
        <w:t>Contenu de la matière</w:t>
      </w:r>
      <w:r w:rsidRPr="00B548BE">
        <w:rPr>
          <w:rFonts w:ascii="Cambria" w:hAnsi="Cambria"/>
          <w:bCs/>
          <w:u w:val="single" w:color="F79646" w:themeColor="accent6"/>
        </w:rPr>
        <w:t xml:space="preserve"> : </w:t>
      </w:r>
    </w:p>
    <w:p w:rsidR="002807F0" w:rsidRDefault="002807F0" w:rsidP="002807F0">
      <w:pPr>
        <w:autoSpaceDE w:val="0"/>
        <w:autoSpaceDN w:val="0"/>
        <w:adjustRightInd w:val="0"/>
        <w:rPr>
          <w:rFonts w:ascii="Cambria" w:hAnsi="Cambria"/>
          <w:b/>
        </w:rPr>
      </w:pPr>
    </w:p>
    <w:p w:rsidR="002807F0" w:rsidRDefault="002807F0" w:rsidP="002807F0">
      <w:pPr>
        <w:autoSpaceDE w:val="0"/>
        <w:autoSpaceDN w:val="0"/>
        <w:adjustRightInd w:val="0"/>
        <w:rPr>
          <w:rFonts w:ascii="Cambria" w:hAnsi="Cambria" w:cs="Univers-Black"/>
          <w:bCs/>
          <w:color w:val="231F20"/>
        </w:rPr>
      </w:pPr>
      <w:r w:rsidRPr="00AB71F8">
        <w:rPr>
          <w:rFonts w:ascii="Cambria" w:hAnsi="Cambria"/>
          <w:b/>
        </w:rPr>
        <w:t>Chapitre 1.</w:t>
      </w:r>
      <w:r w:rsidRPr="007B101A">
        <w:rPr>
          <w:rFonts w:ascii="Cambria" w:hAnsi="Cambria" w:cs="Univers-Black"/>
          <w:bCs/>
        </w:rPr>
        <w:t>Éléments de maîtrise des risques</w:t>
      </w:r>
      <w:r w:rsidRPr="007B101A">
        <w:rPr>
          <w:rFonts w:ascii="Cambria" w:hAnsi="Cambria" w:cs="Univers-Black"/>
          <w:bCs/>
          <w:color w:val="231F20"/>
        </w:rPr>
        <w:t>(</w:t>
      </w:r>
      <w:r w:rsidRPr="007B101A">
        <w:rPr>
          <w:rFonts w:ascii="Cambria" w:hAnsi="Cambria" w:cs="Univers"/>
        </w:rPr>
        <w:t>Principes généraux et définitions</w:t>
      </w:r>
      <w:r w:rsidRPr="007B101A">
        <w:rPr>
          <w:rFonts w:ascii="Cambria" w:hAnsi="Cambria" w:cs="Univers-Black"/>
          <w:bCs/>
          <w:color w:val="231F20"/>
        </w:rPr>
        <w:t>)</w:t>
      </w:r>
    </w:p>
    <w:p w:rsidR="002807F0" w:rsidRPr="007B101A" w:rsidRDefault="002807F0" w:rsidP="002807F0">
      <w:pPr>
        <w:autoSpaceDE w:val="0"/>
        <w:autoSpaceDN w:val="0"/>
        <w:adjustRightInd w:val="0"/>
        <w:rPr>
          <w:rFonts w:ascii="Cambria" w:hAnsi="Cambria"/>
        </w:rPr>
      </w:pPr>
      <w:r w:rsidRPr="007B101A">
        <w:rPr>
          <w:rFonts w:ascii="Cambria" w:hAnsi="Cambria" w:cs="Univers-Black"/>
          <w:bCs/>
          <w:color w:val="231F20"/>
        </w:rPr>
        <w:t>et</w:t>
      </w:r>
      <w:r w:rsidRPr="007B101A">
        <w:rPr>
          <w:rFonts w:ascii="Cambria" w:hAnsi="Cambria" w:cs="Univers-Black"/>
          <w:bCs/>
        </w:rPr>
        <w:t>Étapes de base de la maîtrise des risques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</w:p>
    <w:p w:rsidR="002807F0" w:rsidRPr="00AB71F8" w:rsidRDefault="002807F0" w:rsidP="002807F0">
      <w:pPr>
        <w:spacing w:before="240" w:after="24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</w:p>
    <w:p w:rsidR="002807F0" w:rsidRDefault="002807F0" w:rsidP="002807F0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>Chapitre 2.</w:t>
      </w:r>
      <w:r w:rsidRPr="00462336">
        <w:rPr>
          <w:rFonts w:ascii="Cambria" w:hAnsi="Cambria" w:cs="Univers-Black"/>
          <w:bCs/>
          <w:color w:val="231F20"/>
        </w:rPr>
        <w:t>Différents types de Mesures de Maîtrise des Risques (MMR)</w:t>
      </w:r>
      <w:r w:rsidRPr="00AB71F8"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2807F0" w:rsidRPr="00462336" w:rsidRDefault="002807F0" w:rsidP="002807F0">
      <w:pPr>
        <w:autoSpaceDE w:val="0"/>
        <w:autoSpaceDN w:val="0"/>
        <w:adjustRightInd w:val="0"/>
        <w:rPr>
          <w:rFonts w:ascii="Cambria" w:hAnsi="Cambria"/>
        </w:rPr>
      </w:pPr>
      <w:r w:rsidRPr="00AB71F8">
        <w:rPr>
          <w:rFonts w:ascii="Cambria" w:hAnsi="Cambria"/>
          <w:b/>
        </w:rPr>
        <w:t>Chapitre 3.</w:t>
      </w:r>
      <w:r w:rsidRPr="00462336">
        <w:rPr>
          <w:rFonts w:ascii="Cambria" w:hAnsi="Cambria" w:cs="Univers-Black"/>
          <w:bCs/>
          <w:color w:val="231F20"/>
        </w:rPr>
        <w:t>Méthodes d’évaluation de la probabilité de défaillance d’une MMR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</w:rPr>
        <w:tab/>
      </w:r>
    </w:p>
    <w:p w:rsidR="002807F0" w:rsidRPr="00462336" w:rsidRDefault="002807F0" w:rsidP="002807F0">
      <w:pPr>
        <w:autoSpaceDE w:val="0"/>
        <w:autoSpaceDN w:val="0"/>
        <w:adjustRightInd w:val="0"/>
        <w:rPr>
          <w:rFonts w:ascii="Cambria" w:hAnsi="Cambria" w:cs="Univers-Black"/>
          <w:bCs/>
          <w:color w:val="231F20"/>
        </w:rPr>
      </w:pPr>
      <w:r w:rsidRPr="00AB71F8">
        <w:rPr>
          <w:rFonts w:ascii="Cambria" w:hAnsi="Cambria"/>
          <w:b/>
        </w:rPr>
        <w:t>Chapitre 4.</w:t>
      </w:r>
      <w:r w:rsidRPr="00462336">
        <w:rPr>
          <w:rFonts w:ascii="Cambria" w:hAnsi="Cambria" w:cs="Univers-Black"/>
          <w:bCs/>
          <w:color w:val="231F20"/>
        </w:rPr>
        <w:t xml:space="preserve">Méthodes d’évaluation de la probabilité de défaillance des dispositifs </w:t>
      </w:r>
    </w:p>
    <w:p w:rsidR="002807F0" w:rsidRDefault="002807F0" w:rsidP="002807F0">
      <w:pPr>
        <w:autoSpaceDE w:val="0"/>
        <w:autoSpaceDN w:val="0"/>
        <w:adjustRightInd w:val="0"/>
        <w:rPr>
          <w:rFonts w:ascii="Cambria" w:hAnsi="Cambria"/>
          <w:b/>
        </w:rPr>
      </w:pPr>
      <w:r w:rsidRPr="00462336">
        <w:rPr>
          <w:rFonts w:ascii="Cambria" w:hAnsi="Cambria" w:cs="Univers-Black"/>
          <w:bCs/>
          <w:color w:val="231F20"/>
        </w:rPr>
        <w:t>de  sécurité</w:t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  <w:r>
        <w:rPr>
          <w:rFonts w:ascii="Cambria" w:hAnsi="Cambria"/>
          <w:b/>
        </w:rPr>
        <w:tab/>
      </w:r>
    </w:p>
    <w:p w:rsidR="002807F0" w:rsidRPr="00462336" w:rsidRDefault="002807F0" w:rsidP="002807F0">
      <w:pPr>
        <w:autoSpaceDE w:val="0"/>
        <w:autoSpaceDN w:val="0"/>
        <w:adjustRightInd w:val="0"/>
        <w:rPr>
          <w:rFonts w:ascii="Cambria" w:hAnsi="Cambria" w:cs="Univers-Black"/>
          <w:bCs/>
          <w:color w:val="231F20"/>
        </w:rPr>
      </w:pPr>
      <w:r w:rsidRPr="00AB71F8">
        <w:rPr>
          <w:rFonts w:ascii="Cambria" w:hAnsi="Cambria"/>
          <w:b/>
        </w:rPr>
        <w:t>Chapitre 5</w:t>
      </w:r>
      <w:r w:rsidRPr="00462336">
        <w:rPr>
          <w:rFonts w:ascii="Cambria" w:hAnsi="Cambria"/>
          <w:b/>
        </w:rPr>
        <w:t xml:space="preserve">.  </w:t>
      </w:r>
      <w:r w:rsidRPr="00462336">
        <w:rPr>
          <w:rFonts w:ascii="Cambria" w:hAnsi="Cambria" w:cs="Univers-Black"/>
          <w:bCs/>
          <w:color w:val="231F20"/>
        </w:rPr>
        <w:t>Méthodes d’évaluation de la probabilité de défaillance des Mesures</w:t>
      </w:r>
    </w:p>
    <w:p w:rsidR="002807F0" w:rsidRPr="00462336" w:rsidRDefault="002807F0" w:rsidP="002807F0">
      <w:pPr>
        <w:autoSpaceDE w:val="0"/>
        <w:autoSpaceDN w:val="0"/>
        <w:adjustRightInd w:val="0"/>
        <w:rPr>
          <w:rFonts w:ascii="Cambria" w:hAnsi="Cambria"/>
        </w:rPr>
      </w:pPr>
      <w:r w:rsidRPr="00462336">
        <w:rPr>
          <w:rFonts w:ascii="Cambria" w:hAnsi="Cambria" w:cs="Univers-Black"/>
          <w:bCs/>
          <w:color w:val="231F20"/>
        </w:rPr>
        <w:t>de Maîtrise des Risques  faisant intervenir  l’homme</w:t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</w:rPr>
        <w:tab/>
      </w:r>
      <w:r w:rsidRPr="00462336">
        <w:rPr>
          <w:rFonts w:ascii="Cambria" w:hAnsi="Cambria"/>
        </w:rPr>
        <w:tab/>
      </w:r>
    </w:p>
    <w:p w:rsidR="002807F0" w:rsidRDefault="002807F0" w:rsidP="002807F0">
      <w:pPr>
        <w:autoSpaceDE w:val="0"/>
        <w:autoSpaceDN w:val="0"/>
        <w:adjustRightInd w:val="0"/>
        <w:rPr>
          <w:rFonts w:ascii="Cambria" w:eastAsia="Calibri" w:hAnsi="Cambria"/>
        </w:rPr>
      </w:pPr>
      <w:r w:rsidRPr="00B548BE">
        <w:rPr>
          <w:rFonts w:ascii="Cambria" w:eastAsia="Calibri" w:hAnsi="Cambria"/>
          <w:b/>
          <w:bCs/>
          <w:u w:val="single" w:color="F79646" w:themeColor="accent6"/>
        </w:rPr>
        <w:t>Mode d’évaluation</w:t>
      </w:r>
      <w:r w:rsidRPr="00102EDF">
        <w:rPr>
          <w:rFonts w:ascii="Cambria" w:eastAsia="Calibri" w:hAnsi="Cambria"/>
          <w:b/>
          <w:bCs/>
        </w:rPr>
        <w:t>:</w:t>
      </w:r>
      <w:r>
        <w:rPr>
          <w:rFonts w:ascii="Cambria" w:eastAsia="Calibri" w:hAnsi="Cambria"/>
        </w:rPr>
        <w:t>Examen</w:t>
      </w:r>
      <w:r w:rsidRPr="00AB71F8">
        <w:rPr>
          <w:rFonts w:ascii="Cambria" w:eastAsia="Calibri" w:hAnsi="Cambria"/>
        </w:rPr>
        <w:t xml:space="preserve"> : </w:t>
      </w:r>
      <w:r>
        <w:rPr>
          <w:rFonts w:ascii="Cambria" w:eastAsia="Calibri" w:hAnsi="Cambria"/>
        </w:rPr>
        <w:t>60</w:t>
      </w:r>
      <w:r w:rsidRPr="00AB71F8">
        <w:rPr>
          <w:rFonts w:ascii="Cambria" w:eastAsia="Calibri" w:hAnsi="Cambria"/>
        </w:rPr>
        <w:t xml:space="preserve"> %</w:t>
      </w:r>
      <w:r>
        <w:rPr>
          <w:rFonts w:ascii="Cambria" w:eastAsia="Calibri" w:hAnsi="Cambria"/>
        </w:rPr>
        <w:t>, Contrôle Continu</w:t>
      </w:r>
      <w:r w:rsidRPr="00AB71F8">
        <w:rPr>
          <w:rFonts w:ascii="Cambria" w:eastAsia="Calibri" w:hAnsi="Cambria"/>
        </w:rPr>
        <w:t xml:space="preserve"> : </w:t>
      </w:r>
      <w:r>
        <w:rPr>
          <w:rFonts w:ascii="Cambria" w:eastAsia="Calibri" w:hAnsi="Cambria"/>
        </w:rPr>
        <w:t>40</w:t>
      </w:r>
      <w:r w:rsidRPr="00AB71F8">
        <w:rPr>
          <w:rFonts w:ascii="Cambria" w:eastAsia="Calibri" w:hAnsi="Cambria"/>
        </w:rPr>
        <w:t xml:space="preserve"> %</w:t>
      </w:r>
      <w:r>
        <w:rPr>
          <w:rFonts w:ascii="Cambria" w:eastAsia="Calibri" w:hAnsi="Cambria"/>
        </w:rPr>
        <w:t xml:space="preserve">  </w:t>
      </w:r>
    </w:p>
    <w:p w:rsidR="002807F0" w:rsidRDefault="002807F0" w:rsidP="002807F0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2807F0" w:rsidRPr="00102EDF" w:rsidRDefault="002807F0" w:rsidP="002807F0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  <w:r w:rsidRPr="00102EDF">
        <w:rPr>
          <w:rFonts w:ascii="Cambria" w:eastAsia="Calibri" w:hAnsi="Cambria"/>
          <w:b/>
          <w:bCs/>
        </w:rPr>
        <w:t>Références bibliographiques:</w:t>
      </w:r>
    </w:p>
    <w:p w:rsidR="002807F0" w:rsidRPr="00B548BE" w:rsidRDefault="002807F0" w:rsidP="002807F0">
      <w:pPr>
        <w:autoSpaceDE w:val="0"/>
        <w:autoSpaceDN w:val="0"/>
        <w:adjustRightInd w:val="0"/>
        <w:rPr>
          <w:rFonts w:ascii="Cambria" w:hAnsi="Cambria"/>
          <w:i/>
          <w:iCs/>
        </w:rPr>
      </w:pPr>
      <w:r w:rsidRPr="00B548BE">
        <w:rPr>
          <w:rFonts w:ascii="Cambria" w:hAnsi="Cambria" w:cs="Univers"/>
          <w:i/>
          <w:iCs/>
        </w:rPr>
        <w:t xml:space="preserve">1.  MORTUREUX (Y.). – </w:t>
      </w:r>
      <w:r w:rsidRPr="00B548BE">
        <w:rPr>
          <w:rFonts w:ascii="Cambria" w:hAnsi="Cambria" w:cs="Univers-Oblique"/>
          <w:i/>
          <w:iCs/>
        </w:rPr>
        <w:t>La sûreté de fonctionnement : méthodes pour maîtriser les risques.</w:t>
      </w:r>
      <w:r w:rsidRPr="00B548BE">
        <w:rPr>
          <w:rFonts w:ascii="Cambria" w:hAnsi="Cambria" w:cs="Univers-Black"/>
          <w:bCs/>
          <w:i/>
          <w:iCs/>
        </w:rPr>
        <w:t>Techniques de l’Ingénieur</w:t>
      </w:r>
      <w:r w:rsidRPr="00B548BE">
        <w:rPr>
          <w:rFonts w:ascii="Cambria" w:hAnsi="Cambria" w:cs="Univers"/>
          <w:i/>
          <w:iCs/>
        </w:rPr>
        <w:t xml:space="preserve"> [AG 4 670], 2001.</w:t>
      </w:r>
    </w:p>
    <w:p w:rsidR="002807F0" w:rsidRPr="00B548BE" w:rsidRDefault="002807F0" w:rsidP="002807F0">
      <w:pPr>
        <w:autoSpaceDE w:val="0"/>
        <w:autoSpaceDN w:val="0"/>
        <w:adjustRightInd w:val="0"/>
        <w:rPr>
          <w:rFonts w:ascii="Cambria" w:hAnsi="Cambria" w:cs="Univers"/>
          <w:i/>
          <w:iCs/>
        </w:rPr>
      </w:pPr>
      <w:r w:rsidRPr="00B548BE">
        <w:rPr>
          <w:rFonts w:ascii="Cambria" w:hAnsi="Cambria"/>
          <w:i/>
          <w:iCs/>
        </w:rPr>
        <w:t xml:space="preserve">2. </w:t>
      </w:r>
      <w:r w:rsidRPr="00B548BE">
        <w:rPr>
          <w:rFonts w:ascii="Cambria" w:hAnsi="Cambria" w:cs="Univers"/>
          <w:i/>
          <w:iCs/>
        </w:rPr>
        <w:t xml:space="preserve">VEROT (Y.). – </w:t>
      </w:r>
      <w:r w:rsidRPr="00B548BE">
        <w:rPr>
          <w:rFonts w:ascii="Cambria" w:hAnsi="Cambria" w:cs="Univers-Oblique"/>
          <w:i/>
          <w:iCs/>
        </w:rPr>
        <w:t xml:space="preserve">Démarche générale de maîtrise du risque dans les industries de procédés. </w:t>
      </w:r>
      <w:r w:rsidRPr="00B548BE">
        <w:rPr>
          <w:rFonts w:ascii="Cambria" w:hAnsi="Cambria" w:cs="Univers-Black"/>
          <w:bCs/>
          <w:i/>
          <w:iCs/>
        </w:rPr>
        <w:t>Techniques de l’Ingénieur</w:t>
      </w:r>
      <w:r w:rsidRPr="00B548BE">
        <w:rPr>
          <w:rFonts w:ascii="Cambria" w:hAnsi="Cambria" w:cs="Univers"/>
          <w:i/>
          <w:iCs/>
        </w:rPr>
        <w:t>[AG 4 605], 2001.</w:t>
      </w:r>
    </w:p>
    <w:p w:rsidR="002807F0" w:rsidRPr="00B548BE" w:rsidRDefault="002807F0" w:rsidP="002807F0">
      <w:pPr>
        <w:autoSpaceDE w:val="0"/>
        <w:autoSpaceDN w:val="0"/>
        <w:adjustRightInd w:val="0"/>
        <w:rPr>
          <w:rFonts w:ascii="Cambria" w:hAnsi="Cambria" w:cs="Univers"/>
          <w:i/>
          <w:iCs/>
        </w:rPr>
      </w:pPr>
      <w:r w:rsidRPr="00B548BE">
        <w:rPr>
          <w:rFonts w:ascii="Cambria" w:hAnsi="Cambria" w:cs="Univers"/>
          <w:i/>
          <w:iCs/>
        </w:rPr>
        <w:t xml:space="preserve">               3. </w:t>
      </w:r>
      <w:r w:rsidRPr="00B548BE">
        <w:rPr>
          <w:rFonts w:ascii="Cambria" w:hAnsi="Cambria" w:cs="Univers"/>
          <w:i/>
          <w:iCs/>
          <w:color w:val="231F20"/>
        </w:rPr>
        <w:t xml:space="preserve">MICHE (E.), PRATS (F.) et CHAUMETTE (S.) </w:t>
      </w:r>
      <w:r w:rsidRPr="00B548BE">
        <w:rPr>
          <w:rFonts w:ascii="Cambria" w:hAnsi="Cambria" w:cs="Univers-Oblique"/>
          <w:i/>
          <w:iCs/>
          <w:color w:val="231F20"/>
        </w:rPr>
        <w:t>– Omega 20 : Démarche d’évaluation desBarrièresHumaines.</w:t>
      </w:r>
      <w:r w:rsidRPr="00B548BE">
        <w:rPr>
          <w:rFonts w:ascii="Cambria" w:hAnsi="Cambria" w:cs="Univers"/>
          <w:i/>
          <w:iCs/>
          <w:color w:val="231F20"/>
        </w:rPr>
        <w:t>Rapport INERIS, déc.2006.</w:t>
      </w:r>
    </w:p>
    <w:p w:rsidR="002807F0" w:rsidRPr="00B548BE" w:rsidRDefault="002807F0" w:rsidP="002807F0">
      <w:pPr>
        <w:autoSpaceDE w:val="0"/>
        <w:autoSpaceDN w:val="0"/>
        <w:adjustRightInd w:val="0"/>
        <w:rPr>
          <w:rFonts w:ascii="Cambria" w:hAnsi="Cambria" w:cs="Univers"/>
          <w:i/>
          <w:iCs/>
          <w:color w:val="231F20"/>
        </w:rPr>
      </w:pPr>
      <w:r w:rsidRPr="00B548BE">
        <w:rPr>
          <w:rFonts w:ascii="Cambria" w:hAnsi="Cambria" w:cs="Univers"/>
          <w:i/>
          <w:iCs/>
        </w:rPr>
        <w:t xml:space="preserve">               4. </w:t>
      </w:r>
      <w:r w:rsidRPr="00B548BE">
        <w:rPr>
          <w:rFonts w:ascii="Cambria" w:hAnsi="Cambria" w:cs="Univers-Bold"/>
          <w:bCs/>
          <w:i/>
          <w:iCs/>
          <w:color w:val="231F20"/>
        </w:rPr>
        <w:t xml:space="preserve">Institut pour la maîtrise des risques (IMdR) </w:t>
      </w:r>
      <w:hyperlink r:id="rId15" w:history="1">
        <w:r w:rsidRPr="00B548BE">
          <w:rPr>
            <w:rStyle w:val="Lienhypertexte"/>
            <w:rFonts w:ascii="Cambria" w:hAnsi="Cambria" w:cs="Univers"/>
            <w:i/>
            <w:iCs/>
          </w:rPr>
          <w:t>http://www.imdr-sdf.asso.fr</w:t>
        </w:r>
      </w:hyperlink>
    </w:p>
    <w:p w:rsidR="002807F0" w:rsidRPr="00B548BE" w:rsidRDefault="002807F0" w:rsidP="002807F0">
      <w:pPr>
        <w:autoSpaceDE w:val="0"/>
        <w:autoSpaceDN w:val="0"/>
        <w:adjustRightInd w:val="0"/>
        <w:rPr>
          <w:rFonts w:ascii="Cambria" w:hAnsi="Cambria" w:cs="Univers"/>
          <w:i/>
          <w:iCs/>
          <w:color w:val="231F20"/>
        </w:rPr>
      </w:pPr>
      <w:r w:rsidRPr="00B548BE">
        <w:rPr>
          <w:rFonts w:ascii="Cambria" w:hAnsi="Cambria" w:cs="Univers-Bold"/>
          <w:bCs/>
          <w:i/>
          <w:iCs/>
          <w:color w:val="231F20"/>
        </w:rPr>
        <w:t>5. Institut pour une culture du risque industrielle.</w:t>
      </w:r>
      <w:hyperlink r:id="rId16" w:history="1">
        <w:r w:rsidRPr="00B548BE">
          <w:rPr>
            <w:rStyle w:val="Lienhypertexte"/>
            <w:rFonts w:ascii="Cambria" w:hAnsi="Cambria" w:cs="Univers"/>
            <w:i/>
            <w:iCs/>
          </w:rPr>
          <w:t>http://www.icsi-eu.org/</w:t>
        </w:r>
      </w:hyperlink>
    </w:p>
    <w:p w:rsidR="002807F0" w:rsidRPr="007B101A" w:rsidRDefault="002807F0" w:rsidP="002807F0">
      <w:pPr>
        <w:autoSpaceDE w:val="0"/>
        <w:autoSpaceDN w:val="0"/>
        <w:adjustRightInd w:val="0"/>
        <w:rPr>
          <w:rFonts w:ascii="Cambria" w:hAnsi="Cambria"/>
        </w:rPr>
      </w:pPr>
    </w:p>
    <w:p w:rsidR="002807F0" w:rsidRDefault="002807F0" w:rsidP="00054BDB"/>
    <w:p w:rsidR="00B548BE" w:rsidRDefault="00B548BE" w:rsidP="00054BDB"/>
    <w:p w:rsidR="00B548BE" w:rsidRDefault="00B548BE" w:rsidP="00054BDB"/>
    <w:p w:rsidR="00B548BE" w:rsidRDefault="00B548BE" w:rsidP="00054BDB"/>
    <w:p w:rsidR="002807F0" w:rsidRDefault="002807F0" w:rsidP="00054BDB"/>
    <w:p w:rsidR="00054BDB" w:rsidRPr="00F106EE" w:rsidRDefault="00054BDB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</w:rPr>
      </w:pPr>
      <w:r w:rsidRPr="00F106EE">
        <w:rPr>
          <w:rFonts w:ascii="Cambria" w:hAnsi="Cambria" w:cs="Calibri"/>
          <w:b/>
        </w:rPr>
        <w:lastRenderedPageBreak/>
        <w:t xml:space="preserve">Semestre : </w:t>
      </w:r>
      <w:r>
        <w:rPr>
          <w:rFonts w:ascii="Cambria" w:hAnsi="Cambria" w:cs="Calibri"/>
          <w:b/>
        </w:rPr>
        <w:t>1</w:t>
      </w:r>
    </w:p>
    <w:p w:rsidR="00054BDB" w:rsidRPr="00F106EE" w:rsidRDefault="00054BDB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 xml:space="preserve">Unité d’enseignement : UEF </w:t>
      </w:r>
      <w:r>
        <w:rPr>
          <w:rFonts w:ascii="Cambria" w:hAnsi="Cambria" w:cs="Calibri"/>
          <w:b/>
          <w:bCs/>
          <w:iCs/>
        </w:rPr>
        <w:t>1.</w:t>
      </w:r>
      <w:r w:rsidR="002C2C0E">
        <w:rPr>
          <w:rFonts w:ascii="Cambria" w:hAnsi="Cambria" w:cs="Calibri"/>
          <w:b/>
          <w:bCs/>
          <w:iCs/>
        </w:rPr>
        <w:t>1.</w:t>
      </w:r>
      <w:r>
        <w:rPr>
          <w:rFonts w:ascii="Cambria" w:hAnsi="Cambria" w:cs="Calibri"/>
          <w:b/>
          <w:bCs/>
          <w:iCs/>
        </w:rPr>
        <w:t>2</w:t>
      </w:r>
    </w:p>
    <w:p w:rsidR="00054BDB" w:rsidRPr="00F106EE" w:rsidRDefault="00054BDB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eastAsia="Calibri" w:hAnsi="Cambria"/>
          <w:b/>
          <w:bCs/>
          <w:color w:val="000000"/>
        </w:rPr>
      </w:pPr>
      <w:r w:rsidRPr="00F106EE">
        <w:rPr>
          <w:rFonts w:ascii="Cambria" w:hAnsi="Cambria" w:cs="Calibri"/>
          <w:b/>
          <w:bCs/>
          <w:iCs/>
        </w:rPr>
        <w:t>Matière </w:t>
      </w:r>
      <w:r>
        <w:rPr>
          <w:rFonts w:ascii="Cambria" w:hAnsi="Cambria" w:cs="Calibri"/>
          <w:b/>
          <w:bCs/>
          <w:iCs/>
        </w:rPr>
        <w:t xml:space="preserve">2 </w:t>
      </w:r>
      <w:r w:rsidR="002C2C0E" w:rsidRPr="00F106EE">
        <w:rPr>
          <w:rFonts w:ascii="Cambria" w:hAnsi="Cambria" w:cs="Calibri"/>
          <w:b/>
          <w:bCs/>
          <w:iCs/>
        </w:rPr>
        <w:t>:</w:t>
      </w:r>
      <w:r w:rsidR="002C2C0E">
        <w:rPr>
          <w:rFonts w:ascii="Cambria" w:eastAsia="Calibri" w:hAnsi="Cambria"/>
          <w:b/>
          <w:bCs/>
          <w:color w:val="000000"/>
        </w:rPr>
        <w:t xml:space="preserve"> Risques</w:t>
      </w:r>
      <w:r>
        <w:rPr>
          <w:rFonts w:ascii="Cambria" w:eastAsia="Calibri" w:hAnsi="Cambria"/>
          <w:b/>
          <w:bCs/>
          <w:color w:val="000000"/>
        </w:rPr>
        <w:t xml:space="preserve"> Physiques Industriels </w:t>
      </w:r>
    </w:p>
    <w:p w:rsidR="00054BDB" w:rsidRPr="00C73B88" w:rsidRDefault="00054BDB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/>
          <w:b/>
          <w:lang w:val="en-US"/>
        </w:rPr>
      </w:pPr>
      <w:r w:rsidRPr="00C73B88">
        <w:rPr>
          <w:rFonts w:ascii="Cambria" w:hAnsi="Cambria"/>
          <w:b/>
          <w:lang w:val="en-US"/>
        </w:rPr>
        <w:t xml:space="preserve">V H S : 67h30, </w:t>
      </w:r>
      <w:r w:rsidRPr="001C0344">
        <w:rPr>
          <w:rFonts w:ascii="Cambria" w:hAnsi="Cambria"/>
          <w:b/>
          <w:lang w:val="en-US"/>
        </w:rPr>
        <w:t>Cours</w:t>
      </w:r>
      <w:r w:rsidRPr="00C73B88">
        <w:rPr>
          <w:rFonts w:ascii="Cambria" w:hAnsi="Cambria"/>
          <w:b/>
          <w:lang w:val="en-US"/>
        </w:rPr>
        <w:t xml:space="preserve"> : 3h00, TD : 1h30, </w:t>
      </w:r>
    </w:p>
    <w:p w:rsidR="00063298" w:rsidRDefault="00054BDB" w:rsidP="003F71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 xml:space="preserve">Crédits : </w:t>
      </w:r>
      <w:r>
        <w:rPr>
          <w:rFonts w:ascii="Cambria" w:hAnsi="Cambria" w:cs="Calibri"/>
          <w:b/>
          <w:bCs/>
          <w:iCs/>
        </w:rPr>
        <w:t>6</w:t>
      </w:r>
    </w:p>
    <w:p w:rsidR="00054BDB" w:rsidRPr="00F106EE" w:rsidRDefault="00054BDB" w:rsidP="003F71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Coefficient :</w:t>
      </w:r>
      <w:r>
        <w:rPr>
          <w:rFonts w:ascii="Cambria" w:hAnsi="Cambria" w:cs="Calibri"/>
          <w:b/>
          <w:bCs/>
          <w:iCs/>
        </w:rPr>
        <w:t xml:space="preserve"> 3</w:t>
      </w:r>
    </w:p>
    <w:p w:rsidR="00054BDB" w:rsidRDefault="00054BDB" w:rsidP="00054BDB">
      <w:pPr>
        <w:autoSpaceDE w:val="0"/>
        <w:autoSpaceDN w:val="0"/>
        <w:adjustRightInd w:val="0"/>
        <w:rPr>
          <w:rFonts w:ascii="Cambria" w:hAnsi="Cambria"/>
          <w:b/>
          <w:bCs/>
        </w:rPr>
      </w:pPr>
    </w:p>
    <w:p w:rsidR="00054BDB" w:rsidRDefault="00054BDB" w:rsidP="00054BDB">
      <w:pPr>
        <w:jc w:val="both"/>
        <w:rPr>
          <w:rFonts w:ascii="Cambria" w:hAnsi="Cambria" w:cs="Calibri"/>
          <w:b/>
          <w:u w:val="thick" w:color="F79646"/>
        </w:rPr>
      </w:pPr>
      <w:r w:rsidRPr="00AB71F8">
        <w:rPr>
          <w:rFonts w:ascii="Cambria" w:hAnsi="Cambria" w:cs="Calibri"/>
          <w:b/>
          <w:u w:val="thick" w:color="F79646"/>
        </w:rPr>
        <w:t>Objectifs de l’enseignement:</w:t>
      </w:r>
    </w:p>
    <w:p w:rsidR="00054BDB" w:rsidRDefault="00054BDB" w:rsidP="00054BDB">
      <w:pPr>
        <w:jc w:val="both"/>
        <w:rPr>
          <w:rFonts w:asciiTheme="majorBidi" w:hAnsiTheme="majorBidi" w:cstheme="majorBidi"/>
          <w:bCs/>
        </w:rPr>
      </w:pPr>
      <w:r w:rsidRPr="00400C2A">
        <w:rPr>
          <w:rFonts w:asciiTheme="majorBidi" w:hAnsiTheme="majorBidi" w:cstheme="majorBidi"/>
          <w:bCs/>
        </w:rPr>
        <w:t>Comprendre les phénomènes</w:t>
      </w:r>
      <w:r>
        <w:rPr>
          <w:rFonts w:asciiTheme="majorBidi" w:hAnsiTheme="majorBidi" w:cstheme="majorBidi"/>
          <w:bCs/>
        </w:rPr>
        <w:t xml:space="preserve"> des fuites électriques, </w:t>
      </w:r>
      <w:r w:rsidRPr="00400C2A">
        <w:rPr>
          <w:rFonts w:asciiTheme="majorBidi" w:hAnsiTheme="majorBidi" w:cstheme="majorBidi"/>
          <w:bCs/>
        </w:rPr>
        <w:t>les risquesqui en découlent</w:t>
      </w:r>
      <w:r>
        <w:rPr>
          <w:rFonts w:asciiTheme="majorBidi" w:hAnsiTheme="majorBidi" w:cstheme="majorBidi"/>
          <w:bCs/>
        </w:rPr>
        <w:t xml:space="preserve"> et la prévention appropriée.</w:t>
      </w:r>
    </w:p>
    <w:p w:rsidR="00054BDB" w:rsidRDefault="00054BDB" w:rsidP="003F716A">
      <w:pPr>
        <w:jc w:val="both"/>
        <w:rPr>
          <w:rFonts w:asciiTheme="majorBidi" w:hAnsiTheme="majorBidi" w:cstheme="majorBidi"/>
          <w:bCs/>
        </w:rPr>
      </w:pPr>
      <w:r w:rsidRPr="00400C2A">
        <w:rPr>
          <w:rFonts w:asciiTheme="majorBidi" w:hAnsiTheme="majorBidi" w:cstheme="majorBidi"/>
          <w:bCs/>
        </w:rPr>
        <w:t>Comprendre</w:t>
      </w:r>
      <w:r>
        <w:rPr>
          <w:rFonts w:asciiTheme="majorBidi" w:hAnsiTheme="majorBidi" w:cstheme="majorBidi"/>
          <w:bCs/>
        </w:rPr>
        <w:t xml:space="preserve"> à quoi est </w:t>
      </w:r>
      <w:r w:rsidR="003F716A">
        <w:rPr>
          <w:rFonts w:asciiTheme="majorBidi" w:hAnsiTheme="majorBidi" w:cstheme="majorBidi"/>
          <w:bCs/>
        </w:rPr>
        <w:t xml:space="preserve">dûce type de </w:t>
      </w:r>
      <w:r>
        <w:rPr>
          <w:rFonts w:asciiTheme="majorBidi" w:hAnsiTheme="majorBidi" w:cstheme="majorBidi"/>
          <w:bCs/>
        </w:rPr>
        <w:t>risque.</w:t>
      </w:r>
    </w:p>
    <w:p w:rsidR="00054BDB" w:rsidRPr="00400C2A" w:rsidRDefault="00054BDB" w:rsidP="00054BDB">
      <w:pPr>
        <w:jc w:val="both"/>
        <w:rPr>
          <w:rFonts w:asciiTheme="majorBidi" w:hAnsiTheme="majorBidi" w:cstheme="majorBidi"/>
          <w:bCs/>
        </w:rPr>
      </w:pPr>
      <w:r w:rsidRPr="00400C2A">
        <w:rPr>
          <w:rFonts w:asciiTheme="majorBidi" w:hAnsiTheme="majorBidi" w:cstheme="majorBidi"/>
          <w:bCs/>
        </w:rPr>
        <w:t>Comprendre les phénomènes des vibratoires sur l’homme, les structures industrielles et les risquesqui en découlent. Les risques dus à la pression (bouteilles de gaz, pression hydraulique/pneumatique …)</w:t>
      </w:r>
    </w:p>
    <w:p w:rsidR="00054BDB" w:rsidRDefault="00054BDB" w:rsidP="00054BDB">
      <w:pPr>
        <w:autoSpaceDE w:val="0"/>
        <w:autoSpaceDN w:val="0"/>
        <w:adjustRightInd w:val="0"/>
        <w:rPr>
          <w:rFonts w:ascii="Cambria" w:hAnsi="Cambria"/>
          <w:b/>
          <w:iCs/>
        </w:rPr>
      </w:pPr>
    </w:p>
    <w:p w:rsidR="00054BDB" w:rsidRPr="00B548BE" w:rsidRDefault="00054BDB" w:rsidP="00054BDB">
      <w:pPr>
        <w:autoSpaceDE w:val="0"/>
        <w:autoSpaceDN w:val="0"/>
        <w:adjustRightInd w:val="0"/>
        <w:rPr>
          <w:rFonts w:ascii="Cambria" w:hAnsi="Cambria"/>
          <w:bCs/>
          <w:u w:val="single" w:color="F79646" w:themeColor="accent6"/>
        </w:rPr>
      </w:pPr>
      <w:r w:rsidRPr="00B548BE">
        <w:rPr>
          <w:rFonts w:ascii="Cambria" w:hAnsi="Cambria"/>
          <w:b/>
          <w:iCs/>
          <w:u w:val="single" w:color="F79646" w:themeColor="accent6"/>
        </w:rPr>
        <w:t>Connaissances préalables recommandées</w:t>
      </w:r>
      <w:r w:rsidRPr="00B548BE">
        <w:rPr>
          <w:rFonts w:ascii="Cambria" w:hAnsi="Cambria"/>
          <w:bCs/>
          <w:u w:val="single" w:color="F79646" w:themeColor="accent6"/>
        </w:rPr>
        <w:t xml:space="preserve"> : </w:t>
      </w:r>
    </w:p>
    <w:p w:rsidR="00054BDB" w:rsidRPr="00400C2A" w:rsidRDefault="00054BDB" w:rsidP="003F716A">
      <w:pPr>
        <w:autoSpaceDE w:val="0"/>
        <w:autoSpaceDN w:val="0"/>
        <w:adjustRightInd w:val="0"/>
        <w:rPr>
          <w:rFonts w:asciiTheme="majorBidi" w:hAnsiTheme="majorBidi" w:cstheme="majorBidi"/>
          <w:bCs/>
        </w:rPr>
      </w:pPr>
      <w:r w:rsidRPr="00400C2A">
        <w:rPr>
          <w:rFonts w:asciiTheme="majorBidi" w:hAnsiTheme="majorBidi" w:cstheme="majorBidi"/>
          <w:bCs/>
        </w:rPr>
        <w:t>Physique</w:t>
      </w:r>
      <w:r w:rsidR="003F716A">
        <w:rPr>
          <w:rFonts w:asciiTheme="majorBidi" w:hAnsiTheme="majorBidi" w:cstheme="majorBidi"/>
          <w:bCs/>
        </w:rPr>
        <w:t xml:space="preserve"> du S</w:t>
      </w:r>
      <w:r w:rsidR="00B548BE">
        <w:rPr>
          <w:rFonts w:asciiTheme="majorBidi" w:hAnsiTheme="majorBidi" w:cstheme="majorBidi"/>
          <w:bCs/>
        </w:rPr>
        <w:t>1 &amp;</w:t>
      </w:r>
      <w:r w:rsidR="003F716A">
        <w:rPr>
          <w:rFonts w:asciiTheme="majorBidi" w:hAnsiTheme="majorBidi" w:cstheme="majorBidi"/>
          <w:bCs/>
        </w:rPr>
        <w:t xml:space="preserve"> S</w:t>
      </w:r>
      <w:r w:rsidR="00B548BE">
        <w:rPr>
          <w:rFonts w:asciiTheme="majorBidi" w:hAnsiTheme="majorBidi" w:cstheme="majorBidi"/>
          <w:bCs/>
        </w:rPr>
        <w:t>3</w:t>
      </w:r>
    </w:p>
    <w:p w:rsidR="00054BDB" w:rsidRDefault="00054BDB" w:rsidP="00054BDB">
      <w:pPr>
        <w:rPr>
          <w:rFonts w:ascii="Cambria" w:hAnsi="Cambria"/>
          <w:b/>
          <w:bCs/>
          <w:iCs/>
        </w:rPr>
      </w:pPr>
    </w:p>
    <w:p w:rsidR="00054BDB" w:rsidRDefault="00054BDB" w:rsidP="00054BDB">
      <w:pPr>
        <w:rPr>
          <w:rFonts w:ascii="Cambria" w:hAnsi="Cambria"/>
          <w:b/>
          <w:bCs/>
          <w:iCs/>
        </w:rPr>
      </w:pPr>
      <w:r w:rsidRPr="003F716A">
        <w:rPr>
          <w:rFonts w:ascii="Cambria" w:hAnsi="Cambria"/>
          <w:b/>
          <w:iCs/>
          <w:u w:val="single" w:color="F79646" w:themeColor="accent6"/>
        </w:rPr>
        <w:t>Contenu de la matière</w:t>
      </w:r>
      <w:r w:rsidR="003F716A">
        <w:rPr>
          <w:rFonts w:ascii="Cambria" w:hAnsi="Cambria"/>
          <w:b/>
          <w:bCs/>
          <w:iCs/>
        </w:rPr>
        <w:t> :</w:t>
      </w:r>
    </w:p>
    <w:p w:rsidR="00054BDB" w:rsidRPr="0051285A" w:rsidRDefault="00054BDB" w:rsidP="00054BDB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054BDB" w:rsidRPr="00400C2A" w:rsidRDefault="00054BDB" w:rsidP="003F716A">
      <w:pPr>
        <w:spacing w:before="240" w:after="240"/>
        <w:contextualSpacing/>
        <w:jc w:val="both"/>
        <w:rPr>
          <w:rFonts w:asciiTheme="majorBidi" w:hAnsiTheme="majorBidi" w:cstheme="majorBidi"/>
          <w:b/>
          <w:u w:val="single"/>
        </w:rPr>
      </w:pPr>
      <w:r w:rsidRPr="00400C2A">
        <w:rPr>
          <w:rFonts w:asciiTheme="majorBidi" w:hAnsiTheme="majorBidi" w:cstheme="majorBidi"/>
          <w:b/>
        </w:rPr>
        <w:t xml:space="preserve">Partie </w:t>
      </w:r>
      <w:r w:rsidR="003F716A">
        <w:rPr>
          <w:rFonts w:asciiTheme="majorBidi" w:hAnsiTheme="majorBidi" w:cstheme="majorBidi"/>
          <w:b/>
        </w:rPr>
        <w:t>A</w:t>
      </w:r>
      <w:r w:rsidRPr="00400C2A">
        <w:rPr>
          <w:rFonts w:asciiTheme="majorBidi" w:hAnsiTheme="majorBidi" w:cstheme="majorBidi"/>
          <w:b/>
        </w:rPr>
        <w:t xml:space="preserve"> : </w:t>
      </w:r>
      <w:r w:rsidRPr="00400C2A">
        <w:rPr>
          <w:rFonts w:asciiTheme="majorBidi" w:eastAsia="Calibri" w:hAnsiTheme="majorBidi" w:cstheme="majorBidi"/>
          <w:b/>
          <w:bCs/>
          <w:color w:val="000000"/>
        </w:rPr>
        <w:t>Dangers Vibrations/</w:t>
      </w:r>
      <w:r w:rsidR="003F716A" w:rsidRPr="00400C2A">
        <w:rPr>
          <w:rFonts w:asciiTheme="majorBidi" w:eastAsia="Calibri" w:hAnsiTheme="majorBidi" w:cstheme="majorBidi"/>
          <w:b/>
          <w:bCs/>
          <w:color w:val="000000"/>
        </w:rPr>
        <w:t>Pressions</w:t>
      </w:r>
      <w:r w:rsidR="003F716A" w:rsidRPr="00F91C03">
        <w:rPr>
          <w:rFonts w:asciiTheme="majorHAnsi" w:hAnsiTheme="majorHAnsi" w:cs="Arial"/>
          <w:b/>
          <w:bCs/>
          <w:sz w:val="22"/>
          <w:szCs w:val="22"/>
        </w:rPr>
        <w:t xml:space="preserve"> (</w:t>
      </w:r>
      <w:r w:rsidR="003F716A">
        <w:rPr>
          <w:rFonts w:asciiTheme="majorHAnsi" w:hAnsiTheme="majorHAnsi" w:cs="Arial"/>
          <w:b/>
          <w:bCs/>
          <w:sz w:val="22"/>
          <w:szCs w:val="22"/>
        </w:rPr>
        <w:t xml:space="preserve">7 </w:t>
      </w:r>
      <w:r>
        <w:rPr>
          <w:rFonts w:asciiTheme="majorHAnsi" w:hAnsiTheme="majorHAnsi" w:cs="Arial"/>
          <w:b/>
          <w:bCs/>
          <w:sz w:val="22"/>
          <w:szCs w:val="22"/>
        </w:rPr>
        <w:t>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</w:p>
    <w:p w:rsidR="00054BDB" w:rsidRPr="00400C2A" w:rsidRDefault="00054BDB" w:rsidP="00054BDB">
      <w:pPr>
        <w:spacing w:before="240" w:after="240"/>
        <w:contextualSpacing/>
        <w:jc w:val="both"/>
        <w:rPr>
          <w:rFonts w:asciiTheme="majorBidi" w:hAnsiTheme="majorBidi" w:cstheme="majorBidi"/>
          <w:b/>
        </w:rPr>
      </w:pPr>
      <w:r w:rsidRPr="00400C2A">
        <w:rPr>
          <w:rFonts w:asciiTheme="majorBidi" w:hAnsiTheme="majorBidi" w:cstheme="majorBidi"/>
          <w:bCs/>
        </w:rPr>
        <w:t>Chapitre 1.Notions de vibrations, pressions, caractéristiques</w:t>
      </w:r>
    </w:p>
    <w:p w:rsidR="00054BDB" w:rsidRPr="00400C2A" w:rsidRDefault="00054BDB" w:rsidP="00054BDB">
      <w:pPr>
        <w:contextualSpacing/>
        <w:jc w:val="both"/>
        <w:rPr>
          <w:rFonts w:asciiTheme="majorBidi" w:hAnsiTheme="majorBidi" w:cstheme="majorBidi"/>
          <w:b/>
        </w:rPr>
      </w:pPr>
      <w:r w:rsidRPr="00400C2A">
        <w:rPr>
          <w:rFonts w:asciiTheme="majorBidi" w:hAnsiTheme="majorBidi" w:cstheme="majorBidi"/>
          <w:bCs/>
        </w:rPr>
        <w:t>Chapitre 2.Normes, réglementations</w:t>
      </w:r>
      <w:r w:rsidRPr="00400C2A">
        <w:rPr>
          <w:rFonts w:asciiTheme="majorBidi" w:hAnsiTheme="majorBidi" w:cstheme="majorBidi"/>
          <w:b/>
        </w:rPr>
        <w:tab/>
      </w:r>
      <w:r w:rsidRPr="00400C2A">
        <w:rPr>
          <w:rFonts w:asciiTheme="majorBidi" w:hAnsiTheme="majorBidi" w:cstheme="majorBidi"/>
          <w:b/>
        </w:rPr>
        <w:tab/>
      </w:r>
      <w:r w:rsidRPr="00400C2A">
        <w:rPr>
          <w:rFonts w:asciiTheme="majorBidi" w:hAnsiTheme="majorBidi" w:cstheme="majorBidi"/>
          <w:b/>
        </w:rPr>
        <w:tab/>
      </w:r>
      <w:r w:rsidRPr="00400C2A">
        <w:rPr>
          <w:rFonts w:asciiTheme="majorBidi" w:hAnsiTheme="majorBidi" w:cstheme="majorBidi"/>
          <w:b/>
        </w:rPr>
        <w:tab/>
      </w:r>
    </w:p>
    <w:p w:rsidR="00054BDB" w:rsidRPr="00400C2A" w:rsidRDefault="00054BDB" w:rsidP="00054BDB">
      <w:pPr>
        <w:contextualSpacing/>
        <w:jc w:val="both"/>
        <w:rPr>
          <w:rFonts w:asciiTheme="majorBidi" w:hAnsiTheme="majorBidi" w:cstheme="majorBidi"/>
          <w:b/>
        </w:rPr>
      </w:pPr>
      <w:r w:rsidRPr="00400C2A">
        <w:rPr>
          <w:rFonts w:asciiTheme="majorBidi" w:hAnsiTheme="majorBidi" w:cstheme="majorBidi"/>
          <w:bCs/>
        </w:rPr>
        <w:t>Chapitre 3.Impact des vibrations sur l’homme/machines</w:t>
      </w:r>
      <w:r w:rsidRPr="00400C2A">
        <w:rPr>
          <w:rFonts w:asciiTheme="majorBidi" w:hAnsiTheme="majorBidi" w:cstheme="majorBidi"/>
          <w:bCs/>
        </w:rPr>
        <w:tab/>
      </w:r>
    </w:p>
    <w:p w:rsidR="00054BDB" w:rsidRPr="00400C2A" w:rsidRDefault="00054BDB" w:rsidP="00054BDB">
      <w:pPr>
        <w:contextualSpacing/>
        <w:jc w:val="both"/>
        <w:rPr>
          <w:rFonts w:asciiTheme="majorBidi" w:hAnsiTheme="majorBidi" w:cstheme="majorBidi"/>
        </w:rPr>
      </w:pPr>
      <w:r w:rsidRPr="00400C2A">
        <w:rPr>
          <w:rFonts w:asciiTheme="majorBidi" w:hAnsiTheme="majorBidi" w:cstheme="majorBidi"/>
          <w:bCs/>
        </w:rPr>
        <w:t>Chapitre 4.Impact de la pression</w:t>
      </w:r>
      <w:r w:rsidRPr="00400C2A">
        <w:rPr>
          <w:rFonts w:asciiTheme="majorBidi" w:hAnsiTheme="majorBidi" w:cstheme="majorBidi"/>
          <w:b/>
        </w:rPr>
        <w:tab/>
      </w:r>
      <w:r w:rsidRPr="00400C2A">
        <w:rPr>
          <w:rFonts w:asciiTheme="majorBidi" w:hAnsiTheme="majorBidi" w:cstheme="majorBidi"/>
          <w:b/>
        </w:rPr>
        <w:tab/>
      </w:r>
      <w:r w:rsidRPr="00400C2A">
        <w:rPr>
          <w:rFonts w:asciiTheme="majorBidi" w:hAnsiTheme="majorBidi" w:cstheme="majorBidi"/>
          <w:b/>
        </w:rPr>
        <w:tab/>
      </w:r>
      <w:r w:rsidRPr="00400C2A">
        <w:rPr>
          <w:rFonts w:asciiTheme="majorBidi" w:hAnsiTheme="majorBidi" w:cstheme="majorBidi"/>
          <w:b/>
        </w:rPr>
        <w:tab/>
      </w:r>
      <w:r w:rsidRPr="00400C2A">
        <w:rPr>
          <w:rFonts w:asciiTheme="majorBidi" w:hAnsiTheme="majorBidi" w:cstheme="majorBidi"/>
          <w:b/>
        </w:rPr>
        <w:tab/>
      </w:r>
      <w:r w:rsidRPr="00400C2A">
        <w:rPr>
          <w:rFonts w:asciiTheme="majorBidi" w:hAnsiTheme="majorBidi" w:cstheme="majorBidi"/>
          <w:b/>
        </w:rPr>
        <w:tab/>
      </w:r>
    </w:p>
    <w:p w:rsidR="00054BDB" w:rsidRDefault="00054BDB" w:rsidP="00054BDB">
      <w:pPr>
        <w:contextualSpacing/>
        <w:jc w:val="both"/>
        <w:rPr>
          <w:rFonts w:ascii="Cambria" w:hAnsi="Cambria"/>
          <w:b/>
        </w:rPr>
      </w:pPr>
      <w:r w:rsidRPr="00400C2A">
        <w:rPr>
          <w:rFonts w:asciiTheme="majorBidi" w:hAnsiTheme="majorBidi" w:cstheme="majorBidi"/>
          <w:bCs/>
        </w:rPr>
        <w:t>Chapitre 5.Sécurité des hommes /Installations</w:t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</w:p>
    <w:p w:rsidR="00054BDB" w:rsidRDefault="00054BDB" w:rsidP="00054BDB">
      <w:pPr>
        <w:contextualSpacing/>
        <w:jc w:val="both"/>
        <w:rPr>
          <w:rFonts w:asciiTheme="majorBidi" w:hAnsiTheme="majorBidi" w:cstheme="majorBidi"/>
          <w:b/>
        </w:rPr>
      </w:pPr>
    </w:p>
    <w:p w:rsidR="00054BDB" w:rsidRDefault="00054BDB" w:rsidP="003F716A">
      <w:pPr>
        <w:contextualSpacing/>
        <w:jc w:val="both"/>
        <w:rPr>
          <w:rFonts w:ascii="Cambria" w:hAnsi="Cambria"/>
          <w:b/>
        </w:rPr>
      </w:pPr>
      <w:r w:rsidRPr="00400C2A">
        <w:rPr>
          <w:rFonts w:asciiTheme="majorBidi" w:hAnsiTheme="majorBidi" w:cstheme="majorBidi"/>
          <w:b/>
        </w:rPr>
        <w:t xml:space="preserve">Partie </w:t>
      </w:r>
      <w:r w:rsidR="003F716A">
        <w:rPr>
          <w:rFonts w:asciiTheme="majorBidi" w:hAnsiTheme="majorBidi" w:cstheme="majorBidi"/>
          <w:b/>
        </w:rPr>
        <w:t>B</w:t>
      </w:r>
      <w:r w:rsidRPr="00400C2A">
        <w:rPr>
          <w:rFonts w:asciiTheme="majorBidi" w:hAnsiTheme="majorBidi" w:cstheme="majorBidi"/>
          <w:b/>
        </w:rPr>
        <w:t xml:space="preserve"> : </w:t>
      </w:r>
      <w:r w:rsidRPr="00400C2A">
        <w:rPr>
          <w:rFonts w:asciiTheme="majorBidi" w:eastAsia="Calibri" w:hAnsiTheme="majorBidi" w:cstheme="majorBidi"/>
          <w:b/>
          <w:bCs/>
          <w:color w:val="000000"/>
        </w:rPr>
        <w:t>Dangers</w:t>
      </w:r>
      <w:r>
        <w:rPr>
          <w:rFonts w:asciiTheme="majorBidi" w:eastAsia="Calibri" w:hAnsiTheme="majorBidi" w:cstheme="majorBidi"/>
          <w:b/>
          <w:bCs/>
          <w:color w:val="000000"/>
        </w:rPr>
        <w:t xml:space="preserve"> Levage et manutention</w:t>
      </w:r>
      <w:r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 w:rsidR="003F716A">
        <w:rPr>
          <w:rFonts w:asciiTheme="majorHAnsi" w:hAnsiTheme="majorHAnsi" w:cs="Arial"/>
          <w:b/>
          <w:bCs/>
          <w:sz w:val="22"/>
          <w:szCs w:val="22"/>
        </w:rPr>
        <w:t xml:space="preserve">8 </w:t>
      </w:r>
      <w:r>
        <w:rPr>
          <w:rFonts w:asciiTheme="majorHAnsi" w:hAnsiTheme="majorHAnsi" w:cs="Arial"/>
          <w:b/>
          <w:bCs/>
          <w:sz w:val="22"/>
          <w:szCs w:val="22"/>
        </w:rPr>
        <w:t>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</w:p>
    <w:p w:rsidR="00054BDB" w:rsidRPr="00094673" w:rsidRDefault="00054BDB" w:rsidP="00054BDB">
      <w:pPr>
        <w:contextualSpacing/>
        <w:jc w:val="both"/>
        <w:rPr>
          <w:rFonts w:asciiTheme="majorBidi" w:hAnsiTheme="majorBidi" w:cstheme="majorBidi"/>
          <w:bCs/>
        </w:rPr>
      </w:pPr>
      <w:r w:rsidRPr="00094673">
        <w:rPr>
          <w:rFonts w:asciiTheme="majorBidi" w:hAnsiTheme="majorBidi" w:cstheme="majorBidi"/>
          <w:bCs/>
        </w:rPr>
        <w:t xml:space="preserve">Chapitre 1.   Introduction </w:t>
      </w:r>
    </w:p>
    <w:p w:rsidR="00054BDB" w:rsidRPr="00094673" w:rsidRDefault="00054BDB" w:rsidP="00054BDB">
      <w:pPr>
        <w:rPr>
          <w:rFonts w:asciiTheme="majorBidi" w:hAnsiTheme="majorBidi" w:cstheme="majorBidi"/>
          <w:bCs/>
        </w:rPr>
      </w:pPr>
      <w:r w:rsidRPr="00094673">
        <w:rPr>
          <w:rFonts w:asciiTheme="majorBidi" w:hAnsiTheme="majorBidi" w:cstheme="majorBidi"/>
          <w:bCs/>
        </w:rPr>
        <w:t xml:space="preserve">Chapitre 2. Description des appareils de levage et de manutention </w:t>
      </w:r>
    </w:p>
    <w:p w:rsidR="00054BDB" w:rsidRPr="00094673" w:rsidRDefault="00054BDB" w:rsidP="00054BDB">
      <w:pPr>
        <w:rPr>
          <w:rFonts w:asciiTheme="majorBidi" w:hAnsiTheme="majorBidi" w:cstheme="majorBidi"/>
          <w:bCs/>
        </w:rPr>
      </w:pPr>
      <w:r w:rsidRPr="00094673">
        <w:rPr>
          <w:rFonts w:asciiTheme="majorBidi" w:hAnsiTheme="majorBidi" w:cstheme="majorBidi"/>
          <w:bCs/>
        </w:rPr>
        <w:t>Chapitre 3. Inspection des appareils de levage et de manutention</w:t>
      </w:r>
    </w:p>
    <w:p w:rsidR="00054BDB" w:rsidRPr="00094673" w:rsidRDefault="00054BDB" w:rsidP="00054BDB">
      <w:pPr>
        <w:rPr>
          <w:rFonts w:asciiTheme="majorBidi" w:hAnsiTheme="majorBidi" w:cstheme="majorBidi"/>
          <w:bCs/>
        </w:rPr>
      </w:pPr>
      <w:r w:rsidRPr="00094673">
        <w:rPr>
          <w:rFonts w:asciiTheme="majorBidi" w:hAnsiTheme="majorBidi" w:cstheme="majorBidi"/>
          <w:bCs/>
        </w:rPr>
        <w:t xml:space="preserve"> Chapitre 4</w:t>
      </w:r>
      <w:r>
        <w:rPr>
          <w:rFonts w:asciiTheme="majorBidi" w:hAnsiTheme="majorBidi" w:cstheme="majorBidi"/>
          <w:bCs/>
        </w:rPr>
        <w:t>.</w:t>
      </w:r>
      <w:r w:rsidRPr="00094673">
        <w:rPr>
          <w:rFonts w:asciiTheme="majorBidi" w:hAnsiTheme="majorBidi" w:cstheme="majorBidi"/>
          <w:bCs/>
        </w:rPr>
        <w:t xml:space="preserve"> Les règles de conduite sécuritaire d’un appareil de levage et de manutention</w:t>
      </w:r>
    </w:p>
    <w:p w:rsidR="00054BDB" w:rsidRPr="00094673" w:rsidRDefault="00054BDB" w:rsidP="00054BDB">
      <w:pPr>
        <w:rPr>
          <w:rFonts w:asciiTheme="majorBidi" w:hAnsiTheme="majorBidi" w:cstheme="majorBidi"/>
          <w:bCs/>
        </w:rPr>
      </w:pPr>
      <w:r w:rsidRPr="00094673">
        <w:rPr>
          <w:rFonts w:asciiTheme="majorBidi" w:hAnsiTheme="majorBidi" w:cstheme="majorBidi"/>
          <w:bCs/>
        </w:rPr>
        <w:t>Chapitre 5</w:t>
      </w:r>
      <w:r>
        <w:rPr>
          <w:rFonts w:asciiTheme="majorBidi" w:hAnsiTheme="majorBidi" w:cstheme="majorBidi"/>
          <w:bCs/>
        </w:rPr>
        <w:t>.</w:t>
      </w:r>
      <w:r w:rsidRPr="00094673">
        <w:rPr>
          <w:rFonts w:asciiTheme="majorBidi" w:hAnsiTheme="majorBidi" w:cstheme="majorBidi"/>
          <w:bCs/>
          <w:color w:val="000000"/>
        </w:rPr>
        <w:t xml:space="preserve"> Les manœuvres et </w:t>
      </w:r>
      <w:r w:rsidRPr="00094673">
        <w:rPr>
          <w:rFonts w:asciiTheme="majorBidi" w:hAnsiTheme="majorBidi" w:cstheme="majorBidi"/>
          <w:bCs/>
        </w:rPr>
        <w:t>L’identification des risques et des règles de sécurité liés aux opérations de levage et de Manutention</w:t>
      </w:r>
    </w:p>
    <w:p w:rsidR="00054BDB" w:rsidRDefault="00054BDB" w:rsidP="00063298">
      <w:pPr>
        <w:contextualSpacing/>
        <w:jc w:val="both"/>
        <w:rPr>
          <w:rFonts w:ascii="Cambria" w:eastAsia="Calibri" w:hAnsi="Cambria"/>
          <w:b/>
          <w:bCs/>
        </w:rPr>
      </w:pPr>
      <w:r>
        <w:rPr>
          <w:rFonts w:ascii="Cambria" w:hAnsi="Cambria"/>
          <w:b/>
        </w:rPr>
        <w:tab/>
      </w:r>
    </w:p>
    <w:p w:rsidR="00054BDB" w:rsidRPr="00B548BE" w:rsidRDefault="00054BDB" w:rsidP="00B548BE">
      <w:pPr>
        <w:autoSpaceDE w:val="0"/>
        <w:autoSpaceDN w:val="0"/>
        <w:adjustRightInd w:val="0"/>
        <w:rPr>
          <w:rFonts w:ascii="Cambria" w:eastAsia="Calibri" w:hAnsi="Cambria"/>
          <w:b/>
          <w:bCs/>
          <w:u w:val="single" w:color="F79646" w:themeColor="accent6"/>
        </w:rPr>
      </w:pPr>
      <w:r w:rsidRPr="00B548BE">
        <w:rPr>
          <w:rFonts w:ascii="Cambria" w:eastAsia="Calibri" w:hAnsi="Cambria"/>
          <w:b/>
          <w:bCs/>
          <w:u w:val="single" w:color="F79646" w:themeColor="accent6"/>
        </w:rPr>
        <w:t>Mode d’évaluation :</w:t>
      </w:r>
      <w:r w:rsidR="00C745F6">
        <w:rPr>
          <w:rFonts w:ascii="Cambria" w:eastAsia="Calibri" w:hAnsi="Cambria"/>
          <w:b/>
          <w:bCs/>
          <w:u w:val="single" w:color="F79646" w:themeColor="accent6"/>
        </w:rPr>
        <w:t xml:space="preserve"> </w:t>
      </w:r>
      <w:r w:rsidRPr="00AB71F8">
        <w:rPr>
          <w:rFonts w:ascii="Cambria" w:eastAsia="Calibri" w:hAnsi="Cambria"/>
        </w:rPr>
        <w:t>Contrôle continu : 40 % ; Examen : 60 %.</w:t>
      </w: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Pr="00B548BE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  <w:u w:val="single" w:color="F79646" w:themeColor="accent6"/>
        </w:rPr>
      </w:pPr>
      <w:r w:rsidRPr="00B548BE">
        <w:rPr>
          <w:rFonts w:ascii="Cambria" w:eastAsia="Calibri" w:hAnsi="Cambria"/>
          <w:b/>
          <w:bCs/>
          <w:u w:val="single" w:color="F79646" w:themeColor="accent6"/>
        </w:rPr>
        <w:t>Références bibliographiques :</w:t>
      </w:r>
    </w:p>
    <w:p w:rsidR="00054BDB" w:rsidRPr="00B548BE" w:rsidRDefault="00054BDB" w:rsidP="00054BDB">
      <w:pPr>
        <w:rPr>
          <w:rFonts w:ascii="Cambria" w:hAnsi="Cambria" w:cstheme="majorBidi"/>
          <w:i/>
          <w:iCs/>
          <w:sz w:val="22"/>
          <w:szCs w:val="22"/>
        </w:rPr>
      </w:pPr>
      <w:r w:rsidRPr="00B548BE">
        <w:rPr>
          <w:rFonts w:ascii="Cambria" w:hAnsi="Cambria" w:cstheme="majorBidi"/>
          <w:i/>
          <w:iCs/>
          <w:sz w:val="22"/>
          <w:szCs w:val="22"/>
        </w:rPr>
        <w:t xml:space="preserve">- </w:t>
      </w:r>
      <w:r w:rsidRPr="00B548BE">
        <w:rPr>
          <w:rFonts w:ascii="Cambria" w:hAnsi="Cambria" w:cstheme="majorBidi"/>
          <w:b/>
          <w:bCs/>
          <w:i/>
          <w:iCs/>
          <w:sz w:val="22"/>
          <w:szCs w:val="22"/>
        </w:rPr>
        <w:t>LACORE. J.P</w:t>
      </w:r>
      <w:r w:rsidRPr="00B548BE">
        <w:rPr>
          <w:rFonts w:ascii="Cambria" w:hAnsi="Cambria" w:cstheme="majorBidi"/>
          <w:i/>
          <w:iCs/>
          <w:sz w:val="22"/>
          <w:szCs w:val="22"/>
        </w:rPr>
        <w:t xml:space="preserve">. Machines, robots, installations complexes et sécurité. MASSON. </w:t>
      </w:r>
    </w:p>
    <w:p w:rsidR="00054BDB" w:rsidRPr="00B548BE" w:rsidRDefault="00054BDB" w:rsidP="00054BDB">
      <w:pPr>
        <w:rPr>
          <w:rFonts w:ascii="Cambria" w:hAnsi="Cambria" w:cstheme="majorBidi"/>
          <w:i/>
          <w:iCs/>
          <w:sz w:val="22"/>
          <w:szCs w:val="22"/>
        </w:rPr>
      </w:pPr>
      <w:r w:rsidRPr="00B548BE">
        <w:rPr>
          <w:rFonts w:ascii="Cambria" w:hAnsi="Cambria" w:cstheme="majorBidi"/>
          <w:b/>
          <w:bCs/>
          <w:i/>
          <w:iCs/>
          <w:sz w:val="22"/>
          <w:szCs w:val="22"/>
        </w:rPr>
        <w:t xml:space="preserve">       - CHOQUET. R</w:t>
      </w:r>
      <w:r w:rsidRPr="00B548BE">
        <w:rPr>
          <w:rFonts w:ascii="Cambria" w:hAnsi="Cambria" w:cstheme="majorBidi"/>
          <w:i/>
          <w:iCs/>
          <w:sz w:val="22"/>
          <w:szCs w:val="22"/>
        </w:rPr>
        <w:t>. La sécurité électrique. Techniques de prévention. DUNOD.</w:t>
      </w:r>
    </w:p>
    <w:p w:rsidR="00054BDB" w:rsidRPr="00B548BE" w:rsidRDefault="00054BDB" w:rsidP="005C4C33">
      <w:pPr>
        <w:numPr>
          <w:ilvl w:val="0"/>
          <w:numId w:val="3"/>
        </w:numPr>
        <w:rPr>
          <w:rFonts w:ascii="Cambria" w:hAnsi="Cambria" w:cstheme="majorBidi"/>
          <w:i/>
          <w:iCs/>
          <w:sz w:val="22"/>
          <w:szCs w:val="22"/>
          <w:u w:val="single"/>
        </w:rPr>
      </w:pPr>
      <w:r w:rsidRPr="00B548BE">
        <w:rPr>
          <w:rFonts w:ascii="Cambria" w:hAnsi="Cambria" w:cstheme="majorBidi"/>
          <w:b/>
          <w:bCs/>
          <w:i/>
          <w:iCs/>
          <w:sz w:val="22"/>
          <w:szCs w:val="22"/>
        </w:rPr>
        <w:t>FOLLIOT. D</w:t>
      </w:r>
      <w:r w:rsidRPr="00B548BE">
        <w:rPr>
          <w:rFonts w:ascii="Cambria" w:hAnsi="Cambria" w:cstheme="majorBidi"/>
          <w:i/>
          <w:iCs/>
          <w:sz w:val="22"/>
          <w:szCs w:val="22"/>
        </w:rPr>
        <w:t>. Les accidents d’origine électrique et leur prévention. MASSON.</w:t>
      </w:r>
    </w:p>
    <w:p w:rsidR="00054BDB" w:rsidRPr="00B548BE" w:rsidRDefault="00054BDB" w:rsidP="00054BDB">
      <w:pPr>
        <w:autoSpaceDE w:val="0"/>
        <w:autoSpaceDN w:val="0"/>
        <w:adjustRightInd w:val="0"/>
        <w:rPr>
          <w:rFonts w:ascii="Cambria" w:eastAsia="Calibri" w:hAnsi="Cambria" w:cstheme="majorBidi"/>
          <w:b/>
          <w:bCs/>
          <w:i/>
          <w:iCs/>
          <w:sz w:val="22"/>
          <w:szCs w:val="22"/>
        </w:rPr>
      </w:pPr>
    </w:p>
    <w:p w:rsidR="00054BDB" w:rsidRPr="00B548BE" w:rsidRDefault="00054BDB" w:rsidP="005C4C33">
      <w:pPr>
        <w:numPr>
          <w:ilvl w:val="0"/>
          <w:numId w:val="3"/>
        </w:numPr>
        <w:rPr>
          <w:rFonts w:ascii="Cambria" w:hAnsi="Cambria" w:cstheme="majorBidi"/>
          <w:i/>
          <w:iCs/>
          <w:sz w:val="22"/>
          <w:szCs w:val="22"/>
        </w:rPr>
      </w:pPr>
      <w:r w:rsidRPr="00B548BE">
        <w:rPr>
          <w:rFonts w:ascii="Cambria" w:hAnsi="Cambria" w:cstheme="majorBidi"/>
          <w:b/>
          <w:bCs/>
          <w:i/>
          <w:iCs/>
          <w:sz w:val="22"/>
          <w:szCs w:val="22"/>
        </w:rPr>
        <w:t>BERTHOZ</w:t>
      </w:r>
      <w:r w:rsidRPr="00B548BE">
        <w:rPr>
          <w:rFonts w:ascii="Cambria" w:hAnsi="Cambria" w:cstheme="majorBidi"/>
          <w:i/>
          <w:iCs/>
          <w:sz w:val="22"/>
          <w:szCs w:val="22"/>
        </w:rPr>
        <w:t>. Effets des vibrations sur l’homme. In SCHERER, Précis de Physiologie du travail, MASSON.</w:t>
      </w:r>
    </w:p>
    <w:p w:rsidR="00054BDB" w:rsidRPr="00B548BE" w:rsidRDefault="00054BDB" w:rsidP="005C4C33">
      <w:pPr>
        <w:numPr>
          <w:ilvl w:val="0"/>
          <w:numId w:val="3"/>
        </w:numPr>
        <w:rPr>
          <w:rFonts w:ascii="Cambria" w:hAnsi="Cambria" w:cstheme="majorBidi"/>
          <w:i/>
          <w:iCs/>
          <w:sz w:val="22"/>
          <w:szCs w:val="22"/>
        </w:rPr>
      </w:pPr>
      <w:r w:rsidRPr="00B548BE">
        <w:rPr>
          <w:rFonts w:ascii="Cambria" w:hAnsi="Cambria" w:cstheme="majorBidi"/>
          <w:b/>
          <w:bCs/>
          <w:i/>
          <w:iCs/>
          <w:sz w:val="22"/>
          <w:szCs w:val="22"/>
        </w:rPr>
        <w:t>INRS</w:t>
      </w:r>
      <w:r w:rsidRPr="00B548BE">
        <w:rPr>
          <w:rFonts w:ascii="Cambria" w:hAnsi="Cambria" w:cstheme="majorBidi"/>
          <w:i/>
          <w:iCs/>
          <w:sz w:val="22"/>
          <w:szCs w:val="22"/>
        </w:rPr>
        <w:t>. Les vibrations industrielles. ED.</w:t>
      </w:r>
    </w:p>
    <w:p w:rsidR="00054BDB" w:rsidRPr="00B548BE" w:rsidRDefault="00054BDB" w:rsidP="005C4C33">
      <w:pPr>
        <w:numPr>
          <w:ilvl w:val="0"/>
          <w:numId w:val="3"/>
        </w:numPr>
        <w:rPr>
          <w:rFonts w:ascii="Cambria" w:hAnsi="Cambria" w:cstheme="majorBidi"/>
          <w:i/>
          <w:iCs/>
          <w:sz w:val="22"/>
          <w:szCs w:val="22"/>
        </w:rPr>
      </w:pPr>
      <w:r w:rsidRPr="00B548BE">
        <w:rPr>
          <w:rFonts w:ascii="Cambria" w:hAnsi="Cambria" w:cstheme="majorBidi"/>
          <w:b/>
          <w:bCs/>
          <w:i/>
          <w:iCs/>
          <w:sz w:val="22"/>
          <w:szCs w:val="22"/>
        </w:rPr>
        <w:t>JAYAT, ROURE et BITSCH</w:t>
      </w:r>
      <w:r w:rsidRPr="00B548BE">
        <w:rPr>
          <w:rFonts w:ascii="Cambria" w:hAnsi="Cambria" w:cstheme="majorBidi"/>
          <w:i/>
          <w:iCs/>
          <w:sz w:val="22"/>
          <w:szCs w:val="22"/>
        </w:rPr>
        <w:t>. Troubles angio-neurotiques provoqués par les vibrations des marteaux perforateurs. MASSON.</w:t>
      </w:r>
    </w:p>
    <w:p w:rsidR="00054BDB" w:rsidRPr="00B548BE" w:rsidRDefault="00054BDB" w:rsidP="00054BDB">
      <w:pPr>
        <w:spacing w:line="276" w:lineRule="auto"/>
        <w:ind w:right="282"/>
        <w:rPr>
          <w:rFonts w:ascii="Cambria" w:hAnsi="Cambria" w:cstheme="majorBidi"/>
          <w:b/>
          <w:i/>
          <w:iCs/>
          <w:sz w:val="22"/>
          <w:szCs w:val="22"/>
        </w:rPr>
      </w:pPr>
      <w:r w:rsidRPr="00B548BE">
        <w:rPr>
          <w:rStyle w:val="A8"/>
          <w:rFonts w:ascii="Cambria" w:hAnsi="Cambria" w:cstheme="majorBidi"/>
          <w:i/>
          <w:iCs/>
          <w:sz w:val="22"/>
          <w:szCs w:val="22"/>
        </w:rPr>
        <w:t xml:space="preserve">       -</w:t>
      </w:r>
      <w:r w:rsidRPr="00B548BE">
        <w:rPr>
          <w:rStyle w:val="A8"/>
          <w:rFonts w:ascii="Cambria" w:hAnsi="Cambria" w:cstheme="majorBidi"/>
          <w:b/>
          <w:bCs/>
          <w:i/>
          <w:iCs/>
          <w:sz w:val="22"/>
          <w:szCs w:val="22"/>
        </w:rPr>
        <w:t>Organisation internationale de normalisation</w:t>
      </w:r>
      <w:r w:rsidRPr="00B548BE">
        <w:rPr>
          <w:rStyle w:val="A8"/>
          <w:rFonts w:ascii="Cambria" w:hAnsi="Cambria" w:cstheme="majorBidi"/>
          <w:i/>
          <w:iCs/>
          <w:sz w:val="22"/>
          <w:szCs w:val="22"/>
        </w:rPr>
        <w:t>. Norme ISO 11228-1 Norme internationale, Ergonomie – Manutention manuelle – Partie 1 : Manutention verticale et manutention horizontale, 1</w:t>
      </w:r>
      <w:r w:rsidRPr="00B548BE">
        <w:rPr>
          <w:rStyle w:val="A13"/>
          <w:rFonts w:ascii="Cambria" w:hAnsi="Cambria" w:cstheme="majorBidi"/>
          <w:i/>
          <w:iCs/>
          <w:sz w:val="22"/>
          <w:szCs w:val="22"/>
        </w:rPr>
        <w:t xml:space="preserve">ère </w:t>
      </w:r>
      <w:r w:rsidRPr="00B548BE">
        <w:rPr>
          <w:rStyle w:val="A8"/>
          <w:rFonts w:ascii="Cambria" w:hAnsi="Cambria" w:cstheme="majorBidi"/>
          <w:i/>
          <w:iCs/>
          <w:sz w:val="22"/>
          <w:szCs w:val="22"/>
        </w:rPr>
        <w:t>éd., Genève, 2003.</w:t>
      </w:r>
    </w:p>
    <w:p w:rsidR="00054BDB" w:rsidRPr="00B548BE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  <w:i/>
          <w:iCs/>
          <w:sz w:val="22"/>
          <w:szCs w:val="22"/>
        </w:rPr>
      </w:pPr>
    </w:p>
    <w:p w:rsidR="00054BDB" w:rsidRPr="00F106EE" w:rsidRDefault="00054BDB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</w:rPr>
      </w:pPr>
      <w:r w:rsidRPr="00F106EE">
        <w:rPr>
          <w:rFonts w:ascii="Cambria" w:hAnsi="Cambria" w:cs="Calibri"/>
          <w:b/>
        </w:rPr>
        <w:t xml:space="preserve">Semestre : </w:t>
      </w:r>
      <w:r>
        <w:rPr>
          <w:rFonts w:ascii="Cambria" w:hAnsi="Cambria" w:cs="Calibri"/>
          <w:b/>
        </w:rPr>
        <w:t>1</w:t>
      </w:r>
    </w:p>
    <w:p w:rsidR="00054BDB" w:rsidRDefault="00054BDB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lastRenderedPageBreak/>
        <w:t>Unité d’enseignement : UE</w:t>
      </w:r>
      <w:r>
        <w:rPr>
          <w:rFonts w:ascii="Cambria" w:hAnsi="Cambria" w:cs="Calibri"/>
          <w:b/>
          <w:bCs/>
          <w:iCs/>
        </w:rPr>
        <w:t>M1.</w:t>
      </w:r>
      <w:r w:rsidRPr="00F106EE">
        <w:rPr>
          <w:rFonts w:ascii="Cambria" w:hAnsi="Cambria" w:cs="Calibri"/>
          <w:b/>
          <w:bCs/>
          <w:iCs/>
        </w:rPr>
        <w:t>1</w:t>
      </w:r>
    </w:p>
    <w:p w:rsidR="00054BDB" w:rsidRPr="00F106EE" w:rsidRDefault="00054BDB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eastAsia="Calibri" w:hAnsi="Cambria"/>
          <w:b/>
          <w:bCs/>
          <w:color w:val="000000"/>
        </w:rPr>
      </w:pPr>
      <w:r w:rsidRPr="00F106EE">
        <w:rPr>
          <w:rFonts w:ascii="Cambria" w:hAnsi="Cambria" w:cs="Calibri"/>
          <w:b/>
          <w:bCs/>
          <w:iCs/>
        </w:rPr>
        <w:t>Matière 1:</w:t>
      </w:r>
      <w:r>
        <w:rPr>
          <w:rFonts w:ascii="Cambria" w:eastAsia="Calibri" w:hAnsi="Cambria"/>
          <w:b/>
          <w:bCs/>
          <w:color w:val="000000"/>
        </w:rPr>
        <w:t>Programmation MATLAB</w:t>
      </w:r>
    </w:p>
    <w:p w:rsidR="00054BDB" w:rsidRPr="00D33638" w:rsidRDefault="00054BDB" w:rsidP="002C2C0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/>
          <w:b/>
          <w:lang w:val="en-US"/>
        </w:rPr>
      </w:pPr>
      <w:r w:rsidRPr="00D33638">
        <w:rPr>
          <w:rFonts w:ascii="Cambria" w:hAnsi="Cambria"/>
          <w:b/>
          <w:lang w:val="en-US"/>
        </w:rPr>
        <w:t xml:space="preserve">V H S: </w:t>
      </w:r>
      <w:r w:rsidR="002C2C0E">
        <w:rPr>
          <w:rFonts w:ascii="Cambria" w:hAnsi="Cambria"/>
          <w:b/>
          <w:lang w:val="en-US"/>
        </w:rPr>
        <w:t>37h30</w:t>
      </w:r>
      <w:r w:rsidRPr="00D33638">
        <w:rPr>
          <w:rFonts w:ascii="Cambria" w:hAnsi="Cambria"/>
          <w:b/>
          <w:lang w:val="en-US"/>
        </w:rPr>
        <w:t xml:space="preserve">, </w:t>
      </w:r>
      <w:r w:rsidRPr="00E86BDD">
        <w:rPr>
          <w:rFonts w:ascii="Cambria" w:hAnsi="Cambria"/>
          <w:b/>
          <w:lang w:val="en-US"/>
        </w:rPr>
        <w:t>Cours</w:t>
      </w:r>
      <w:r w:rsidRPr="00D33638">
        <w:rPr>
          <w:rFonts w:ascii="Cambria" w:hAnsi="Cambria"/>
          <w:b/>
          <w:lang w:val="en-US"/>
        </w:rPr>
        <w:t> : 1h30, TD : 1h</w:t>
      </w:r>
      <w:r w:rsidR="002C2C0E">
        <w:rPr>
          <w:rFonts w:ascii="Cambria" w:hAnsi="Cambria"/>
          <w:b/>
          <w:lang w:val="en-US"/>
        </w:rPr>
        <w:t>0</w:t>
      </w:r>
      <w:r w:rsidRPr="00D33638">
        <w:rPr>
          <w:rFonts w:ascii="Cambria" w:hAnsi="Cambria"/>
          <w:b/>
          <w:lang w:val="en-US"/>
        </w:rPr>
        <w:t>0</w:t>
      </w:r>
    </w:p>
    <w:p w:rsidR="00054BDB" w:rsidRPr="00F106EE" w:rsidRDefault="00054BDB" w:rsidP="002C2C0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 xml:space="preserve">Crédits : </w:t>
      </w:r>
      <w:r w:rsidR="002C2C0E">
        <w:rPr>
          <w:rFonts w:ascii="Cambria" w:hAnsi="Cambria" w:cs="Calibri"/>
          <w:b/>
          <w:bCs/>
          <w:iCs/>
        </w:rPr>
        <w:t>3</w:t>
      </w:r>
    </w:p>
    <w:p w:rsidR="00054BDB" w:rsidRPr="00F106EE" w:rsidRDefault="00054BDB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Coefficient :</w:t>
      </w:r>
      <w:r>
        <w:rPr>
          <w:rFonts w:ascii="Cambria" w:hAnsi="Cambria" w:cs="Calibri"/>
          <w:b/>
          <w:bCs/>
          <w:iCs/>
        </w:rPr>
        <w:t xml:space="preserve"> 2</w:t>
      </w:r>
    </w:p>
    <w:p w:rsidR="00B548BE" w:rsidRDefault="00B548BE" w:rsidP="00054BDB">
      <w:pPr>
        <w:jc w:val="both"/>
        <w:rPr>
          <w:rFonts w:ascii="Cambria" w:hAnsi="Cambria" w:cs="Calibri"/>
          <w:b/>
          <w:u w:val="thick" w:color="F79646"/>
        </w:rPr>
      </w:pPr>
    </w:p>
    <w:p w:rsidR="00054BDB" w:rsidRDefault="00054BDB" w:rsidP="00054BDB">
      <w:pPr>
        <w:jc w:val="both"/>
        <w:rPr>
          <w:rFonts w:ascii="Cambria" w:hAnsi="Cambria" w:cs="Calibri"/>
          <w:u w:val="thick" w:color="F79646"/>
        </w:rPr>
      </w:pPr>
      <w:r w:rsidRPr="00AB71F8">
        <w:rPr>
          <w:rFonts w:ascii="Cambria" w:hAnsi="Cambria" w:cs="Calibri"/>
          <w:b/>
          <w:u w:val="thick" w:color="F79646"/>
        </w:rPr>
        <w:t>Objectifs de l’enseignement:</w:t>
      </w:r>
    </w:p>
    <w:p w:rsidR="00054BDB" w:rsidRPr="0026567F" w:rsidRDefault="00054BDB" w:rsidP="00054BDB">
      <w:pPr>
        <w:spacing w:line="480" w:lineRule="auto"/>
        <w:jc w:val="both"/>
      </w:pPr>
      <w:r w:rsidRPr="0026567F">
        <w:t>Maîtrise de la programmation sous Matlab/Simulink</w:t>
      </w:r>
    </w:p>
    <w:p w:rsidR="00054BDB" w:rsidRDefault="00054BDB" w:rsidP="00FB4635">
      <w:pPr>
        <w:autoSpaceDE w:val="0"/>
        <w:autoSpaceDN w:val="0"/>
        <w:adjustRightInd w:val="0"/>
        <w:rPr>
          <w:rFonts w:ascii="Cambria" w:hAnsi="Cambria"/>
          <w:bCs/>
        </w:rPr>
      </w:pPr>
      <w:r w:rsidRPr="00B548BE">
        <w:rPr>
          <w:rFonts w:ascii="Cambria" w:hAnsi="Cambria"/>
          <w:b/>
          <w:iCs/>
          <w:u w:val="single" w:color="F79646" w:themeColor="accent6"/>
        </w:rPr>
        <w:t>Connaissances préalables recommandées</w:t>
      </w:r>
      <w:r w:rsidRPr="00AB71F8">
        <w:rPr>
          <w:rFonts w:ascii="Cambria" w:hAnsi="Cambria"/>
          <w:bCs/>
        </w:rPr>
        <w:t xml:space="preserve"> : </w:t>
      </w:r>
      <w:r w:rsidRPr="0026567F">
        <w:rPr>
          <w:color w:val="000000"/>
        </w:rPr>
        <w:t>Les principes de base de la programmation informatique, les algorithmes et la programmation en langages structurés (Fortran C)</w:t>
      </w:r>
    </w:p>
    <w:p w:rsidR="00FB3B1F" w:rsidRDefault="00FB3B1F" w:rsidP="00054BDB">
      <w:pPr>
        <w:rPr>
          <w:rFonts w:ascii="Cambria" w:hAnsi="Cambria"/>
          <w:b/>
          <w:bCs/>
          <w:iCs/>
        </w:rPr>
      </w:pPr>
    </w:p>
    <w:p w:rsidR="00054BDB" w:rsidRPr="00B548BE" w:rsidRDefault="00054BDB" w:rsidP="00054BDB">
      <w:pPr>
        <w:rPr>
          <w:rFonts w:ascii="Cambria" w:hAnsi="Cambria"/>
          <w:b/>
          <w:bCs/>
          <w:iCs/>
          <w:u w:val="single" w:color="F79646" w:themeColor="accent6"/>
        </w:rPr>
      </w:pPr>
      <w:r w:rsidRPr="00B548BE">
        <w:rPr>
          <w:rFonts w:ascii="Cambria" w:hAnsi="Cambria"/>
          <w:b/>
          <w:bCs/>
          <w:iCs/>
          <w:u w:val="single" w:color="F79646" w:themeColor="accent6"/>
        </w:rPr>
        <w:t>Contenu de la matière</w:t>
      </w:r>
    </w:p>
    <w:p w:rsidR="00054BDB" w:rsidRDefault="00054BDB" w:rsidP="00054BDB">
      <w:pPr>
        <w:spacing w:before="240" w:after="240"/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 xml:space="preserve">Chapitre 1.   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</w:p>
    <w:p w:rsidR="00054BDB" w:rsidRPr="001C148A" w:rsidRDefault="00054BDB" w:rsidP="00054BDB">
      <w:pPr>
        <w:jc w:val="both"/>
        <w:rPr>
          <w:rFonts w:asciiTheme="majorBidi" w:hAnsiTheme="majorBidi" w:cstheme="majorBidi"/>
          <w:b/>
          <w:bCs/>
        </w:rPr>
      </w:pPr>
      <w:r w:rsidRPr="0026567F">
        <w:rPr>
          <w:rFonts w:asciiTheme="majorBidi" w:hAnsiTheme="majorBidi" w:cstheme="majorBidi"/>
          <w:b/>
          <w:bCs/>
        </w:rPr>
        <w:t>1</w:t>
      </w:r>
      <w:r w:rsidRPr="0026567F">
        <w:rPr>
          <w:rFonts w:asciiTheme="majorBidi" w:hAnsiTheme="majorBidi" w:cstheme="majorBidi"/>
        </w:rPr>
        <w:t xml:space="preserve">. </w:t>
      </w:r>
      <w:r w:rsidRPr="001C148A">
        <w:rPr>
          <w:rFonts w:asciiTheme="majorBidi" w:hAnsiTheme="majorBidi" w:cstheme="majorBidi"/>
        </w:rPr>
        <w:t>Eude de l'environnement de MATLAB dans sa nouvelle version, Aide contextuelle, Types de données MATLAB</w:t>
      </w:r>
      <w:r>
        <w:rPr>
          <w:rFonts w:asciiTheme="majorBidi" w:hAnsiTheme="majorBidi" w:cstheme="majorBidi"/>
        </w:rPr>
        <w:t>.</w:t>
      </w:r>
    </w:p>
    <w:p w:rsidR="00054BDB" w:rsidRDefault="00054BDB" w:rsidP="00054BDB">
      <w:pPr>
        <w:jc w:val="both"/>
        <w:rPr>
          <w:rFonts w:asciiTheme="majorBidi" w:hAnsiTheme="majorBidi" w:cstheme="majorBidi"/>
          <w:b/>
          <w:bCs/>
        </w:rPr>
      </w:pPr>
      <w:r w:rsidRPr="0026567F">
        <w:rPr>
          <w:rFonts w:asciiTheme="majorBidi" w:hAnsiTheme="majorBidi" w:cstheme="majorBidi"/>
          <w:b/>
          <w:bCs/>
        </w:rPr>
        <w:t>2</w:t>
      </w:r>
      <w:r w:rsidRPr="0026567F">
        <w:rPr>
          <w:rFonts w:asciiTheme="majorBidi" w:hAnsiTheme="majorBidi" w:cstheme="majorBidi"/>
        </w:rPr>
        <w:t>.</w:t>
      </w:r>
      <w:r w:rsidRPr="001C148A">
        <w:rPr>
          <w:rFonts w:asciiTheme="majorBidi" w:hAnsiTheme="majorBidi" w:cstheme="majorBidi"/>
        </w:rPr>
        <w:t>Vecteurs</w:t>
      </w:r>
      <w:r>
        <w:rPr>
          <w:rFonts w:asciiTheme="majorBidi" w:hAnsiTheme="majorBidi" w:cstheme="majorBidi"/>
        </w:rPr>
        <w:t> :c</w:t>
      </w:r>
      <w:r w:rsidRPr="001C148A">
        <w:rPr>
          <w:rFonts w:asciiTheme="majorBidi" w:hAnsiTheme="majorBidi" w:cstheme="majorBidi"/>
        </w:rPr>
        <w:t xml:space="preserve">réation, concaténation, </w:t>
      </w:r>
      <w:r>
        <w:rPr>
          <w:rFonts w:asciiTheme="majorBidi" w:hAnsiTheme="majorBidi" w:cstheme="majorBidi"/>
        </w:rPr>
        <w:t>o</w:t>
      </w:r>
      <w:r w:rsidRPr="001C148A">
        <w:rPr>
          <w:rFonts w:asciiTheme="majorBidi" w:hAnsiTheme="majorBidi" w:cstheme="majorBidi"/>
        </w:rPr>
        <w:t>pérations sur les vecteurs,  Opérations sur les polynômes</w:t>
      </w:r>
      <w:r>
        <w:rPr>
          <w:rFonts w:asciiTheme="majorBidi" w:hAnsiTheme="majorBidi" w:cstheme="majorBidi"/>
        </w:rPr>
        <w:t>. Matrices et tableaux prédéfinis .</w:t>
      </w:r>
    </w:p>
    <w:p w:rsidR="00054BDB" w:rsidRPr="00AB71F8" w:rsidRDefault="00054BDB" w:rsidP="00054BDB">
      <w:pPr>
        <w:spacing w:before="240" w:after="24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</w:p>
    <w:p w:rsidR="00054BDB" w:rsidRDefault="00054BDB" w:rsidP="00054BDB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>Chapitre 2.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</w:p>
    <w:p w:rsidR="00054BDB" w:rsidRDefault="00054BDB" w:rsidP="00054BD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</w:t>
      </w:r>
      <w:r w:rsidRPr="0026567F">
        <w:rPr>
          <w:rFonts w:asciiTheme="majorBidi" w:hAnsiTheme="majorBidi" w:cstheme="majorBidi"/>
        </w:rPr>
        <w:t xml:space="preserve">. Les fonctions de MATLAB,  Étude de la structure du corps d'une fonction  </w:t>
      </w:r>
    </w:p>
    <w:p w:rsidR="00054BDB" w:rsidRDefault="00054BDB" w:rsidP="00054BD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</w:t>
      </w:r>
      <w:r w:rsidRPr="0026567F">
        <w:rPr>
          <w:rFonts w:asciiTheme="majorBidi" w:hAnsiTheme="majorBidi" w:cstheme="majorBidi"/>
        </w:rPr>
        <w:t>. Fichiers de commandes et de fonctions (fichiers M),  Fichiers scripts,  Fichiers fonctions</w:t>
      </w:r>
      <w:r>
        <w:rPr>
          <w:rFonts w:asciiTheme="majorBidi" w:hAnsiTheme="majorBidi" w:cstheme="majorBidi"/>
        </w:rPr>
        <w:t>.</w:t>
      </w:r>
    </w:p>
    <w:p w:rsidR="00054BDB" w:rsidRDefault="00054BDB" w:rsidP="00054BDB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054BDB" w:rsidRDefault="00054BDB" w:rsidP="00054BDB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>Chapitre 3.</w:t>
      </w:r>
      <w:r w:rsidRPr="00AB71F8"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</w:p>
    <w:p w:rsidR="00054BDB" w:rsidRDefault="00054BDB" w:rsidP="00054BD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1</w:t>
      </w:r>
      <w:r w:rsidRPr="0026567F">
        <w:rPr>
          <w:rFonts w:asciiTheme="majorBidi" w:hAnsiTheme="majorBidi" w:cstheme="majorBidi"/>
        </w:rPr>
        <w:t>. Les entrées/sorties,  Fonctions et commandes d'entrées/sorties</w:t>
      </w:r>
      <w:r>
        <w:rPr>
          <w:rFonts w:asciiTheme="majorBidi" w:hAnsiTheme="majorBidi" w:cstheme="majorBidi"/>
        </w:rPr>
        <w:t>.</w:t>
      </w:r>
    </w:p>
    <w:p w:rsidR="00054BDB" w:rsidRDefault="00054BDB" w:rsidP="00054BD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2</w:t>
      </w:r>
      <w:r w:rsidRPr="0026567F">
        <w:rPr>
          <w:rFonts w:asciiTheme="majorBidi" w:hAnsiTheme="majorBidi" w:cstheme="majorBidi"/>
        </w:rPr>
        <w:t>. Graphiques,  Graphiques 2D, Coordonnés cartésiennes et polaires</w:t>
      </w:r>
      <w:r>
        <w:rPr>
          <w:rFonts w:asciiTheme="majorBidi" w:hAnsiTheme="majorBidi" w:cstheme="majorBidi"/>
        </w:rPr>
        <w:t>.</w:t>
      </w:r>
    </w:p>
    <w:p w:rsidR="00054BDB" w:rsidRDefault="00054BDB" w:rsidP="00054BDB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054BDB" w:rsidRDefault="00054BDB" w:rsidP="00054BDB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 xml:space="preserve">Chapitre 4.  </w:t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3S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</w:p>
    <w:p w:rsidR="00054BDB" w:rsidRDefault="00054BDB" w:rsidP="00054BD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</w:t>
      </w:r>
      <w:r w:rsidRPr="0026567F">
        <w:rPr>
          <w:rFonts w:asciiTheme="majorBidi" w:hAnsiTheme="majorBidi" w:cstheme="majorBidi"/>
          <w:b/>
          <w:bCs/>
        </w:rPr>
        <w:t>.</w:t>
      </w:r>
      <w:r w:rsidRPr="0026567F">
        <w:rPr>
          <w:rFonts w:asciiTheme="majorBidi" w:hAnsiTheme="majorBidi" w:cstheme="majorBidi"/>
        </w:rPr>
        <w:t xml:space="preserve"> Programmation des fonctions sous MATLAB. </w:t>
      </w:r>
    </w:p>
    <w:p w:rsidR="00054BDB" w:rsidRDefault="00054BDB" w:rsidP="00054BD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</w:t>
      </w:r>
      <w:r w:rsidRPr="0026567F">
        <w:rPr>
          <w:rFonts w:asciiTheme="majorBidi" w:hAnsiTheme="majorBidi" w:cstheme="majorBidi"/>
          <w:b/>
          <w:bCs/>
        </w:rPr>
        <w:t>.</w:t>
      </w:r>
      <w:r w:rsidRPr="0026567F">
        <w:rPr>
          <w:rFonts w:asciiTheme="majorBidi" w:hAnsiTheme="majorBidi" w:cstheme="majorBidi"/>
        </w:rPr>
        <w:t xml:space="preserve"> Résolution d’une équation à une variable. </w:t>
      </w:r>
    </w:p>
    <w:p w:rsidR="00054BDB" w:rsidRDefault="00054BDB" w:rsidP="00054BD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3</w:t>
      </w:r>
      <w:r w:rsidRPr="0026567F">
        <w:rPr>
          <w:rFonts w:asciiTheme="majorBidi" w:hAnsiTheme="majorBidi" w:cstheme="majorBidi"/>
          <w:b/>
          <w:bCs/>
        </w:rPr>
        <w:t>.</w:t>
      </w:r>
      <w:r w:rsidRPr="0026567F">
        <w:rPr>
          <w:rFonts w:asciiTheme="majorBidi" w:hAnsiTheme="majorBidi" w:cstheme="majorBidi"/>
        </w:rPr>
        <w:t xml:space="preserve"> Recherche d’un minimum ou un maximum d’une fonction. </w:t>
      </w:r>
    </w:p>
    <w:p w:rsidR="00054BDB" w:rsidRDefault="00054BDB" w:rsidP="00054BDB">
      <w:pPr>
        <w:contextualSpacing/>
        <w:jc w:val="both"/>
        <w:rPr>
          <w:rFonts w:ascii="Cambria" w:hAnsi="Cambria"/>
        </w:rPr>
      </w:pPr>
    </w:p>
    <w:p w:rsidR="00054BDB" w:rsidRDefault="00054BDB" w:rsidP="00054BDB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 xml:space="preserve">Chapitre 5.   </w:t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2S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emaines)</w:t>
      </w:r>
      <w:r w:rsidRPr="00AB71F8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</w:p>
    <w:p w:rsidR="00054BDB" w:rsidRDefault="00054BDB" w:rsidP="00054BD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1</w:t>
      </w:r>
      <w:r w:rsidRPr="0026567F">
        <w:rPr>
          <w:rFonts w:asciiTheme="majorBidi" w:hAnsiTheme="majorBidi" w:cstheme="majorBidi"/>
          <w:b/>
          <w:bCs/>
        </w:rPr>
        <w:t>.</w:t>
      </w:r>
      <w:r w:rsidRPr="0026567F">
        <w:rPr>
          <w:rFonts w:asciiTheme="majorBidi" w:hAnsiTheme="majorBidi" w:cstheme="majorBidi"/>
        </w:rPr>
        <w:t xml:space="preserve"> Interpolation linéaire et non linéaire. </w:t>
      </w:r>
    </w:p>
    <w:p w:rsidR="00054BDB" w:rsidRDefault="00054BDB" w:rsidP="00054BD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</w:t>
      </w:r>
      <w:r w:rsidRPr="0026567F">
        <w:rPr>
          <w:rFonts w:asciiTheme="majorBidi" w:hAnsiTheme="majorBidi" w:cstheme="majorBidi"/>
          <w:b/>
          <w:bCs/>
        </w:rPr>
        <w:t>.</w:t>
      </w:r>
      <w:r w:rsidRPr="0026567F">
        <w:rPr>
          <w:rFonts w:asciiTheme="majorBidi" w:hAnsiTheme="majorBidi" w:cstheme="majorBidi"/>
        </w:rPr>
        <w:t xml:space="preserve"> Interpolation au sens des moindres carrés. </w:t>
      </w:r>
    </w:p>
    <w:p w:rsidR="00054BDB" w:rsidRDefault="00054BDB" w:rsidP="00054BD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3</w:t>
      </w:r>
      <w:r w:rsidRPr="0026567F">
        <w:rPr>
          <w:rFonts w:asciiTheme="majorBidi" w:hAnsiTheme="majorBidi" w:cstheme="majorBidi"/>
          <w:b/>
          <w:bCs/>
        </w:rPr>
        <w:t>.</w:t>
      </w:r>
      <w:r w:rsidRPr="0026567F">
        <w:rPr>
          <w:rFonts w:asciiTheme="majorBidi" w:hAnsiTheme="majorBidi" w:cstheme="majorBidi"/>
        </w:rPr>
        <w:t xml:space="preserve"> Optimisation. </w:t>
      </w:r>
    </w:p>
    <w:p w:rsidR="00054BDB" w:rsidRDefault="00054BDB" w:rsidP="00054BDB">
      <w:pPr>
        <w:contextualSpacing/>
        <w:jc w:val="both"/>
        <w:rPr>
          <w:rFonts w:ascii="Cambria" w:hAnsi="Cambria"/>
          <w:b/>
        </w:rPr>
      </w:pPr>
      <w:r w:rsidRPr="00AB71F8">
        <w:rPr>
          <w:rFonts w:ascii="Cambria" w:hAnsi="Cambria"/>
          <w:b/>
        </w:rPr>
        <w:t xml:space="preserve">Chapitre </w:t>
      </w:r>
      <w:r>
        <w:rPr>
          <w:rFonts w:ascii="Cambria" w:hAnsi="Cambria"/>
          <w:b/>
        </w:rPr>
        <w:t>6</w:t>
      </w:r>
      <w:r w:rsidRPr="00AB71F8">
        <w:rPr>
          <w:rFonts w:ascii="Cambria" w:hAnsi="Cambria"/>
          <w:b/>
        </w:rPr>
        <w:t xml:space="preserve">.   </w:t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AB71F8">
        <w:rPr>
          <w:rFonts w:ascii="Cambria" w:hAnsi="Cambria"/>
          <w:b/>
        </w:rPr>
        <w:tab/>
      </w:r>
      <w:r w:rsidRPr="00F91C03">
        <w:rPr>
          <w:rFonts w:asciiTheme="majorHAnsi" w:hAnsiTheme="majorHAnsi" w:cs="Arial"/>
          <w:b/>
          <w:bCs/>
          <w:sz w:val="22"/>
          <w:szCs w:val="22"/>
        </w:rPr>
        <w:t>(</w:t>
      </w:r>
      <w:r>
        <w:rPr>
          <w:rFonts w:asciiTheme="majorHAnsi" w:hAnsiTheme="majorHAnsi" w:cs="Arial"/>
          <w:b/>
          <w:bCs/>
          <w:sz w:val="22"/>
          <w:szCs w:val="22"/>
        </w:rPr>
        <w:t>1S</w:t>
      </w:r>
      <w:r w:rsidRPr="00F91C03">
        <w:rPr>
          <w:rFonts w:asciiTheme="majorHAnsi" w:hAnsiTheme="majorHAnsi" w:cs="Arial"/>
          <w:b/>
          <w:bCs/>
          <w:sz w:val="22"/>
          <w:szCs w:val="22"/>
        </w:rPr>
        <w:t>emaine)</w:t>
      </w:r>
      <w:r w:rsidRPr="00AB71F8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054BDB" w:rsidRDefault="00054BDB" w:rsidP="00054BDB">
      <w:pPr>
        <w:jc w:val="both"/>
        <w:rPr>
          <w:rFonts w:asciiTheme="majorBidi" w:hAnsiTheme="majorBidi" w:cstheme="majorBidi"/>
        </w:rPr>
      </w:pPr>
      <w:r w:rsidRPr="0026567F">
        <w:rPr>
          <w:rFonts w:asciiTheme="majorBidi" w:hAnsiTheme="majorBidi" w:cstheme="majorBidi"/>
          <w:b/>
          <w:bCs/>
        </w:rPr>
        <w:t>1.</w:t>
      </w:r>
      <w:r w:rsidRPr="0026567F">
        <w:rPr>
          <w:rFonts w:asciiTheme="majorBidi" w:hAnsiTheme="majorBidi" w:cstheme="majorBidi"/>
        </w:rPr>
        <w:t xml:space="preserve"> Intégration numérique. </w:t>
      </w:r>
    </w:p>
    <w:p w:rsidR="00054BDB" w:rsidRPr="0026567F" w:rsidRDefault="00054BDB" w:rsidP="00054BD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</w:t>
      </w:r>
      <w:r w:rsidRPr="0026567F">
        <w:rPr>
          <w:rFonts w:asciiTheme="majorBidi" w:hAnsiTheme="majorBidi" w:cstheme="majorBidi"/>
          <w:b/>
          <w:bCs/>
        </w:rPr>
        <w:t>.</w:t>
      </w:r>
      <w:r w:rsidRPr="0026567F">
        <w:rPr>
          <w:rFonts w:asciiTheme="majorBidi" w:hAnsiTheme="majorBidi" w:cstheme="majorBidi"/>
        </w:rPr>
        <w:t xml:space="preserve"> Équations différentielles ordinaires.</w:t>
      </w:r>
    </w:p>
    <w:p w:rsidR="00054BDB" w:rsidRDefault="00054BDB" w:rsidP="00054BDB">
      <w:pPr>
        <w:jc w:val="both"/>
        <w:rPr>
          <w:rFonts w:asciiTheme="majorBidi" w:hAnsiTheme="majorBidi" w:cstheme="majorBidi"/>
        </w:rPr>
      </w:pP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  <w:r w:rsidRPr="00B548BE">
        <w:rPr>
          <w:rFonts w:ascii="Cambria" w:eastAsia="Calibri" w:hAnsi="Cambria"/>
          <w:b/>
          <w:bCs/>
          <w:u w:val="single" w:color="F79646" w:themeColor="accent6"/>
        </w:rPr>
        <w:t>Mode d’évaluation</w:t>
      </w:r>
      <w:r w:rsidRPr="00102EDF">
        <w:rPr>
          <w:rFonts w:ascii="Cambria" w:eastAsia="Calibri" w:hAnsi="Cambria"/>
          <w:b/>
          <w:bCs/>
        </w:rPr>
        <w:t xml:space="preserve"> :</w:t>
      </w:r>
    </w:p>
    <w:p w:rsidR="00054BDB" w:rsidRDefault="00054BDB" w:rsidP="00054BDB">
      <w:pPr>
        <w:autoSpaceDE w:val="0"/>
        <w:autoSpaceDN w:val="0"/>
        <w:adjustRightInd w:val="0"/>
        <w:ind w:firstLine="708"/>
        <w:rPr>
          <w:rFonts w:ascii="Cambria" w:eastAsia="Calibri" w:hAnsi="Cambria"/>
        </w:rPr>
      </w:pPr>
      <w:r w:rsidRPr="00AB71F8">
        <w:rPr>
          <w:rFonts w:ascii="Cambria" w:eastAsia="Calibri" w:hAnsi="Cambria"/>
        </w:rPr>
        <w:t>Contrôle continu : 40 % ; Examen : 60 %.</w:t>
      </w:r>
    </w:p>
    <w:p w:rsidR="00054BDB" w:rsidRPr="00102EDF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Pr="00B548BE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  <w:u w:val="single" w:color="F79646" w:themeColor="accent6"/>
        </w:rPr>
      </w:pPr>
      <w:r w:rsidRPr="00B548BE">
        <w:rPr>
          <w:rFonts w:ascii="Cambria" w:eastAsia="Calibri" w:hAnsi="Cambria"/>
          <w:b/>
          <w:bCs/>
          <w:u w:val="single" w:color="F79646" w:themeColor="accent6"/>
        </w:rPr>
        <w:t>Références bibliographiques</w:t>
      </w:r>
    </w:p>
    <w:p w:rsidR="00054BDB" w:rsidRPr="00B548BE" w:rsidRDefault="00054BDB" w:rsidP="005C4C3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 w:cstheme="majorBidi"/>
          <w:i/>
          <w:iCs/>
          <w:sz w:val="22"/>
          <w:szCs w:val="22"/>
        </w:rPr>
      </w:pPr>
      <w:r w:rsidRPr="00B548BE">
        <w:rPr>
          <w:rFonts w:ascii="Cambria" w:hAnsi="Cambria" w:cstheme="majorBidi"/>
          <w:i/>
          <w:iCs/>
          <w:sz w:val="22"/>
          <w:szCs w:val="22"/>
        </w:rPr>
        <w:t>Matlab pour l’ingénieur,  Adrian Biran</w:t>
      </w:r>
    </w:p>
    <w:p w:rsidR="00054BDB" w:rsidRPr="00B548BE" w:rsidRDefault="00054BDB" w:rsidP="005C4C33">
      <w:pPr>
        <w:pStyle w:val="Paragraphedeliste"/>
        <w:numPr>
          <w:ilvl w:val="0"/>
          <w:numId w:val="5"/>
        </w:numPr>
        <w:jc w:val="both"/>
        <w:rPr>
          <w:rFonts w:ascii="Cambria" w:hAnsi="Cambria" w:cstheme="majorBidi"/>
          <w:i/>
          <w:iCs/>
          <w:sz w:val="22"/>
          <w:szCs w:val="22"/>
          <w:lang w:val="en-US"/>
        </w:rPr>
      </w:pPr>
      <w:r w:rsidRPr="00B548BE">
        <w:rPr>
          <w:rFonts w:ascii="Cambria" w:hAnsi="Cambria" w:cstheme="majorBidi"/>
          <w:i/>
          <w:iCs/>
          <w:sz w:val="22"/>
          <w:szCs w:val="22"/>
          <w:lang w:val="en-GB"/>
        </w:rPr>
        <w:t xml:space="preserve">An Engineering Guide to MATLAB, </w:t>
      </w:r>
      <w:r w:rsidRPr="00B548BE">
        <w:rPr>
          <w:rFonts w:ascii="Cambria" w:hAnsi="Cambria" w:cstheme="majorBidi"/>
          <w:i/>
          <w:iCs/>
          <w:sz w:val="22"/>
          <w:szCs w:val="22"/>
          <w:lang w:val="en-US"/>
        </w:rPr>
        <w:t>E.B. Magrab et.al.</w:t>
      </w:r>
      <w:r w:rsidRPr="00B548BE">
        <w:rPr>
          <w:rFonts w:ascii="Cambria" w:hAnsi="Cambria" w:cstheme="majorBidi"/>
          <w:i/>
          <w:iCs/>
          <w:sz w:val="22"/>
          <w:szCs w:val="22"/>
          <w:lang w:val="en-GB"/>
        </w:rPr>
        <w:t xml:space="preserve"> Prentice-Hall</w:t>
      </w:r>
      <w:r w:rsidRPr="00B548BE">
        <w:rPr>
          <w:rFonts w:ascii="Cambria" w:hAnsi="Cambria" w:cstheme="majorBidi"/>
          <w:i/>
          <w:iCs/>
          <w:sz w:val="22"/>
          <w:szCs w:val="22"/>
          <w:lang w:val="en-US"/>
        </w:rPr>
        <w:t xml:space="preserve"> , 2000</w:t>
      </w:r>
    </w:p>
    <w:p w:rsidR="00FB4635" w:rsidRDefault="00FB4635" w:rsidP="00FB4635">
      <w:pPr>
        <w:jc w:val="both"/>
        <w:rPr>
          <w:rFonts w:asciiTheme="majorBidi" w:hAnsiTheme="majorBidi" w:cstheme="majorBidi"/>
          <w:sz w:val="18"/>
          <w:szCs w:val="18"/>
          <w:lang w:val="en-US"/>
        </w:rPr>
      </w:pPr>
    </w:p>
    <w:p w:rsidR="007E70D2" w:rsidRDefault="007E70D2" w:rsidP="00FB4635">
      <w:pPr>
        <w:jc w:val="both"/>
        <w:rPr>
          <w:rFonts w:asciiTheme="majorBidi" w:hAnsiTheme="majorBidi" w:cstheme="majorBidi"/>
          <w:sz w:val="18"/>
          <w:szCs w:val="18"/>
          <w:lang w:val="en-US"/>
        </w:rPr>
      </w:pPr>
    </w:p>
    <w:p w:rsidR="00063298" w:rsidRDefault="00063298" w:rsidP="00FB4635">
      <w:pPr>
        <w:jc w:val="both"/>
        <w:rPr>
          <w:rFonts w:asciiTheme="majorBidi" w:hAnsiTheme="majorBidi" w:cstheme="majorBidi"/>
          <w:sz w:val="18"/>
          <w:szCs w:val="18"/>
          <w:lang w:val="en-US"/>
        </w:rPr>
      </w:pPr>
    </w:p>
    <w:p w:rsidR="00063298" w:rsidRDefault="00063298" w:rsidP="00FB4635">
      <w:pPr>
        <w:jc w:val="both"/>
        <w:rPr>
          <w:rFonts w:asciiTheme="majorBidi" w:hAnsiTheme="majorBidi" w:cstheme="majorBidi"/>
          <w:sz w:val="18"/>
          <w:szCs w:val="18"/>
          <w:lang w:val="en-US"/>
        </w:rPr>
      </w:pPr>
    </w:p>
    <w:p w:rsidR="00063298" w:rsidRDefault="00063298" w:rsidP="00FB4635">
      <w:pPr>
        <w:jc w:val="both"/>
        <w:rPr>
          <w:rFonts w:asciiTheme="majorBidi" w:hAnsiTheme="majorBidi" w:cstheme="majorBidi"/>
          <w:sz w:val="18"/>
          <w:szCs w:val="18"/>
          <w:lang w:val="en-US"/>
        </w:rPr>
      </w:pPr>
    </w:p>
    <w:p w:rsidR="00063298" w:rsidRDefault="00063298" w:rsidP="00FB4635">
      <w:pPr>
        <w:jc w:val="both"/>
        <w:rPr>
          <w:rFonts w:asciiTheme="majorBidi" w:hAnsiTheme="majorBidi" w:cstheme="majorBidi"/>
          <w:sz w:val="18"/>
          <w:szCs w:val="18"/>
          <w:lang w:val="en-US"/>
        </w:rPr>
      </w:pPr>
    </w:p>
    <w:p w:rsidR="00063298" w:rsidRPr="00F106EE" w:rsidRDefault="00063298" w:rsidP="000632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</w:rPr>
      </w:pPr>
      <w:r w:rsidRPr="00F106EE">
        <w:rPr>
          <w:rFonts w:ascii="Cambria" w:hAnsi="Cambria" w:cs="Calibri"/>
          <w:b/>
        </w:rPr>
        <w:lastRenderedPageBreak/>
        <w:t xml:space="preserve">Semestre : </w:t>
      </w:r>
      <w:r>
        <w:rPr>
          <w:rFonts w:ascii="Cambria" w:hAnsi="Cambria" w:cs="Calibri"/>
          <w:b/>
        </w:rPr>
        <w:t>1</w:t>
      </w:r>
    </w:p>
    <w:p w:rsidR="00063298" w:rsidRPr="00F106EE" w:rsidRDefault="00063298" w:rsidP="000632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Unité d’enseignement : UE</w:t>
      </w:r>
      <w:r>
        <w:rPr>
          <w:rFonts w:ascii="Cambria" w:hAnsi="Cambria" w:cs="Calibri"/>
          <w:b/>
          <w:bCs/>
          <w:iCs/>
        </w:rPr>
        <w:t>M1.1</w:t>
      </w:r>
    </w:p>
    <w:p w:rsidR="00063298" w:rsidRPr="00F106EE" w:rsidRDefault="00063298" w:rsidP="000632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eastAsia="Calibri" w:hAnsi="Cambria"/>
          <w:b/>
          <w:bCs/>
          <w:color w:val="000000"/>
        </w:rPr>
      </w:pPr>
      <w:r w:rsidRPr="00F106EE">
        <w:rPr>
          <w:rFonts w:ascii="Cambria" w:hAnsi="Cambria" w:cs="Calibri"/>
          <w:b/>
          <w:bCs/>
          <w:iCs/>
        </w:rPr>
        <w:t>Matière </w:t>
      </w:r>
      <w:r>
        <w:rPr>
          <w:rFonts w:ascii="Cambria" w:hAnsi="Cambria" w:cs="Calibri"/>
          <w:b/>
          <w:bCs/>
          <w:iCs/>
        </w:rPr>
        <w:t>2</w:t>
      </w:r>
      <w:r w:rsidRPr="00F106EE">
        <w:rPr>
          <w:rFonts w:ascii="Cambria" w:hAnsi="Cambria" w:cs="Calibri"/>
          <w:b/>
          <w:bCs/>
          <w:iCs/>
        </w:rPr>
        <w:t>:</w:t>
      </w:r>
      <w:r>
        <w:rPr>
          <w:rFonts w:ascii="Cambria" w:eastAsia="Calibri" w:hAnsi="Cambria"/>
          <w:b/>
          <w:bCs/>
          <w:color w:val="000000"/>
        </w:rPr>
        <w:t>TP Dangers Vibrations/Pressions</w:t>
      </w:r>
    </w:p>
    <w:p w:rsidR="00063298" w:rsidRPr="001C0344" w:rsidRDefault="00063298" w:rsidP="000632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/>
          <w:b/>
          <w:lang w:val="en-US"/>
        </w:rPr>
      </w:pPr>
      <w:r w:rsidRPr="001C0344">
        <w:rPr>
          <w:rFonts w:ascii="Cambria" w:hAnsi="Cambria"/>
          <w:b/>
          <w:lang w:val="en-US"/>
        </w:rPr>
        <w:t>V H S : 22h30, TP : 1h30</w:t>
      </w:r>
    </w:p>
    <w:p w:rsidR="00063298" w:rsidRPr="001C0344" w:rsidRDefault="00063298" w:rsidP="000632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  <w:lang w:val="en-US"/>
        </w:rPr>
      </w:pPr>
      <w:r w:rsidRPr="001C0344">
        <w:rPr>
          <w:rFonts w:ascii="Cambria" w:hAnsi="Cambria" w:cs="Calibri"/>
          <w:b/>
          <w:bCs/>
          <w:iCs/>
          <w:lang w:val="en-US"/>
        </w:rPr>
        <w:t>Crédits : 2</w:t>
      </w:r>
    </w:p>
    <w:p w:rsidR="00063298" w:rsidRPr="00F106EE" w:rsidRDefault="00063298" w:rsidP="000632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Coefficient :</w:t>
      </w:r>
      <w:r>
        <w:rPr>
          <w:rFonts w:ascii="Cambria" w:hAnsi="Cambria" w:cs="Calibri"/>
          <w:b/>
          <w:bCs/>
          <w:iCs/>
        </w:rPr>
        <w:t xml:space="preserve"> 1</w:t>
      </w:r>
    </w:p>
    <w:p w:rsidR="00063298" w:rsidRDefault="00063298" w:rsidP="00063298">
      <w:pPr>
        <w:autoSpaceDE w:val="0"/>
        <w:autoSpaceDN w:val="0"/>
        <w:adjustRightInd w:val="0"/>
        <w:rPr>
          <w:rFonts w:ascii="Cambria" w:hAnsi="Cambria"/>
          <w:b/>
          <w:bCs/>
        </w:rPr>
      </w:pPr>
    </w:p>
    <w:p w:rsidR="00063298" w:rsidRDefault="00063298" w:rsidP="00063298">
      <w:pPr>
        <w:jc w:val="both"/>
        <w:rPr>
          <w:rFonts w:ascii="Cambria" w:hAnsi="Cambria" w:cs="Calibri"/>
          <w:u w:val="thick" w:color="F79646"/>
        </w:rPr>
      </w:pPr>
      <w:r w:rsidRPr="00AB71F8">
        <w:rPr>
          <w:rFonts w:ascii="Cambria" w:hAnsi="Cambria" w:cs="Calibri"/>
          <w:b/>
          <w:u w:val="thick" w:color="F79646"/>
        </w:rPr>
        <w:t>Objectifs de l’enseignement:</w:t>
      </w:r>
    </w:p>
    <w:p w:rsidR="00063298" w:rsidRDefault="00063298" w:rsidP="00063298">
      <w:pPr>
        <w:jc w:val="both"/>
        <w:rPr>
          <w:rFonts w:asciiTheme="majorBidi" w:hAnsiTheme="majorBidi" w:cstheme="majorBidi"/>
          <w:bCs/>
        </w:rPr>
      </w:pPr>
    </w:p>
    <w:p w:rsidR="00063298" w:rsidRPr="00400C2A" w:rsidRDefault="00063298" w:rsidP="00063298">
      <w:pPr>
        <w:jc w:val="both"/>
        <w:rPr>
          <w:rFonts w:asciiTheme="majorBidi" w:hAnsiTheme="majorBidi" w:cstheme="majorBidi"/>
          <w:bCs/>
        </w:rPr>
      </w:pPr>
      <w:r w:rsidRPr="00400C2A">
        <w:rPr>
          <w:rFonts w:asciiTheme="majorBidi" w:hAnsiTheme="majorBidi" w:cstheme="majorBidi"/>
          <w:bCs/>
        </w:rPr>
        <w:t>Comprendre les phénomènes des vibratoires sur l’homme, les structures industrielles et les risquesqui en découlent. Les risques dus à la pression (bouteilles de gaz, pression hydraulique/pneumatique …)</w:t>
      </w:r>
    </w:p>
    <w:p w:rsidR="00063298" w:rsidRPr="00AB71F8" w:rsidRDefault="00063298" w:rsidP="00063298">
      <w:pPr>
        <w:jc w:val="both"/>
        <w:rPr>
          <w:rFonts w:ascii="Cambria" w:hAnsi="Cambria" w:cs="Calibri"/>
          <w:i/>
          <w:u w:val="thick" w:color="F79646"/>
        </w:rPr>
      </w:pPr>
    </w:p>
    <w:p w:rsidR="00063298" w:rsidRPr="00B548BE" w:rsidRDefault="00063298" w:rsidP="00063298">
      <w:pPr>
        <w:autoSpaceDE w:val="0"/>
        <w:autoSpaceDN w:val="0"/>
        <w:adjustRightInd w:val="0"/>
        <w:rPr>
          <w:rFonts w:ascii="Cambria" w:hAnsi="Cambria"/>
          <w:bCs/>
          <w:u w:val="single" w:color="F79646" w:themeColor="accent6"/>
        </w:rPr>
      </w:pPr>
      <w:r w:rsidRPr="00B548BE">
        <w:rPr>
          <w:rFonts w:ascii="Cambria" w:hAnsi="Cambria"/>
          <w:b/>
          <w:iCs/>
          <w:u w:val="single" w:color="F79646" w:themeColor="accent6"/>
        </w:rPr>
        <w:t>Connaissances préalables recommandées</w:t>
      </w:r>
      <w:r w:rsidRPr="00B548BE">
        <w:rPr>
          <w:rFonts w:ascii="Cambria" w:hAnsi="Cambria"/>
          <w:bCs/>
          <w:u w:val="single" w:color="F79646" w:themeColor="accent6"/>
        </w:rPr>
        <w:t xml:space="preserve"> : </w:t>
      </w:r>
    </w:p>
    <w:p w:rsidR="00063298" w:rsidRDefault="00063298" w:rsidP="00063298">
      <w:pPr>
        <w:autoSpaceDE w:val="0"/>
        <w:autoSpaceDN w:val="0"/>
        <w:adjustRightInd w:val="0"/>
        <w:rPr>
          <w:rFonts w:ascii="Cambria" w:hAnsi="Cambria"/>
          <w:bCs/>
        </w:rPr>
      </w:pPr>
    </w:p>
    <w:p w:rsidR="00063298" w:rsidRDefault="00063298" w:rsidP="00063298">
      <w:pPr>
        <w:autoSpaceDE w:val="0"/>
        <w:autoSpaceDN w:val="0"/>
        <w:adjustRightInd w:val="0"/>
        <w:rPr>
          <w:rFonts w:asciiTheme="majorBidi" w:hAnsiTheme="majorBidi" w:cstheme="majorBidi"/>
          <w:bCs/>
        </w:rPr>
      </w:pPr>
      <w:r w:rsidRPr="00400C2A">
        <w:rPr>
          <w:rFonts w:asciiTheme="majorBidi" w:hAnsiTheme="majorBidi" w:cstheme="majorBidi"/>
          <w:bCs/>
        </w:rPr>
        <w:t>Physique</w:t>
      </w:r>
      <w:r>
        <w:rPr>
          <w:rFonts w:asciiTheme="majorBidi" w:hAnsiTheme="majorBidi" w:cstheme="majorBidi"/>
          <w:bCs/>
        </w:rPr>
        <w:t xml:space="preserve"> 1&amp;3</w:t>
      </w:r>
    </w:p>
    <w:p w:rsidR="00063298" w:rsidRDefault="00063298" w:rsidP="00063298">
      <w:pPr>
        <w:autoSpaceDE w:val="0"/>
        <w:autoSpaceDN w:val="0"/>
        <w:adjustRightInd w:val="0"/>
        <w:rPr>
          <w:rFonts w:asciiTheme="majorBidi" w:hAnsiTheme="majorBidi" w:cstheme="majorBidi"/>
          <w:bCs/>
        </w:rPr>
      </w:pPr>
    </w:p>
    <w:p w:rsidR="00063298" w:rsidRPr="00B548BE" w:rsidRDefault="00063298" w:rsidP="00063298">
      <w:pPr>
        <w:autoSpaceDE w:val="0"/>
        <w:autoSpaceDN w:val="0"/>
        <w:adjustRightInd w:val="0"/>
        <w:rPr>
          <w:rFonts w:ascii="Cambria" w:hAnsi="Cambria"/>
          <w:b/>
          <w:bCs/>
          <w:iCs/>
          <w:u w:val="single" w:color="F79646" w:themeColor="accent6"/>
        </w:rPr>
      </w:pPr>
      <w:r w:rsidRPr="00B548BE">
        <w:rPr>
          <w:rFonts w:ascii="Cambria" w:hAnsi="Cambria"/>
          <w:b/>
          <w:bCs/>
          <w:iCs/>
          <w:u w:val="single" w:color="F79646" w:themeColor="accent6"/>
        </w:rPr>
        <w:t>Contenu de la matière</w:t>
      </w:r>
    </w:p>
    <w:p w:rsidR="00063298" w:rsidRPr="00D33638" w:rsidRDefault="00063298" w:rsidP="00063298">
      <w:pPr>
        <w:spacing w:before="240" w:after="240"/>
        <w:contextualSpacing/>
        <w:jc w:val="both"/>
        <w:rPr>
          <w:rFonts w:ascii="Cambria" w:hAnsi="Cambria"/>
          <w:b/>
        </w:rPr>
      </w:pPr>
    </w:p>
    <w:p w:rsidR="00063298" w:rsidRPr="00D33638" w:rsidRDefault="00063298" w:rsidP="00063298">
      <w:pPr>
        <w:spacing w:before="240"/>
        <w:contextualSpacing/>
        <w:jc w:val="both"/>
        <w:rPr>
          <w:rFonts w:asciiTheme="majorBidi" w:hAnsiTheme="majorBidi" w:cstheme="majorBidi"/>
          <w:bCs/>
        </w:rPr>
      </w:pPr>
      <w:r w:rsidRPr="00D33638">
        <w:rPr>
          <w:rFonts w:ascii="Cambria" w:hAnsi="Cambria"/>
          <w:b/>
        </w:rPr>
        <w:t xml:space="preserve">TP 1.  </w:t>
      </w:r>
      <w:r w:rsidRPr="00D33638">
        <w:rPr>
          <w:rFonts w:asciiTheme="majorBidi" w:hAnsiTheme="majorBidi" w:cstheme="majorBidi"/>
          <w:bCs/>
        </w:rPr>
        <w:t>Caractéristiques d’une vibration, Normes</w:t>
      </w:r>
    </w:p>
    <w:p w:rsidR="00063298" w:rsidRPr="00D33638" w:rsidRDefault="00063298" w:rsidP="00063298">
      <w:pPr>
        <w:spacing w:before="240"/>
        <w:contextualSpacing/>
        <w:jc w:val="both"/>
        <w:rPr>
          <w:rFonts w:ascii="Cambria" w:hAnsi="Cambria"/>
          <w:b/>
        </w:rPr>
      </w:pP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</w:p>
    <w:p w:rsidR="00063298" w:rsidRPr="00A03B5A" w:rsidRDefault="00063298" w:rsidP="00063298">
      <w:pPr>
        <w:contextualSpacing/>
        <w:jc w:val="both"/>
        <w:rPr>
          <w:rFonts w:asciiTheme="majorBidi" w:hAnsiTheme="majorBidi" w:cstheme="majorBidi"/>
          <w:bCs/>
        </w:rPr>
      </w:pPr>
      <w:r w:rsidRPr="00D33638">
        <w:rPr>
          <w:rFonts w:ascii="Cambria" w:hAnsi="Cambria"/>
          <w:b/>
        </w:rPr>
        <w:t xml:space="preserve">TP 2.  </w:t>
      </w:r>
      <w:r w:rsidRPr="00A03B5A">
        <w:rPr>
          <w:rFonts w:asciiTheme="majorBidi" w:hAnsiTheme="majorBidi" w:cstheme="majorBidi"/>
          <w:bCs/>
        </w:rPr>
        <w:t>Mesures d’une vibration et son Impact sur l’homme / Machine</w:t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</w:p>
    <w:p w:rsidR="00063298" w:rsidRPr="00A03B5A" w:rsidRDefault="00063298" w:rsidP="00063298">
      <w:pPr>
        <w:contextualSpacing/>
        <w:jc w:val="both"/>
        <w:rPr>
          <w:rFonts w:asciiTheme="majorBidi" w:hAnsiTheme="majorBidi" w:cstheme="majorBidi"/>
          <w:bCs/>
        </w:rPr>
      </w:pPr>
      <w:r w:rsidRPr="00D33638">
        <w:rPr>
          <w:rFonts w:ascii="Cambria" w:hAnsi="Cambria"/>
          <w:b/>
        </w:rPr>
        <w:t>TP 3.</w:t>
      </w:r>
      <w:r w:rsidRPr="00D33638">
        <w:rPr>
          <w:rFonts w:ascii="Cambria" w:hAnsi="Cambria"/>
          <w:b/>
        </w:rPr>
        <w:tab/>
      </w:r>
      <w:r w:rsidRPr="00A03B5A">
        <w:rPr>
          <w:rFonts w:asciiTheme="majorBidi" w:hAnsiTheme="majorBidi" w:cstheme="majorBidi"/>
          <w:bCs/>
        </w:rPr>
        <w:t>Mesure de la pression, lecture de schéma (symbole)</w:t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</w:p>
    <w:p w:rsidR="00063298" w:rsidRPr="00A03B5A" w:rsidRDefault="00063298" w:rsidP="00063298">
      <w:pPr>
        <w:contextualSpacing/>
        <w:jc w:val="both"/>
        <w:rPr>
          <w:rFonts w:asciiTheme="majorBidi" w:hAnsiTheme="majorBidi" w:cstheme="majorBidi"/>
        </w:rPr>
      </w:pPr>
      <w:r w:rsidRPr="00D33638">
        <w:rPr>
          <w:rFonts w:ascii="Cambria" w:hAnsi="Cambria"/>
          <w:b/>
        </w:rPr>
        <w:t xml:space="preserve">TP 4.   </w:t>
      </w:r>
      <w:r w:rsidRPr="00A03B5A">
        <w:rPr>
          <w:rFonts w:asciiTheme="majorBidi" w:hAnsiTheme="majorBidi" w:cstheme="majorBidi"/>
        </w:rPr>
        <w:t>Moyens de protection contre les surpressions</w:t>
      </w:r>
    </w:p>
    <w:p w:rsidR="00063298" w:rsidRPr="00D33638" w:rsidRDefault="00063298" w:rsidP="00063298">
      <w:pPr>
        <w:contextualSpacing/>
        <w:jc w:val="both"/>
        <w:rPr>
          <w:rFonts w:ascii="Cambria" w:hAnsi="Cambria"/>
          <w:b/>
        </w:rPr>
      </w:pPr>
    </w:p>
    <w:p w:rsidR="00063298" w:rsidRPr="00D33638" w:rsidRDefault="00063298" w:rsidP="00063298">
      <w:pPr>
        <w:contextualSpacing/>
        <w:jc w:val="both"/>
        <w:rPr>
          <w:rFonts w:ascii="Cambria" w:hAnsi="Cambria"/>
          <w:b/>
        </w:rPr>
      </w:pPr>
      <w:r w:rsidRPr="00D33638">
        <w:rPr>
          <w:rFonts w:ascii="Cambria" w:hAnsi="Cambria"/>
          <w:b/>
        </w:rPr>
        <w:t xml:space="preserve">TP 5. </w:t>
      </w:r>
      <w:r w:rsidRPr="00A03B5A">
        <w:rPr>
          <w:rFonts w:asciiTheme="majorBidi" w:hAnsiTheme="majorBidi" w:cstheme="majorBidi"/>
        </w:rPr>
        <w:t>Etude d’une installation de pression (hydraulique/pneumatique</w:t>
      </w:r>
      <w:r>
        <w:rPr>
          <w:rFonts w:asciiTheme="majorBidi" w:hAnsiTheme="majorBidi" w:cstheme="majorBidi"/>
        </w:rPr>
        <w:t>)</w:t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</w:p>
    <w:p w:rsidR="00063298" w:rsidRPr="00D33638" w:rsidRDefault="00063298" w:rsidP="00063298">
      <w:pPr>
        <w:ind w:left="720"/>
        <w:contextualSpacing/>
        <w:jc w:val="both"/>
        <w:rPr>
          <w:rFonts w:asciiTheme="majorBidi" w:hAnsiTheme="majorBidi" w:cstheme="majorBidi"/>
        </w:rPr>
      </w:pPr>
    </w:p>
    <w:p w:rsidR="00063298" w:rsidRPr="007A7253" w:rsidRDefault="00063298" w:rsidP="00063298">
      <w:pPr>
        <w:autoSpaceDE w:val="0"/>
        <w:autoSpaceDN w:val="0"/>
        <w:adjustRightInd w:val="0"/>
        <w:rPr>
          <w:rFonts w:ascii="Cambria" w:hAnsi="Cambria"/>
        </w:rPr>
      </w:pPr>
    </w:p>
    <w:p w:rsidR="00063298" w:rsidRDefault="00063298" w:rsidP="0006329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  <w:r w:rsidRPr="00B548BE">
        <w:rPr>
          <w:rFonts w:ascii="Cambria" w:eastAsia="Calibri" w:hAnsi="Cambria"/>
          <w:b/>
          <w:bCs/>
          <w:u w:val="single" w:color="F79646" w:themeColor="accent6"/>
        </w:rPr>
        <w:t>Mode d’évaluation</w:t>
      </w:r>
      <w:r w:rsidRPr="00102EDF">
        <w:rPr>
          <w:rFonts w:ascii="Cambria" w:eastAsia="Calibri" w:hAnsi="Cambria"/>
          <w:b/>
          <w:bCs/>
        </w:rPr>
        <w:t xml:space="preserve"> :</w:t>
      </w:r>
    </w:p>
    <w:p w:rsidR="00063298" w:rsidRDefault="00063298" w:rsidP="00063298">
      <w:pPr>
        <w:autoSpaceDE w:val="0"/>
        <w:autoSpaceDN w:val="0"/>
        <w:adjustRightInd w:val="0"/>
        <w:ind w:firstLine="708"/>
        <w:rPr>
          <w:rFonts w:ascii="Cambria" w:eastAsia="Calibri" w:hAnsi="Cambria"/>
        </w:rPr>
      </w:pPr>
    </w:p>
    <w:p w:rsidR="00063298" w:rsidRDefault="00063298" w:rsidP="00063298">
      <w:pPr>
        <w:autoSpaceDE w:val="0"/>
        <w:autoSpaceDN w:val="0"/>
        <w:adjustRightInd w:val="0"/>
        <w:ind w:firstLine="708"/>
        <w:rPr>
          <w:rFonts w:ascii="Cambria" w:eastAsia="Calibri" w:hAnsi="Cambria"/>
        </w:rPr>
      </w:pPr>
      <w:r w:rsidRPr="00AB71F8">
        <w:rPr>
          <w:rFonts w:ascii="Cambria" w:eastAsia="Calibri" w:hAnsi="Cambria"/>
        </w:rPr>
        <w:t xml:space="preserve">Contrôle continu : </w:t>
      </w:r>
      <w:r>
        <w:rPr>
          <w:rFonts w:ascii="Cambria" w:eastAsia="Calibri" w:hAnsi="Cambria"/>
        </w:rPr>
        <w:t>10</w:t>
      </w:r>
      <w:r w:rsidRPr="00AB71F8">
        <w:rPr>
          <w:rFonts w:ascii="Cambria" w:eastAsia="Calibri" w:hAnsi="Cambria"/>
        </w:rPr>
        <w:t>0 %.</w:t>
      </w:r>
    </w:p>
    <w:p w:rsidR="00063298" w:rsidRDefault="00063298" w:rsidP="0006329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63298" w:rsidRPr="00B548BE" w:rsidRDefault="00063298" w:rsidP="00063298">
      <w:pPr>
        <w:autoSpaceDE w:val="0"/>
        <w:autoSpaceDN w:val="0"/>
        <w:adjustRightInd w:val="0"/>
        <w:rPr>
          <w:rFonts w:ascii="Cambria" w:eastAsia="Calibri" w:hAnsi="Cambria"/>
          <w:b/>
          <w:bCs/>
          <w:u w:val="single" w:color="F79646" w:themeColor="accent6"/>
        </w:rPr>
      </w:pPr>
      <w:r w:rsidRPr="00B548BE">
        <w:rPr>
          <w:rFonts w:ascii="Cambria" w:eastAsia="Calibri" w:hAnsi="Cambria"/>
          <w:b/>
          <w:bCs/>
          <w:u w:val="single" w:color="F79646" w:themeColor="accent6"/>
        </w:rPr>
        <w:t xml:space="preserve">Références bibliographiques : </w:t>
      </w:r>
    </w:p>
    <w:p w:rsidR="00063298" w:rsidRDefault="00063298" w:rsidP="00063298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63298" w:rsidRPr="00B548BE" w:rsidRDefault="00063298" w:rsidP="00063298">
      <w:pPr>
        <w:numPr>
          <w:ilvl w:val="0"/>
          <w:numId w:val="3"/>
        </w:numPr>
        <w:rPr>
          <w:rFonts w:ascii="Cambria" w:hAnsi="Cambria" w:cstheme="majorBidi"/>
          <w:i/>
          <w:iCs/>
          <w:sz w:val="22"/>
          <w:szCs w:val="22"/>
        </w:rPr>
      </w:pPr>
      <w:r w:rsidRPr="00B548BE">
        <w:rPr>
          <w:rFonts w:ascii="Cambria" w:hAnsi="Cambria" w:cstheme="majorBidi"/>
          <w:b/>
          <w:bCs/>
          <w:i/>
          <w:iCs/>
          <w:sz w:val="22"/>
          <w:szCs w:val="22"/>
        </w:rPr>
        <w:t>BERTHOZ</w:t>
      </w:r>
      <w:r w:rsidRPr="00B548BE">
        <w:rPr>
          <w:rFonts w:ascii="Cambria" w:hAnsi="Cambria" w:cstheme="majorBidi"/>
          <w:i/>
          <w:iCs/>
          <w:sz w:val="22"/>
          <w:szCs w:val="22"/>
        </w:rPr>
        <w:t>. Effets des vibrations sur l’homme. In SCHERER, Précis de Physiologie du travail, MASSON.</w:t>
      </w:r>
    </w:p>
    <w:p w:rsidR="00063298" w:rsidRPr="00B548BE" w:rsidRDefault="00063298" w:rsidP="00063298">
      <w:pPr>
        <w:numPr>
          <w:ilvl w:val="0"/>
          <w:numId w:val="3"/>
        </w:numPr>
        <w:rPr>
          <w:rFonts w:ascii="Cambria" w:hAnsi="Cambria" w:cstheme="majorBidi"/>
          <w:i/>
          <w:iCs/>
          <w:sz w:val="22"/>
          <w:szCs w:val="22"/>
        </w:rPr>
      </w:pPr>
      <w:r w:rsidRPr="00B548BE">
        <w:rPr>
          <w:rFonts w:ascii="Cambria" w:hAnsi="Cambria" w:cstheme="majorBidi"/>
          <w:b/>
          <w:bCs/>
          <w:i/>
          <w:iCs/>
          <w:sz w:val="22"/>
          <w:szCs w:val="22"/>
        </w:rPr>
        <w:t>INRS</w:t>
      </w:r>
      <w:r w:rsidRPr="00B548BE">
        <w:rPr>
          <w:rFonts w:ascii="Cambria" w:hAnsi="Cambria" w:cstheme="majorBidi"/>
          <w:i/>
          <w:iCs/>
          <w:sz w:val="22"/>
          <w:szCs w:val="22"/>
        </w:rPr>
        <w:t>. Les vibrations industrielles. ED.</w:t>
      </w:r>
    </w:p>
    <w:p w:rsidR="00063298" w:rsidRPr="00B548BE" w:rsidRDefault="00063298" w:rsidP="00063298">
      <w:pPr>
        <w:numPr>
          <w:ilvl w:val="0"/>
          <w:numId w:val="3"/>
        </w:numPr>
        <w:rPr>
          <w:rFonts w:ascii="Cambria" w:hAnsi="Cambria" w:cstheme="majorBidi"/>
          <w:i/>
          <w:iCs/>
          <w:sz w:val="22"/>
          <w:szCs w:val="22"/>
        </w:rPr>
      </w:pPr>
      <w:r w:rsidRPr="00B548BE">
        <w:rPr>
          <w:rFonts w:ascii="Cambria" w:hAnsi="Cambria" w:cstheme="majorBidi"/>
          <w:b/>
          <w:bCs/>
          <w:i/>
          <w:iCs/>
          <w:sz w:val="22"/>
          <w:szCs w:val="22"/>
        </w:rPr>
        <w:t>JAYAT, ROURE et BITSCH</w:t>
      </w:r>
      <w:r w:rsidRPr="00B548BE">
        <w:rPr>
          <w:rFonts w:ascii="Cambria" w:hAnsi="Cambria" w:cstheme="majorBidi"/>
          <w:i/>
          <w:iCs/>
          <w:sz w:val="22"/>
          <w:szCs w:val="22"/>
        </w:rPr>
        <w:t>. Troubles angio-neurotiques provoqués par les vibrations des marteaux perforateurs. MASSON.</w:t>
      </w:r>
    </w:p>
    <w:p w:rsidR="00063298" w:rsidRDefault="00063298" w:rsidP="00063298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63298" w:rsidRDefault="00063298" w:rsidP="00FB4635">
      <w:pPr>
        <w:jc w:val="both"/>
        <w:rPr>
          <w:rFonts w:asciiTheme="majorBidi" w:hAnsiTheme="majorBidi" w:cstheme="majorBidi"/>
          <w:sz w:val="18"/>
          <w:szCs w:val="18"/>
          <w:lang w:val="en-US"/>
        </w:rPr>
        <w:sectPr w:rsidR="00063298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08"/>
          <w:docGrid w:linePitch="326"/>
        </w:sectPr>
      </w:pPr>
    </w:p>
    <w:p w:rsidR="00BB0AC8" w:rsidRPr="007E70D2" w:rsidRDefault="00BB0AC8" w:rsidP="00BB0A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</w:rPr>
      </w:pPr>
      <w:r w:rsidRPr="007E70D2">
        <w:rPr>
          <w:rFonts w:asciiTheme="majorHAnsi" w:hAnsiTheme="majorHAnsi" w:cs="Calibri"/>
          <w:b/>
        </w:rPr>
        <w:lastRenderedPageBreak/>
        <w:t xml:space="preserve">Semestre: </w:t>
      </w:r>
      <w:r>
        <w:rPr>
          <w:rFonts w:asciiTheme="majorHAnsi" w:hAnsiTheme="majorHAnsi" w:cs="Calibri"/>
          <w:b/>
        </w:rPr>
        <w:t>1</w:t>
      </w:r>
    </w:p>
    <w:p w:rsidR="00BB0AC8" w:rsidRPr="007E70D2" w:rsidRDefault="00BB0AC8" w:rsidP="00BB0A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Unité d’enseignement: UEM 1.</w:t>
      </w:r>
      <w:r>
        <w:rPr>
          <w:rFonts w:asciiTheme="majorHAnsi" w:hAnsiTheme="majorHAnsi" w:cs="Calibri"/>
          <w:b/>
          <w:bCs/>
          <w:iCs/>
        </w:rPr>
        <w:t>1</w:t>
      </w:r>
    </w:p>
    <w:p w:rsidR="00BB0AC8" w:rsidRPr="007E70D2" w:rsidRDefault="00063298" w:rsidP="00BB0A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/>
          <w:b/>
          <w:bCs/>
          <w:color w:val="C00000"/>
          <w:lang w:eastAsia="en-US"/>
        </w:rPr>
      </w:pPr>
      <w:r>
        <w:rPr>
          <w:rFonts w:asciiTheme="majorHAnsi" w:hAnsiTheme="majorHAnsi" w:cs="Calibri"/>
          <w:b/>
          <w:bCs/>
          <w:iCs/>
        </w:rPr>
        <w:t>Matière 3</w:t>
      </w:r>
      <w:r w:rsidR="00BB0AC8" w:rsidRPr="007E70D2">
        <w:rPr>
          <w:rFonts w:asciiTheme="majorHAnsi" w:hAnsiTheme="majorHAnsi" w:cs="Calibri"/>
          <w:b/>
          <w:bCs/>
          <w:iCs/>
        </w:rPr>
        <w:t xml:space="preserve">: </w:t>
      </w:r>
      <w:r w:rsidR="00BB0AC8" w:rsidRPr="007E70D2">
        <w:rPr>
          <w:rFonts w:asciiTheme="majorHAnsi" w:eastAsia="Calibri" w:hAnsiTheme="majorHAnsi"/>
          <w:b/>
          <w:bCs/>
          <w:lang w:eastAsia="en-US"/>
        </w:rPr>
        <w:t>Management des risques</w:t>
      </w:r>
    </w:p>
    <w:p w:rsidR="00BB0AC8" w:rsidRPr="007E70D2" w:rsidRDefault="00BB0AC8" w:rsidP="000632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>VHS: 22h30 (</w:t>
      </w:r>
      <w:r w:rsidR="00063298">
        <w:rPr>
          <w:rFonts w:asciiTheme="majorHAnsi" w:eastAsia="Calibri" w:hAnsiTheme="majorHAnsi" w:cs="Arial"/>
          <w:b/>
          <w:bCs/>
          <w:color w:val="000000"/>
        </w:rPr>
        <w:t xml:space="preserve">cours </w:t>
      </w:r>
      <w:r w:rsidRPr="007E70D2">
        <w:rPr>
          <w:rFonts w:asciiTheme="majorHAnsi" w:eastAsia="Calibri" w:hAnsiTheme="majorHAnsi" w:cs="Arial"/>
          <w:b/>
          <w:bCs/>
          <w:color w:val="000000"/>
        </w:rPr>
        <w:t> : 1h30)</w:t>
      </w:r>
    </w:p>
    <w:p w:rsidR="00BB0AC8" w:rsidRPr="007E70D2" w:rsidRDefault="00BB0AC8" w:rsidP="00BB0A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Crédits: 2</w:t>
      </w:r>
    </w:p>
    <w:p w:rsidR="00BB0AC8" w:rsidRPr="007E70D2" w:rsidRDefault="00BB0AC8" w:rsidP="00BB0A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Coefficient : 1</w:t>
      </w:r>
    </w:p>
    <w:p w:rsidR="00BB0AC8" w:rsidRDefault="00BB0AC8" w:rsidP="00BB0AC8">
      <w:pPr>
        <w:spacing w:before="120"/>
        <w:jc w:val="both"/>
        <w:rPr>
          <w:rFonts w:asciiTheme="majorHAnsi" w:hAnsiTheme="majorHAnsi" w:cs="Calibri"/>
          <w:b/>
        </w:rPr>
      </w:pPr>
    </w:p>
    <w:p w:rsidR="00BB0AC8" w:rsidRPr="007E70D2" w:rsidRDefault="00BB0AC8" w:rsidP="00BB0AC8">
      <w:pPr>
        <w:spacing w:before="120"/>
        <w:jc w:val="both"/>
        <w:rPr>
          <w:rFonts w:asciiTheme="majorHAnsi" w:hAnsiTheme="majorHAnsi" w:cs="Calibri"/>
          <w:b/>
        </w:rPr>
      </w:pPr>
    </w:p>
    <w:p w:rsidR="00BB0AC8" w:rsidRPr="007E70D2" w:rsidRDefault="00BB0AC8" w:rsidP="00BB0AC8">
      <w:pPr>
        <w:jc w:val="both"/>
        <w:rPr>
          <w:rFonts w:asciiTheme="majorHAnsi" w:hAnsiTheme="majorHAnsi" w:cs="Calibri"/>
          <w:b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BB0AC8" w:rsidRDefault="00BB0AC8" w:rsidP="00BB0AC8">
      <w:pPr>
        <w:jc w:val="both"/>
        <w:rPr>
          <w:rFonts w:asciiTheme="majorHAnsi" w:hAnsiTheme="majorHAnsi" w:cs="Calibri"/>
          <w:b/>
          <w:u w:val="thick" w:color="F79646"/>
        </w:rPr>
      </w:pPr>
    </w:p>
    <w:p w:rsidR="00BB0AC8" w:rsidRDefault="00BB0AC8" w:rsidP="00BB0AC8">
      <w:pPr>
        <w:jc w:val="both"/>
        <w:rPr>
          <w:rFonts w:asciiTheme="majorHAnsi" w:hAnsiTheme="majorHAnsi" w:cs="Calibri"/>
          <w:b/>
          <w:u w:val="thick" w:color="F79646"/>
        </w:rPr>
      </w:pPr>
    </w:p>
    <w:p w:rsidR="00BB0AC8" w:rsidRPr="007E70D2" w:rsidRDefault="00BB0AC8" w:rsidP="00BB0AC8">
      <w:pPr>
        <w:jc w:val="both"/>
        <w:rPr>
          <w:rFonts w:asciiTheme="majorHAnsi" w:hAnsiTheme="majorHAnsi" w:cs="Calibri"/>
          <w:b/>
          <w:u w:val="thick" w:color="F79646"/>
        </w:rPr>
      </w:pPr>
    </w:p>
    <w:p w:rsidR="00BB0AC8" w:rsidRPr="007E70D2" w:rsidRDefault="00BB0AC8" w:rsidP="00BB0AC8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 xml:space="preserve">Connaissances préalables recommandées: </w:t>
      </w:r>
    </w:p>
    <w:p w:rsidR="00BB0AC8" w:rsidRPr="007E70D2" w:rsidRDefault="00BB0AC8" w:rsidP="00BB0AC8">
      <w:pPr>
        <w:jc w:val="both"/>
        <w:rPr>
          <w:rFonts w:asciiTheme="majorHAnsi" w:hAnsiTheme="majorHAnsi" w:cs="Calibri"/>
          <w:i/>
          <w:iCs/>
        </w:rPr>
      </w:pPr>
    </w:p>
    <w:p w:rsidR="00BB0AC8" w:rsidRDefault="00BB0AC8" w:rsidP="00BB0AC8">
      <w:pPr>
        <w:jc w:val="both"/>
        <w:rPr>
          <w:rFonts w:asciiTheme="majorHAnsi" w:hAnsiTheme="majorHAnsi" w:cs="Calibri"/>
          <w:i/>
          <w:color w:val="FF0000"/>
        </w:rPr>
      </w:pPr>
    </w:p>
    <w:p w:rsidR="00BB0AC8" w:rsidRPr="007E70D2" w:rsidRDefault="00BB0AC8" w:rsidP="00BB0AC8">
      <w:pPr>
        <w:jc w:val="both"/>
        <w:rPr>
          <w:rFonts w:asciiTheme="majorHAnsi" w:hAnsiTheme="majorHAnsi" w:cs="Calibri"/>
          <w:i/>
          <w:color w:val="FF0000"/>
        </w:rPr>
      </w:pPr>
    </w:p>
    <w:p w:rsidR="00BB0AC8" w:rsidRPr="007E70D2" w:rsidRDefault="00BB0AC8" w:rsidP="00BB0AC8">
      <w:pPr>
        <w:jc w:val="both"/>
        <w:rPr>
          <w:rFonts w:asciiTheme="majorHAnsi" w:hAnsiTheme="majorHAnsi" w:cs="Calibri"/>
          <w:b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Contenu de la matière: </w:t>
      </w:r>
    </w:p>
    <w:p w:rsidR="00BB0AC8" w:rsidRPr="007E70D2" w:rsidRDefault="00BB0AC8" w:rsidP="00BB0AC8">
      <w:pPr>
        <w:jc w:val="both"/>
        <w:rPr>
          <w:rFonts w:asciiTheme="majorHAnsi" w:hAnsiTheme="majorHAnsi" w:cs="Calibri"/>
          <w:b/>
          <w:u w:val="thick" w:color="F79646"/>
        </w:rPr>
      </w:pPr>
    </w:p>
    <w:p w:rsidR="00BB0AC8" w:rsidRPr="007E70D2" w:rsidRDefault="00BB0AC8" w:rsidP="00BB0AC8">
      <w:pPr>
        <w:rPr>
          <w:rFonts w:asciiTheme="majorHAnsi" w:hAnsiTheme="majorHAnsi"/>
        </w:rPr>
      </w:pPr>
    </w:p>
    <w:p w:rsidR="00BB0AC8" w:rsidRPr="007E70D2" w:rsidRDefault="00BB0AC8" w:rsidP="00BB0AC8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De la gestion des risques à leur management (ISO 31000)</w:t>
      </w:r>
    </w:p>
    <w:p w:rsidR="00BB0AC8" w:rsidRPr="007E70D2" w:rsidRDefault="00BB0AC8" w:rsidP="00BB0AC8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Aspect important de la communication des risques et de l’information des populations</w:t>
      </w:r>
    </w:p>
    <w:p w:rsidR="00BB0AC8" w:rsidRPr="007E70D2" w:rsidRDefault="00BB0AC8" w:rsidP="00BB0AC8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Cas des risques projets</w:t>
      </w:r>
    </w:p>
    <w:p w:rsidR="00BB0AC8" w:rsidRPr="007E70D2" w:rsidRDefault="00BB0AC8" w:rsidP="00BB0AC8">
      <w:pPr>
        <w:rPr>
          <w:rFonts w:asciiTheme="majorHAnsi" w:hAnsiTheme="majorHAnsi"/>
        </w:rPr>
      </w:pPr>
    </w:p>
    <w:p w:rsidR="00BB0AC8" w:rsidRPr="007E70D2" w:rsidRDefault="00BB0AC8" w:rsidP="00BB0AC8">
      <w:pPr>
        <w:rPr>
          <w:rFonts w:asciiTheme="majorHAnsi" w:hAnsiTheme="majorHAnsi"/>
          <w:color w:val="FF0000"/>
        </w:rPr>
      </w:pPr>
    </w:p>
    <w:p w:rsidR="00BB0AC8" w:rsidRPr="007E70D2" w:rsidRDefault="00BB0AC8" w:rsidP="00BB0AC8">
      <w:pPr>
        <w:jc w:val="both"/>
        <w:rPr>
          <w:rFonts w:asciiTheme="majorHAnsi" w:hAnsiTheme="majorHAnsi" w:cs="Arial"/>
          <w:b/>
        </w:rPr>
      </w:pPr>
      <w:r w:rsidRPr="007E70D2">
        <w:rPr>
          <w:rFonts w:asciiTheme="majorHAnsi" w:hAnsiTheme="majorHAnsi" w:cs="Arial"/>
          <w:b/>
          <w:u w:val="thick" w:color="F79646"/>
        </w:rPr>
        <w:t>Mode d’évaluation:</w:t>
      </w:r>
    </w:p>
    <w:p w:rsidR="00054BDB" w:rsidRDefault="0006329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  <w:r>
        <w:rPr>
          <w:rFonts w:asciiTheme="majorHAnsi" w:hAnsiTheme="majorHAnsi" w:cs="Arial"/>
        </w:rPr>
        <w:t>Examen: 10</w:t>
      </w:r>
      <w:r w:rsidR="00BB0AC8" w:rsidRPr="007E70D2">
        <w:rPr>
          <w:rFonts w:asciiTheme="majorHAnsi" w:hAnsiTheme="majorHAnsi" w:cs="Arial"/>
        </w:rPr>
        <w:t>0%.</w:t>
      </w: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Pr="00B548BE" w:rsidRDefault="00BB0AC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  <w:u w:val="single" w:color="F79646" w:themeColor="accent6"/>
        </w:rPr>
      </w:pPr>
      <w:r w:rsidRPr="00B548BE">
        <w:rPr>
          <w:rFonts w:ascii="Cambria" w:eastAsia="Calibri" w:hAnsi="Cambria"/>
          <w:b/>
          <w:bCs/>
          <w:u w:val="single" w:color="F79646" w:themeColor="accent6"/>
        </w:rPr>
        <w:t>Références bibliographiques</w:t>
      </w: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548BE" w:rsidRDefault="00B548BE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548BE" w:rsidRDefault="00B548BE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Pr="00F106EE" w:rsidRDefault="00054BDB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</w:rPr>
      </w:pPr>
      <w:r w:rsidRPr="00F106EE">
        <w:rPr>
          <w:rFonts w:ascii="Cambria" w:hAnsi="Cambria" w:cs="Calibri"/>
          <w:b/>
        </w:rPr>
        <w:t xml:space="preserve">Semestre : </w:t>
      </w:r>
      <w:r>
        <w:rPr>
          <w:rFonts w:ascii="Cambria" w:hAnsi="Cambria" w:cs="Calibri"/>
          <w:b/>
        </w:rPr>
        <w:t>1</w:t>
      </w:r>
    </w:p>
    <w:p w:rsidR="00054BDB" w:rsidRPr="00F106EE" w:rsidRDefault="00054BDB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Unité d’enseignement : UE</w:t>
      </w:r>
      <w:r>
        <w:rPr>
          <w:rFonts w:ascii="Cambria" w:hAnsi="Cambria" w:cs="Calibri"/>
          <w:b/>
          <w:bCs/>
          <w:iCs/>
        </w:rPr>
        <w:t>M1.1</w:t>
      </w:r>
    </w:p>
    <w:p w:rsidR="00054BDB" w:rsidRPr="00F106EE" w:rsidRDefault="00054BDB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eastAsia="Calibri" w:hAnsi="Cambria"/>
          <w:b/>
          <w:bCs/>
          <w:color w:val="000000"/>
        </w:rPr>
      </w:pPr>
      <w:r w:rsidRPr="00F106EE">
        <w:rPr>
          <w:rFonts w:ascii="Cambria" w:hAnsi="Cambria" w:cs="Calibri"/>
          <w:b/>
          <w:bCs/>
          <w:iCs/>
        </w:rPr>
        <w:t>Matière </w:t>
      </w:r>
      <w:r>
        <w:rPr>
          <w:rFonts w:ascii="Cambria" w:hAnsi="Cambria" w:cs="Calibri"/>
          <w:b/>
          <w:bCs/>
          <w:iCs/>
        </w:rPr>
        <w:t>4</w:t>
      </w:r>
      <w:r w:rsidRPr="00F106EE">
        <w:rPr>
          <w:rFonts w:ascii="Cambria" w:hAnsi="Cambria" w:cs="Calibri"/>
          <w:b/>
          <w:bCs/>
          <w:iCs/>
        </w:rPr>
        <w:t>:</w:t>
      </w:r>
      <w:r w:rsidR="00063298">
        <w:rPr>
          <w:rFonts w:ascii="Cambria" w:hAnsi="Cambria" w:cs="Calibri"/>
          <w:b/>
          <w:bCs/>
          <w:iCs/>
        </w:rPr>
        <w:t xml:space="preserve"> </w:t>
      </w:r>
      <w:r>
        <w:rPr>
          <w:rFonts w:ascii="Cambria" w:eastAsia="Calibri" w:hAnsi="Cambria"/>
          <w:b/>
          <w:bCs/>
          <w:color w:val="000000"/>
        </w:rPr>
        <w:t>TP Dangers Levage et manutention</w:t>
      </w:r>
    </w:p>
    <w:p w:rsidR="00054BDB" w:rsidRPr="00D33638" w:rsidRDefault="00054BDB" w:rsidP="002C2C0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/>
          <w:b/>
          <w:lang w:val="en-US"/>
        </w:rPr>
      </w:pPr>
      <w:r w:rsidRPr="00D33638">
        <w:rPr>
          <w:rFonts w:ascii="Cambria" w:hAnsi="Cambria"/>
          <w:b/>
          <w:lang w:val="en-US"/>
        </w:rPr>
        <w:t xml:space="preserve">V H S : 22h30, </w:t>
      </w:r>
      <w:r w:rsidR="00063298">
        <w:rPr>
          <w:rFonts w:ascii="Cambria" w:hAnsi="Cambria"/>
          <w:b/>
          <w:lang w:val="en-US"/>
        </w:rPr>
        <w:t>(</w:t>
      </w:r>
      <w:r w:rsidRPr="00D33638">
        <w:rPr>
          <w:rFonts w:ascii="Cambria" w:hAnsi="Cambria"/>
          <w:b/>
          <w:lang w:val="en-US"/>
        </w:rPr>
        <w:t>TP : 1h</w:t>
      </w:r>
      <w:r w:rsidR="002C2C0E">
        <w:rPr>
          <w:rFonts w:ascii="Cambria" w:hAnsi="Cambria"/>
          <w:b/>
          <w:lang w:val="en-US"/>
        </w:rPr>
        <w:t>3</w:t>
      </w:r>
      <w:r w:rsidRPr="00D33638">
        <w:rPr>
          <w:rFonts w:ascii="Cambria" w:hAnsi="Cambria"/>
          <w:b/>
          <w:lang w:val="en-US"/>
        </w:rPr>
        <w:t>0</w:t>
      </w:r>
      <w:r w:rsidR="00063298">
        <w:rPr>
          <w:rFonts w:ascii="Cambria" w:hAnsi="Cambria"/>
          <w:b/>
          <w:lang w:val="en-US"/>
        </w:rPr>
        <w:t>)</w:t>
      </w:r>
    </w:p>
    <w:p w:rsidR="00054BDB" w:rsidRPr="00D33638" w:rsidRDefault="002C2C0E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  <w:lang w:val="en-US"/>
        </w:rPr>
      </w:pPr>
      <w:r w:rsidRPr="00D33638">
        <w:rPr>
          <w:rFonts w:ascii="Cambria" w:hAnsi="Cambria" w:cs="Calibri"/>
          <w:b/>
          <w:bCs/>
          <w:iCs/>
          <w:lang w:val="en-US"/>
        </w:rPr>
        <w:t>Credits:</w:t>
      </w:r>
      <w:r w:rsidR="00054BDB" w:rsidRPr="00D33638">
        <w:rPr>
          <w:rFonts w:ascii="Cambria" w:hAnsi="Cambria" w:cs="Calibri"/>
          <w:b/>
          <w:bCs/>
          <w:iCs/>
          <w:lang w:val="en-US"/>
        </w:rPr>
        <w:t xml:space="preserve"> 2</w:t>
      </w:r>
    </w:p>
    <w:p w:rsidR="00054BDB" w:rsidRPr="00F106EE" w:rsidRDefault="00054BDB" w:rsidP="00B548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Coefficient :</w:t>
      </w:r>
      <w:r>
        <w:rPr>
          <w:rFonts w:ascii="Cambria" w:hAnsi="Cambria" w:cs="Calibri"/>
          <w:b/>
          <w:bCs/>
          <w:iCs/>
        </w:rPr>
        <w:t xml:space="preserve"> 1</w:t>
      </w:r>
    </w:p>
    <w:p w:rsidR="00054BDB" w:rsidRDefault="00054BDB" w:rsidP="00054BDB">
      <w:pPr>
        <w:autoSpaceDE w:val="0"/>
        <w:autoSpaceDN w:val="0"/>
        <w:adjustRightInd w:val="0"/>
        <w:rPr>
          <w:rFonts w:ascii="Cambria" w:hAnsi="Cambria"/>
          <w:b/>
          <w:bCs/>
        </w:rPr>
      </w:pPr>
    </w:p>
    <w:p w:rsidR="00054BDB" w:rsidRDefault="00054BDB" w:rsidP="00054BDB">
      <w:pPr>
        <w:jc w:val="both"/>
        <w:rPr>
          <w:rFonts w:ascii="Cambria" w:hAnsi="Cambria" w:cs="Calibri"/>
          <w:u w:val="thick" w:color="F79646"/>
        </w:rPr>
      </w:pPr>
      <w:r w:rsidRPr="00AB71F8">
        <w:rPr>
          <w:rFonts w:ascii="Cambria" w:hAnsi="Cambria" w:cs="Calibri"/>
          <w:b/>
          <w:u w:val="thick" w:color="F79646"/>
        </w:rPr>
        <w:t>Objectifs de l’enseignement:</w:t>
      </w:r>
    </w:p>
    <w:p w:rsidR="00054BDB" w:rsidRDefault="00054BDB" w:rsidP="00054BDB">
      <w:pPr>
        <w:jc w:val="both"/>
        <w:rPr>
          <w:rFonts w:asciiTheme="majorBidi" w:hAnsiTheme="majorBidi" w:cstheme="majorBidi"/>
          <w:bCs/>
        </w:rPr>
      </w:pPr>
    </w:p>
    <w:p w:rsidR="00054BDB" w:rsidRPr="00400C2A" w:rsidRDefault="00054BDB" w:rsidP="00054BDB">
      <w:pPr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Etude des caractéristiques d’un pont roulantet apprendre les opérations de levage et manutention ainsi que</w:t>
      </w:r>
      <w:r w:rsidRPr="00400C2A">
        <w:rPr>
          <w:rFonts w:asciiTheme="majorBidi" w:hAnsiTheme="majorBidi" w:cstheme="majorBidi"/>
          <w:bCs/>
        </w:rPr>
        <w:t xml:space="preserve"> les risquesqui en découlent. </w:t>
      </w:r>
    </w:p>
    <w:p w:rsidR="00054BDB" w:rsidRPr="00AB71F8" w:rsidRDefault="00054BDB" w:rsidP="00054BDB">
      <w:pPr>
        <w:jc w:val="both"/>
        <w:rPr>
          <w:rFonts w:ascii="Cambria" w:hAnsi="Cambria" w:cs="Calibri"/>
          <w:i/>
          <w:u w:val="thick" w:color="F79646"/>
        </w:rPr>
      </w:pPr>
    </w:p>
    <w:p w:rsidR="00054BDB" w:rsidRDefault="00054BDB" w:rsidP="00054BDB">
      <w:pPr>
        <w:autoSpaceDE w:val="0"/>
        <w:autoSpaceDN w:val="0"/>
        <w:adjustRightInd w:val="0"/>
        <w:rPr>
          <w:rFonts w:ascii="Cambria" w:hAnsi="Cambria"/>
          <w:bCs/>
        </w:rPr>
      </w:pPr>
      <w:r w:rsidRPr="00AB71F8">
        <w:rPr>
          <w:rFonts w:ascii="Cambria" w:hAnsi="Cambria"/>
          <w:b/>
          <w:iCs/>
        </w:rPr>
        <w:t>Connaissances préalables recommandées</w:t>
      </w:r>
      <w:r w:rsidRPr="00AB71F8">
        <w:rPr>
          <w:rFonts w:ascii="Cambria" w:hAnsi="Cambria"/>
          <w:bCs/>
        </w:rPr>
        <w:t xml:space="preserve"> : </w:t>
      </w:r>
    </w:p>
    <w:p w:rsidR="00054BDB" w:rsidRDefault="00054BDB" w:rsidP="00054BDB">
      <w:pPr>
        <w:autoSpaceDE w:val="0"/>
        <w:autoSpaceDN w:val="0"/>
        <w:adjustRightInd w:val="0"/>
        <w:rPr>
          <w:rFonts w:ascii="Cambria" w:hAnsi="Cambria"/>
          <w:bCs/>
        </w:rPr>
      </w:pPr>
    </w:p>
    <w:p w:rsidR="00054BDB" w:rsidRDefault="00054BDB" w:rsidP="00B548BE">
      <w:pPr>
        <w:autoSpaceDE w:val="0"/>
        <w:autoSpaceDN w:val="0"/>
        <w:adjustRightInd w:val="0"/>
        <w:rPr>
          <w:rFonts w:ascii="Cambria" w:hAnsi="Cambria"/>
          <w:bCs/>
        </w:rPr>
      </w:pPr>
      <w:r w:rsidRPr="00400C2A">
        <w:rPr>
          <w:rFonts w:asciiTheme="majorBidi" w:hAnsiTheme="majorBidi" w:cstheme="majorBidi"/>
          <w:bCs/>
        </w:rPr>
        <w:t>Physique</w:t>
      </w:r>
      <w:r w:rsidR="00B548BE">
        <w:rPr>
          <w:rFonts w:asciiTheme="majorBidi" w:hAnsiTheme="majorBidi" w:cstheme="majorBidi"/>
          <w:bCs/>
        </w:rPr>
        <w:t>1 &amp; 3</w:t>
      </w:r>
    </w:p>
    <w:p w:rsidR="00054BDB" w:rsidRDefault="00054BDB" w:rsidP="00054BDB">
      <w:pPr>
        <w:autoSpaceDE w:val="0"/>
        <w:autoSpaceDN w:val="0"/>
        <w:adjustRightInd w:val="0"/>
        <w:rPr>
          <w:rFonts w:ascii="Cambria" w:hAnsi="Cambria"/>
          <w:bCs/>
        </w:rPr>
      </w:pPr>
    </w:p>
    <w:p w:rsidR="00054BDB" w:rsidRDefault="00054BDB" w:rsidP="00054BDB">
      <w:pPr>
        <w:rPr>
          <w:rFonts w:ascii="Cambria" w:hAnsi="Cambria"/>
          <w:b/>
          <w:bCs/>
          <w:iCs/>
        </w:rPr>
      </w:pPr>
      <w:r w:rsidRPr="00AB71F8">
        <w:rPr>
          <w:rFonts w:ascii="Cambria" w:hAnsi="Cambria"/>
          <w:b/>
          <w:bCs/>
          <w:iCs/>
        </w:rPr>
        <w:t>Contenu de la matière</w:t>
      </w:r>
    </w:p>
    <w:p w:rsidR="00054BDB" w:rsidRPr="00D33638" w:rsidRDefault="00054BDB" w:rsidP="00054BDB">
      <w:pPr>
        <w:spacing w:before="240" w:after="240"/>
        <w:contextualSpacing/>
        <w:jc w:val="both"/>
        <w:rPr>
          <w:rFonts w:ascii="Cambria" w:hAnsi="Cambria"/>
          <w:b/>
        </w:rPr>
      </w:pPr>
    </w:p>
    <w:p w:rsidR="00054BDB" w:rsidRPr="00D33638" w:rsidRDefault="00054BDB" w:rsidP="00054BDB">
      <w:pPr>
        <w:spacing w:before="240"/>
        <w:contextualSpacing/>
        <w:jc w:val="both"/>
        <w:rPr>
          <w:rFonts w:asciiTheme="majorBidi" w:hAnsiTheme="majorBidi" w:cstheme="majorBidi"/>
          <w:bCs/>
        </w:rPr>
      </w:pPr>
      <w:r w:rsidRPr="00D33638">
        <w:rPr>
          <w:rFonts w:ascii="Cambria" w:hAnsi="Cambria"/>
          <w:b/>
        </w:rPr>
        <w:t xml:space="preserve">TP 1. </w:t>
      </w:r>
      <w:r>
        <w:rPr>
          <w:rFonts w:asciiTheme="majorBidi" w:hAnsiTheme="majorBidi" w:cstheme="majorBidi"/>
          <w:bCs/>
        </w:rPr>
        <w:t>Etude des caractéristiques du pont roulant.</w:t>
      </w:r>
    </w:p>
    <w:p w:rsidR="00054BDB" w:rsidRPr="00D33638" w:rsidRDefault="00054BDB" w:rsidP="00054BDB">
      <w:pPr>
        <w:spacing w:before="240"/>
        <w:contextualSpacing/>
        <w:jc w:val="both"/>
        <w:rPr>
          <w:rFonts w:ascii="Cambria" w:hAnsi="Cambria"/>
          <w:b/>
        </w:rPr>
      </w:pP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</w:p>
    <w:p w:rsidR="00054BDB" w:rsidRPr="00A03B5A" w:rsidRDefault="00054BDB" w:rsidP="00054BDB">
      <w:pPr>
        <w:contextualSpacing/>
        <w:jc w:val="both"/>
        <w:rPr>
          <w:rFonts w:asciiTheme="majorBidi" w:hAnsiTheme="majorBidi" w:cstheme="majorBidi"/>
          <w:bCs/>
        </w:rPr>
      </w:pPr>
      <w:r w:rsidRPr="00D33638">
        <w:rPr>
          <w:rFonts w:ascii="Cambria" w:hAnsi="Cambria"/>
          <w:b/>
        </w:rPr>
        <w:t xml:space="preserve">TP 2.  </w:t>
      </w:r>
      <w:r w:rsidR="007D21D9" w:rsidRPr="00D33638">
        <w:rPr>
          <w:rFonts w:asciiTheme="majorBidi" w:hAnsiTheme="majorBidi" w:cstheme="majorBidi"/>
          <w:bCs/>
        </w:rPr>
        <w:t>Détermination</w:t>
      </w:r>
      <w:r w:rsidRPr="00D33638">
        <w:rPr>
          <w:rFonts w:asciiTheme="majorBidi" w:hAnsiTheme="majorBidi" w:cstheme="majorBidi"/>
          <w:bCs/>
        </w:rPr>
        <w:t xml:space="preserve"> de l’angle d’élingage.</w:t>
      </w:r>
      <w:r w:rsidRPr="002B0554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</w:p>
    <w:p w:rsidR="00054BDB" w:rsidRPr="00D33638" w:rsidRDefault="00054BDB" w:rsidP="00054BDB">
      <w:pPr>
        <w:contextualSpacing/>
        <w:jc w:val="both"/>
        <w:rPr>
          <w:rFonts w:ascii="Cambria" w:hAnsi="Cambria"/>
          <w:b/>
        </w:rPr>
      </w:pPr>
    </w:p>
    <w:p w:rsidR="00054BDB" w:rsidRPr="00A03B5A" w:rsidRDefault="00054BDB" w:rsidP="00054BDB">
      <w:pPr>
        <w:contextualSpacing/>
        <w:jc w:val="both"/>
        <w:rPr>
          <w:rFonts w:asciiTheme="majorBidi" w:hAnsiTheme="majorBidi" w:cstheme="majorBidi"/>
          <w:bCs/>
        </w:rPr>
      </w:pPr>
      <w:r w:rsidRPr="00D33638">
        <w:rPr>
          <w:rFonts w:ascii="Cambria" w:hAnsi="Cambria"/>
          <w:b/>
        </w:rPr>
        <w:t>TP 3.</w:t>
      </w:r>
      <w:r w:rsidRPr="00D33638">
        <w:rPr>
          <w:rFonts w:ascii="Cambria" w:hAnsi="Cambria"/>
          <w:b/>
        </w:rPr>
        <w:tab/>
      </w:r>
      <w:r w:rsidRPr="00D33638">
        <w:rPr>
          <w:rFonts w:asciiTheme="majorBidi" w:hAnsiTheme="majorBidi" w:cstheme="majorBidi"/>
          <w:bCs/>
        </w:rPr>
        <w:t>Etude du phénomène de balancement de la charge et de l’anti-ballant.</w:t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  <w:r w:rsidRPr="00A03B5A">
        <w:rPr>
          <w:rFonts w:asciiTheme="majorBidi" w:hAnsiTheme="majorBidi" w:cstheme="majorBidi"/>
          <w:bCs/>
        </w:rPr>
        <w:tab/>
      </w:r>
    </w:p>
    <w:p w:rsidR="00054BDB" w:rsidRPr="00D33638" w:rsidRDefault="00054BDB" w:rsidP="00054BDB">
      <w:pPr>
        <w:contextualSpacing/>
        <w:jc w:val="both"/>
        <w:rPr>
          <w:rFonts w:ascii="Cambria" w:hAnsi="Cambria"/>
          <w:b/>
        </w:rPr>
      </w:pP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  <w:r w:rsidRPr="00D33638">
        <w:rPr>
          <w:rFonts w:ascii="Cambria" w:hAnsi="Cambria"/>
          <w:b/>
        </w:rPr>
        <w:tab/>
      </w:r>
    </w:p>
    <w:p w:rsidR="00054BDB" w:rsidRPr="00D33638" w:rsidRDefault="00054BDB" w:rsidP="00054BDB">
      <w:pPr>
        <w:ind w:left="720"/>
        <w:contextualSpacing/>
        <w:jc w:val="both"/>
        <w:rPr>
          <w:rFonts w:asciiTheme="majorBidi" w:hAnsiTheme="majorBidi" w:cstheme="majorBidi"/>
        </w:rPr>
      </w:pPr>
    </w:p>
    <w:p w:rsidR="00054BDB" w:rsidRPr="007A7253" w:rsidRDefault="00054BDB" w:rsidP="00054BDB">
      <w:pPr>
        <w:autoSpaceDE w:val="0"/>
        <w:autoSpaceDN w:val="0"/>
        <w:adjustRightInd w:val="0"/>
        <w:rPr>
          <w:rFonts w:ascii="Cambria" w:hAnsi="Cambria"/>
        </w:rPr>
      </w:pPr>
    </w:p>
    <w:p w:rsidR="00054BDB" w:rsidRPr="000F1535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  <w:u w:val="single" w:color="F79646" w:themeColor="accent6"/>
        </w:rPr>
      </w:pPr>
      <w:r w:rsidRPr="000F1535">
        <w:rPr>
          <w:rFonts w:ascii="Cambria" w:eastAsia="Calibri" w:hAnsi="Cambria"/>
          <w:b/>
          <w:bCs/>
          <w:u w:val="single" w:color="F79646" w:themeColor="accent6"/>
        </w:rPr>
        <w:t>Mode d’évaluation :</w:t>
      </w:r>
    </w:p>
    <w:p w:rsidR="00054BDB" w:rsidRDefault="00054BDB" w:rsidP="00054BDB">
      <w:pPr>
        <w:autoSpaceDE w:val="0"/>
        <w:autoSpaceDN w:val="0"/>
        <w:adjustRightInd w:val="0"/>
        <w:ind w:firstLine="708"/>
        <w:rPr>
          <w:rFonts w:ascii="Cambria" w:eastAsia="Calibri" w:hAnsi="Cambria"/>
        </w:rPr>
      </w:pPr>
    </w:p>
    <w:p w:rsidR="00054BDB" w:rsidRDefault="00054BDB" w:rsidP="00054BDB">
      <w:pPr>
        <w:autoSpaceDE w:val="0"/>
        <w:autoSpaceDN w:val="0"/>
        <w:adjustRightInd w:val="0"/>
        <w:ind w:firstLine="708"/>
        <w:rPr>
          <w:rFonts w:ascii="Cambria" w:eastAsia="Calibri" w:hAnsi="Cambria"/>
        </w:rPr>
      </w:pPr>
      <w:r w:rsidRPr="00AB71F8">
        <w:rPr>
          <w:rFonts w:ascii="Cambria" w:eastAsia="Calibri" w:hAnsi="Cambria"/>
        </w:rPr>
        <w:t xml:space="preserve">Contrôle continu : </w:t>
      </w:r>
      <w:r>
        <w:rPr>
          <w:rFonts w:ascii="Cambria" w:eastAsia="Calibri" w:hAnsi="Cambria"/>
        </w:rPr>
        <w:t>10</w:t>
      </w:r>
      <w:r w:rsidRPr="00AB71F8">
        <w:rPr>
          <w:rFonts w:ascii="Cambria" w:eastAsia="Calibri" w:hAnsi="Cambria"/>
        </w:rPr>
        <w:t>0 %.</w:t>
      </w:r>
    </w:p>
    <w:p w:rsidR="00054BDB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054BDB" w:rsidRPr="000F1535" w:rsidRDefault="00054BDB" w:rsidP="00054BDB">
      <w:pPr>
        <w:autoSpaceDE w:val="0"/>
        <w:autoSpaceDN w:val="0"/>
        <w:adjustRightInd w:val="0"/>
        <w:rPr>
          <w:rFonts w:ascii="Cambria" w:eastAsia="Calibri" w:hAnsi="Cambria"/>
          <w:b/>
          <w:bCs/>
          <w:u w:val="single" w:color="F79646" w:themeColor="accent6"/>
        </w:rPr>
      </w:pPr>
      <w:r w:rsidRPr="000F1535">
        <w:rPr>
          <w:rFonts w:ascii="Cambria" w:eastAsia="Calibri" w:hAnsi="Cambria"/>
          <w:b/>
          <w:bCs/>
          <w:u w:val="single" w:color="F79646" w:themeColor="accent6"/>
        </w:rPr>
        <w:t>Références bibliographiques :</w:t>
      </w: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Pr="000F1535" w:rsidRDefault="00054BDB" w:rsidP="005C4C33">
      <w:pPr>
        <w:pStyle w:val="Paragraphedeliste"/>
        <w:numPr>
          <w:ilvl w:val="0"/>
          <w:numId w:val="3"/>
        </w:numPr>
        <w:spacing w:line="276" w:lineRule="auto"/>
        <w:ind w:right="282"/>
        <w:rPr>
          <w:rFonts w:ascii="Cambria" w:hAnsi="Cambria" w:cstheme="majorBidi"/>
          <w:b/>
          <w:i/>
          <w:iCs/>
          <w:sz w:val="22"/>
          <w:szCs w:val="22"/>
        </w:rPr>
      </w:pPr>
      <w:r w:rsidRPr="000F1535">
        <w:rPr>
          <w:rStyle w:val="A8"/>
          <w:rFonts w:ascii="Cambria" w:hAnsi="Cambria" w:cstheme="majorBidi"/>
          <w:b/>
          <w:bCs/>
          <w:i/>
          <w:iCs/>
          <w:sz w:val="22"/>
          <w:szCs w:val="22"/>
        </w:rPr>
        <w:t>Organisation internationale de normalisation</w:t>
      </w:r>
      <w:r w:rsidRPr="000F1535">
        <w:rPr>
          <w:rStyle w:val="A8"/>
          <w:rFonts w:ascii="Cambria" w:hAnsi="Cambria" w:cstheme="majorBidi"/>
          <w:i/>
          <w:iCs/>
          <w:sz w:val="22"/>
          <w:szCs w:val="22"/>
        </w:rPr>
        <w:t>. Norme ISO 11228-1 Norme internationale, Ergonomie – Manutention manuelle – Partie 1 : Manutention verticale et manutention horizontale, 1</w:t>
      </w:r>
      <w:r w:rsidRPr="000F1535">
        <w:rPr>
          <w:rStyle w:val="A13"/>
          <w:rFonts w:ascii="Cambria" w:hAnsi="Cambria" w:cstheme="majorBidi"/>
          <w:i/>
          <w:iCs/>
          <w:sz w:val="22"/>
          <w:szCs w:val="22"/>
        </w:rPr>
        <w:t xml:space="preserve">ère </w:t>
      </w:r>
      <w:r w:rsidRPr="000F1535">
        <w:rPr>
          <w:rStyle w:val="A8"/>
          <w:rFonts w:ascii="Cambria" w:hAnsi="Cambria" w:cstheme="majorBidi"/>
          <w:i/>
          <w:iCs/>
          <w:sz w:val="22"/>
          <w:szCs w:val="22"/>
        </w:rPr>
        <w:t>éd., Genève, 2003.</w:t>
      </w:r>
    </w:p>
    <w:p w:rsidR="00054BDB" w:rsidRPr="00FB4635" w:rsidRDefault="00054BDB" w:rsidP="00054BDB">
      <w:pPr>
        <w:tabs>
          <w:tab w:val="left" w:pos="284"/>
        </w:tabs>
        <w:ind w:left="360"/>
        <w:rPr>
          <w:rFonts w:asciiTheme="majorHAnsi" w:hAnsiTheme="majorHAnsi"/>
          <w:i/>
          <w:iCs/>
          <w:sz w:val="22"/>
          <w:szCs w:val="22"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F1535" w:rsidRDefault="000F1535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F1535" w:rsidRDefault="000F1535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F1535" w:rsidRDefault="000F1535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F1535" w:rsidRPr="00F106EE" w:rsidRDefault="000F1535" w:rsidP="000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</w:rPr>
      </w:pPr>
      <w:r w:rsidRPr="00F106EE">
        <w:rPr>
          <w:rFonts w:ascii="Cambria" w:hAnsi="Cambria" w:cs="Calibri"/>
          <w:b/>
        </w:rPr>
        <w:t xml:space="preserve">Semestre : </w:t>
      </w:r>
      <w:r>
        <w:rPr>
          <w:rFonts w:ascii="Cambria" w:hAnsi="Cambria" w:cs="Calibri"/>
          <w:b/>
        </w:rPr>
        <w:t>1</w:t>
      </w:r>
    </w:p>
    <w:p w:rsidR="000F1535" w:rsidRPr="00F106EE" w:rsidRDefault="000F1535" w:rsidP="000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Unité d’enseignement : UE</w:t>
      </w:r>
      <w:r>
        <w:rPr>
          <w:rFonts w:ascii="Cambria" w:hAnsi="Cambria" w:cs="Calibri"/>
          <w:b/>
          <w:bCs/>
          <w:iCs/>
        </w:rPr>
        <w:t>D 1.</w:t>
      </w:r>
      <w:r w:rsidRPr="00F106EE">
        <w:rPr>
          <w:rFonts w:ascii="Cambria" w:hAnsi="Cambria" w:cs="Calibri"/>
          <w:b/>
          <w:bCs/>
          <w:iCs/>
        </w:rPr>
        <w:t>1.</w:t>
      </w:r>
    </w:p>
    <w:p w:rsidR="000F1535" w:rsidRPr="00F106EE" w:rsidRDefault="000F1535" w:rsidP="00F34D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eastAsia="Calibri" w:hAnsi="Cambria"/>
          <w:b/>
          <w:bCs/>
          <w:color w:val="000000"/>
        </w:rPr>
      </w:pPr>
      <w:r w:rsidRPr="00F106EE">
        <w:rPr>
          <w:rFonts w:ascii="Cambria" w:hAnsi="Cambria" w:cs="Calibri"/>
          <w:b/>
          <w:bCs/>
          <w:iCs/>
        </w:rPr>
        <w:t>Matière </w:t>
      </w:r>
      <w:r>
        <w:rPr>
          <w:rFonts w:ascii="Cambria" w:hAnsi="Cambria" w:cs="Calibri"/>
          <w:b/>
          <w:bCs/>
          <w:iCs/>
        </w:rPr>
        <w:t>1</w:t>
      </w:r>
      <w:r w:rsidRPr="00F106EE">
        <w:rPr>
          <w:rFonts w:ascii="Cambria" w:hAnsi="Cambria" w:cs="Calibri"/>
          <w:b/>
          <w:bCs/>
          <w:iCs/>
        </w:rPr>
        <w:t>:</w:t>
      </w:r>
      <w:r w:rsidR="00F34D04">
        <w:rPr>
          <w:rFonts w:ascii="Cambria" w:hAnsi="Cambria" w:cs="Calibri"/>
          <w:b/>
          <w:bCs/>
          <w:iCs/>
        </w:rPr>
        <w:t xml:space="preserve"> …………….</w:t>
      </w:r>
    </w:p>
    <w:p w:rsidR="000F1535" w:rsidRPr="00D33638" w:rsidRDefault="000F1535" w:rsidP="000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/>
          <w:b/>
          <w:lang w:val="en-US"/>
        </w:rPr>
      </w:pPr>
      <w:r w:rsidRPr="00D33638">
        <w:rPr>
          <w:rFonts w:ascii="Cambria" w:hAnsi="Cambria"/>
          <w:b/>
          <w:lang w:val="en-US"/>
        </w:rPr>
        <w:t>V H S : 22h30, Cours : 1h30</w:t>
      </w:r>
    </w:p>
    <w:p w:rsidR="000F1535" w:rsidRPr="00F106EE" w:rsidRDefault="000F1535" w:rsidP="000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 xml:space="preserve">Crédits : </w:t>
      </w:r>
      <w:r>
        <w:rPr>
          <w:rFonts w:ascii="Cambria" w:hAnsi="Cambria" w:cs="Calibri"/>
          <w:b/>
          <w:bCs/>
          <w:iCs/>
        </w:rPr>
        <w:t>1</w:t>
      </w:r>
    </w:p>
    <w:p w:rsidR="000F1535" w:rsidRPr="00F106EE" w:rsidRDefault="000F1535" w:rsidP="000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Coefficient :</w:t>
      </w:r>
      <w:r>
        <w:rPr>
          <w:rFonts w:ascii="Cambria" w:hAnsi="Cambria" w:cs="Calibri"/>
          <w:b/>
          <w:bCs/>
          <w:iCs/>
        </w:rPr>
        <w:t xml:space="preserve"> 1</w:t>
      </w: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spacing w:line="276" w:lineRule="auto"/>
        <w:jc w:val="both"/>
        <w:rPr>
          <w:rFonts w:ascii="Arial" w:hAnsi="Arial" w:cs="Arial"/>
          <w:b/>
        </w:rPr>
      </w:pPr>
    </w:p>
    <w:p w:rsidR="00054BDB" w:rsidRDefault="00054BDB" w:rsidP="00054BDB">
      <w:pPr>
        <w:jc w:val="both"/>
        <w:rPr>
          <w:rFonts w:ascii="Cambria" w:hAnsi="Cambria" w:cs="Calibri"/>
          <w:u w:val="thick" w:color="F79646"/>
        </w:rPr>
      </w:pPr>
      <w:r w:rsidRPr="00AB71F8">
        <w:rPr>
          <w:rFonts w:ascii="Cambria" w:hAnsi="Cambria" w:cs="Calibri"/>
          <w:b/>
          <w:u w:val="thick" w:color="F79646"/>
        </w:rPr>
        <w:t>Objectifs de l’enseignement:</w:t>
      </w:r>
    </w:p>
    <w:p w:rsidR="00054BDB" w:rsidRDefault="00054BDB" w:rsidP="00054BDB">
      <w:pPr>
        <w:spacing w:line="276" w:lineRule="auto"/>
        <w:jc w:val="both"/>
        <w:rPr>
          <w:rFonts w:ascii="Arial" w:hAnsi="Arial" w:cs="Arial"/>
          <w:b/>
        </w:rPr>
      </w:pPr>
    </w:p>
    <w:p w:rsidR="00054BDB" w:rsidRDefault="00054BDB" w:rsidP="00054BDB">
      <w:pPr>
        <w:spacing w:line="276" w:lineRule="auto"/>
        <w:jc w:val="both"/>
        <w:rPr>
          <w:rFonts w:ascii="Arial" w:hAnsi="Arial" w:cs="Arial"/>
          <w:i/>
        </w:rPr>
      </w:pPr>
    </w:p>
    <w:p w:rsidR="00054BDB" w:rsidRPr="000F1535" w:rsidRDefault="00054BDB" w:rsidP="00054BDB">
      <w:pPr>
        <w:rPr>
          <w:rFonts w:asciiTheme="majorHAnsi" w:hAnsiTheme="majorHAnsi"/>
          <w:bCs/>
          <w:sz w:val="22"/>
          <w:szCs w:val="22"/>
          <w:u w:val="single" w:color="F79646" w:themeColor="accent6"/>
        </w:rPr>
      </w:pPr>
      <w:r w:rsidRPr="000F1535">
        <w:rPr>
          <w:rFonts w:asciiTheme="majorHAnsi" w:hAnsiTheme="majorHAnsi"/>
          <w:b/>
          <w:iCs/>
          <w:sz w:val="22"/>
          <w:szCs w:val="22"/>
          <w:u w:val="single" w:color="F79646" w:themeColor="accent6"/>
        </w:rPr>
        <w:t>Connaissances préalables recommandées</w:t>
      </w:r>
      <w:r w:rsidRPr="000F1535">
        <w:rPr>
          <w:rFonts w:asciiTheme="majorHAnsi" w:hAnsiTheme="majorHAnsi"/>
          <w:bCs/>
          <w:sz w:val="22"/>
          <w:szCs w:val="22"/>
          <w:u w:val="single" w:color="F79646" w:themeColor="accent6"/>
        </w:rPr>
        <w:t xml:space="preserve"> :  </w:t>
      </w:r>
    </w:p>
    <w:p w:rsidR="00054BDB" w:rsidRPr="00FB4635" w:rsidRDefault="00054BDB" w:rsidP="00054BDB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054BDB" w:rsidRPr="00FB4635" w:rsidRDefault="00054BDB" w:rsidP="00054BDB">
      <w:pPr>
        <w:spacing w:line="276" w:lineRule="auto"/>
        <w:jc w:val="both"/>
        <w:rPr>
          <w:rFonts w:asciiTheme="majorHAnsi" w:hAnsiTheme="majorHAnsi" w:cs="Arial"/>
          <w:i/>
          <w:sz w:val="22"/>
          <w:szCs w:val="22"/>
        </w:rPr>
      </w:pPr>
    </w:p>
    <w:p w:rsidR="00054BDB" w:rsidRPr="000F1535" w:rsidRDefault="00054BDB" w:rsidP="00054BDB">
      <w:pPr>
        <w:rPr>
          <w:rFonts w:asciiTheme="majorHAnsi" w:hAnsiTheme="majorHAnsi"/>
          <w:b/>
          <w:bCs/>
          <w:iCs/>
          <w:sz w:val="22"/>
          <w:szCs w:val="22"/>
          <w:u w:val="single" w:color="F79646" w:themeColor="accent6"/>
        </w:rPr>
      </w:pPr>
      <w:r w:rsidRPr="000F1535">
        <w:rPr>
          <w:rFonts w:asciiTheme="majorHAnsi" w:hAnsiTheme="majorHAnsi"/>
          <w:b/>
          <w:bCs/>
          <w:iCs/>
          <w:sz w:val="22"/>
          <w:szCs w:val="22"/>
          <w:u w:val="single" w:color="F79646" w:themeColor="accent6"/>
        </w:rPr>
        <w:t>Contenu de la matière</w:t>
      </w:r>
    </w:p>
    <w:p w:rsidR="00054BDB" w:rsidRPr="00FB4635" w:rsidRDefault="00054BDB" w:rsidP="00054BDB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054BDB" w:rsidRPr="00FB4635" w:rsidRDefault="00054BDB" w:rsidP="000F1535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Bidi"/>
          <w:sz w:val="22"/>
          <w:szCs w:val="22"/>
        </w:rPr>
      </w:pPr>
    </w:p>
    <w:p w:rsidR="00054BDB" w:rsidRPr="00FB4635" w:rsidRDefault="00054BDB" w:rsidP="00054BDB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054BDB" w:rsidRPr="00FB4635" w:rsidRDefault="00054BDB" w:rsidP="00054BDB">
      <w:pPr>
        <w:autoSpaceDE w:val="0"/>
        <w:autoSpaceDN w:val="0"/>
        <w:adjustRightInd w:val="0"/>
        <w:rPr>
          <w:rFonts w:asciiTheme="majorHAnsi" w:eastAsia="Calibri" w:hAnsiTheme="majorHAnsi"/>
          <w:b/>
          <w:bCs/>
          <w:sz w:val="22"/>
          <w:szCs w:val="22"/>
        </w:rPr>
      </w:pPr>
      <w:r w:rsidRPr="000F1535">
        <w:rPr>
          <w:rFonts w:asciiTheme="majorHAnsi" w:eastAsia="Calibri" w:hAnsiTheme="majorHAnsi"/>
          <w:b/>
          <w:bCs/>
          <w:sz w:val="22"/>
          <w:szCs w:val="22"/>
          <w:u w:val="single" w:color="F79646" w:themeColor="accent6"/>
        </w:rPr>
        <w:t>Mode d’évaluation</w:t>
      </w:r>
      <w:r w:rsidRPr="00FB4635">
        <w:rPr>
          <w:rFonts w:asciiTheme="majorHAnsi" w:eastAsia="Calibri" w:hAnsiTheme="majorHAnsi"/>
          <w:b/>
          <w:bCs/>
          <w:sz w:val="22"/>
          <w:szCs w:val="22"/>
        </w:rPr>
        <w:t xml:space="preserve"> :</w:t>
      </w:r>
    </w:p>
    <w:p w:rsidR="00054BDB" w:rsidRPr="00FB4635" w:rsidRDefault="00054BDB" w:rsidP="00054BDB">
      <w:pPr>
        <w:autoSpaceDE w:val="0"/>
        <w:autoSpaceDN w:val="0"/>
        <w:adjustRightInd w:val="0"/>
        <w:ind w:firstLine="708"/>
        <w:rPr>
          <w:rFonts w:asciiTheme="majorHAnsi" w:eastAsia="Calibri" w:hAnsiTheme="majorHAnsi"/>
          <w:sz w:val="22"/>
          <w:szCs w:val="22"/>
        </w:rPr>
      </w:pPr>
    </w:p>
    <w:p w:rsidR="00054BDB" w:rsidRPr="00FB4635" w:rsidRDefault="00054BDB" w:rsidP="00054BDB">
      <w:pPr>
        <w:autoSpaceDE w:val="0"/>
        <w:autoSpaceDN w:val="0"/>
        <w:adjustRightInd w:val="0"/>
        <w:ind w:firstLine="708"/>
        <w:rPr>
          <w:rFonts w:asciiTheme="majorHAnsi" w:eastAsia="Calibri" w:hAnsiTheme="majorHAnsi"/>
          <w:sz w:val="22"/>
          <w:szCs w:val="22"/>
        </w:rPr>
      </w:pPr>
      <w:r w:rsidRPr="00FB4635">
        <w:rPr>
          <w:rFonts w:asciiTheme="majorHAnsi" w:eastAsia="Calibri" w:hAnsiTheme="majorHAnsi"/>
          <w:sz w:val="22"/>
          <w:szCs w:val="22"/>
        </w:rPr>
        <w:t>Examen : 100 %.</w:t>
      </w:r>
    </w:p>
    <w:p w:rsidR="00054BDB" w:rsidRPr="00FB4635" w:rsidRDefault="00054BDB" w:rsidP="00054BDB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054BDB" w:rsidRPr="00FB4635" w:rsidRDefault="00054BDB" w:rsidP="00054BDB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054BDB" w:rsidRPr="000F1535" w:rsidRDefault="00054BDB" w:rsidP="00054BDB">
      <w:pPr>
        <w:autoSpaceDE w:val="0"/>
        <w:autoSpaceDN w:val="0"/>
        <w:adjustRightInd w:val="0"/>
        <w:rPr>
          <w:rFonts w:asciiTheme="majorHAnsi" w:eastAsia="Calibri" w:hAnsiTheme="majorHAnsi"/>
          <w:b/>
          <w:bCs/>
          <w:sz w:val="22"/>
          <w:szCs w:val="22"/>
          <w:u w:val="single" w:color="F79646" w:themeColor="accent6"/>
        </w:rPr>
      </w:pPr>
      <w:r w:rsidRPr="000F1535">
        <w:rPr>
          <w:rFonts w:asciiTheme="majorHAnsi" w:eastAsia="Calibri" w:hAnsiTheme="majorHAnsi"/>
          <w:b/>
          <w:bCs/>
          <w:sz w:val="22"/>
          <w:szCs w:val="22"/>
          <w:u w:val="single" w:color="F79646" w:themeColor="accent6"/>
        </w:rPr>
        <w:t>Références bibliographiques :</w:t>
      </w:r>
    </w:p>
    <w:p w:rsidR="00054BDB" w:rsidRPr="00FB4635" w:rsidRDefault="00054BDB" w:rsidP="00054BDB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054BDB" w:rsidRPr="00FB4635" w:rsidRDefault="00054BDB" w:rsidP="00054BDB">
      <w:pPr>
        <w:tabs>
          <w:tab w:val="left" w:pos="284"/>
        </w:tabs>
        <w:ind w:left="360"/>
        <w:rPr>
          <w:rFonts w:asciiTheme="majorHAnsi" w:hAnsiTheme="majorHAnsi"/>
          <w:i/>
          <w:iCs/>
          <w:sz w:val="22"/>
          <w:szCs w:val="22"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F34D04" w:rsidRDefault="00F34D04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F34D04" w:rsidRDefault="00F34D04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F34D04" w:rsidRDefault="00F34D04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F34D04" w:rsidRDefault="00F34D04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F34D04" w:rsidRDefault="00F34D04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F34D04" w:rsidRDefault="00F34D04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F34D04" w:rsidRDefault="00F34D04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F34D04" w:rsidRDefault="00F34D04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F34D04" w:rsidRDefault="00F34D04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F34D04" w:rsidRDefault="00F34D04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F34D04" w:rsidRDefault="00F34D04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Default="00054BDB" w:rsidP="00054BDB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054BDB" w:rsidRPr="00F106EE" w:rsidRDefault="00054BDB" w:rsidP="007E70D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 w:cs="Calibri"/>
        </w:rPr>
      </w:pPr>
      <w:r w:rsidRPr="00F106EE">
        <w:rPr>
          <w:rFonts w:ascii="Cambria" w:hAnsi="Cambria" w:cs="Calibri"/>
          <w:b/>
        </w:rPr>
        <w:t xml:space="preserve">Semestre : </w:t>
      </w:r>
      <w:r>
        <w:rPr>
          <w:rFonts w:ascii="Cambria" w:hAnsi="Cambria" w:cs="Calibri"/>
          <w:b/>
        </w:rPr>
        <w:t>1</w:t>
      </w:r>
    </w:p>
    <w:p w:rsidR="00054BDB" w:rsidRPr="00F106EE" w:rsidRDefault="00054BDB" w:rsidP="007E70D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Unité d’enseignement : UE</w:t>
      </w:r>
      <w:r>
        <w:rPr>
          <w:rFonts w:ascii="Cambria" w:hAnsi="Cambria" w:cs="Calibri"/>
          <w:b/>
          <w:bCs/>
          <w:iCs/>
        </w:rPr>
        <w:t>D 1.</w:t>
      </w:r>
      <w:r w:rsidRPr="00F106EE">
        <w:rPr>
          <w:rFonts w:ascii="Cambria" w:hAnsi="Cambria" w:cs="Calibri"/>
          <w:b/>
          <w:bCs/>
          <w:iCs/>
        </w:rPr>
        <w:t>1.</w:t>
      </w:r>
    </w:p>
    <w:p w:rsidR="00054BDB" w:rsidRPr="00F106EE" w:rsidRDefault="00054BDB" w:rsidP="00F34D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eastAsia="Calibri" w:hAnsi="Cambria"/>
          <w:b/>
          <w:bCs/>
          <w:color w:val="000000"/>
        </w:rPr>
      </w:pPr>
      <w:r w:rsidRPr="00F106EE">
        <w:rPr>
          <w:rFonts w:ascii="Cambria" w:hAnsi="Cambria" w:cs="Calibri"/>
          <w:b/>
          <w:bCs/>
          <w:iCs/>
        </w:rPr>
        <w:t>Matière </w:t>
      </w:r>
      <w:r w:rsidR="002C2C0E">
        <w:rPr>
          <w:rFonts w:ascii="Cambria" w:hAnsi="Cambria" w:cs="Calibri"/>
          <w:b/>
          <w:bCs/>
          <w:iCs/>
        </w:rPr>
        <w:t>2</w:t>
      </w:r>
      <w:r w:rsidRPr="00F106EE">
        <w:rPr>
          <w:rFonts w:ascii="Cambria" w:hAnsi="Cambria" w:cs="Calibri"/>
          <w:b/>
          <w:bCs/>
          <w:iCs/>
        </w:rPr>
        <w:t>:</w:t>
      </w:r>
      <w:r w:rsidR="00F34D04">
        <w:rPr>
          <w:rFonts w:ascii="Cambria" w:hAnsi="Cambria"/>
          <w:b/>
          <w:bCs/>
          <w:color w:val="000000"/>
        </w:rPr>
        <w:t>………………………………….</w:t>
      </w:r>
    </w:p>
    <w:p w:rsidR="00054BDB" w:rsidRPr="00D33638" w:rsidRDefault="00054BDB" w:rsidP="007E70D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/>
          <w:b/>
          <w:lang w:val="en-US"/>
        </w:rPr>
      </w:pPr>
      <w:r w:rsidRPr="00D33638">
        <w:rPr>
          <w:rFonts w:ascii="Cambria" w:hAnsi="Cambria"/>
          <w:b/>
          <w:lang w:val="en-US"/>
        </w:rPr>
        <w:t>V H S :</w:t>
      </w:r>
      <w:r w:rsidR="000F1535">
        <w:rPr>
          <w:rFonts w:ascii="Cambria" w:hAnsi="Cambria"/>
          <w:b/>
          <w:bCs/>
          <w:lang w:val="en-US"/>
        </w:rPr>
        <w:t xml:space="preserve">22h30, </w:t>
      </w:r>
      <w:r w:rsidR="000F1535" w:rsidRPr="002C2C0E">
        <w:rPr>
          <w:rFonts w:ascii="Cambria" w:hAnsi="Cambria"/>
          <w:b/>
          <w:bCs/>
          <w:lang w:val="en-US"/>
        </w:rPr>
        <w:t>cours</w:t>
      </w:r>
      <w:r w:rsidR="000F1535">
        <w:rPr>
          <w:rFonts w:ascii="Cambria" w:hAnsi="Cambria"/>
          <w:b/>
          <w:bCs/>
          <w:lang w:val="en-US"/>
        </w:rPr>
        <w:t> : 1h30</w:t>
      </w:r>
    </w:p>
    <w:p w:rsidR="00054BDB" w:rsidRPr="00F106EE" w:rsidRDefault="00054BDB" w:rsidP="007E70D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 xml:space="preserve">Crédits : </w:t>
      </w:r>
      <w:r w:rsidR="000F1535">
        <w:rPr>
          <w:rFonts w:ascii="Cambria" w:hAnsi="Cambria" w:cs="Calibri"/>
          <w:b/>
          <w:bCs/>
          <w:iCs/>
        </w:rPr>
        <w:t>1</w:t>
      </w:r>
    </w:p>
    <w:p w:rsidR="00054BDB" w:rsidRPr="00F106EE" w:rsidRDefault="00054BDB" w:rsidP="007E70D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Coefficient :</w:t>
      </w:r>
      <w:r w:rsidR="000F1535">
        <w:rPr>
          <w:rFonts w:ascii="Cambria" w:hAnsi="Cambria" w:cs="Calibri"/>
          <w:b/>
          <w:bCs/>
          <w:iCs/>
        </w:rPr>
        <w:t>1</w:t>
      </w:r>
    </w:p>
    <w:p w:rsidR="00054BDB" w:rsidRPr="000F1535" w:rsidRDefault="00054BDB" w:rsidP="00054BDB">
      <w:pPr>
        <w:pStyle w:val="NormalWeb"/>
        <w:spacing w:after="0"/>
        <w:rPr>
          <w:u w:val="single" w:color="F79646" w:themeColor="accent6"/>
        </w:rPr>
      </w:pPr>
      <w:r w:rsidRPr="000F1535">
        <w:rPr>
          <w:rFonts w:ascii="Cambria" w:hAnsi="Cambria"/>
          <w:b/>
          <w:bCs/>
          <w:u w:val="single" w:color="F79646" w:themeColor="accent6"/>
        </w:rPr>
        <w:t>Objectifs de l’enseignement:</w:t>
      </w:r>
    </w:p>
    <w:p w:rsidR="00054BDB" w:rsidRPr="000F1535" w:rsidRDefault="00054BDB" w:rsidP="00054BDB">
      <w:pPr>
        <w:pStyle w:val="NormalWeb"/>
        <w:spacing w:after="0"/>
        <w:rPr>
          <w:rFonts w:ascii="Cambria" w:hAnsi="Cambria"/>
          <w:u w:val="single" w:color="F79646" w:themeColor="accent6"/>
        </w:rPr>
      </w:pPr>
      <w:r w:rsidRPr="000F1535">
        <w:rPr>
          <w:rFonts w:ascii="Cambria" w:hAnsi="Cambria"/>
          <w:b/>
          <w:bCs/>
          <w:u w:val="single" w:color="F79646" w:themeColor="accent6"/>
        </w:rPr>
        <w:t>Connaissances préalables recommandées</w:t>
      </w:r>
      <w:r w:rsidRPr="000F1535">
        <w:rPr>
          <w:rFonts w:ascii="Cambria" w:hAnsi="Cambria"/>
          <w:u w:val="single" w:color="F79646" w:themeColor="accent6"/>
        </w:rPr>
        <w:t xml:space="preserve"> : </w:t>
      </w:r>
    </w:p>
    <w:p w:rsidR="00054BDB" w:rsidRPr="000F1535" w:rsidRDefault="00054BDB" w:rsidP="00054BDB">
      <w:pPr>
        <w:pStyle w:val="NormalWeb"/>
        <w:spacing w:after="0"/>
        <w:rPr>
          <w:rFonts w:asciiTheme="majorHAnsi" w:hAnsiTheme="majorHAnsi"/>
          <w:sz w:val="22"/>
          <w:szCs w:val="22"/>
          <w:u w:val="single" w:color="F79646" w:themeColor="accent6"/>
        </w:rPr>
      </w:pPr>
      <w:r w:rsidRPr="000F1535">
        <w:rPr>
          <w:rFonts w:asciiTheme="majorHAnsi" w:hAnsiTheme="majorHAnsi"/>
          <w:b/>
          <w:bCs/>
          <w:sz w:val="22"/>
          <w:szCs w:val="22"/>
          <w:u w:val="single" w:color="F79646" w:themeColor="accent6"/>
        </w:rPr>
        <w:t>Contenu de la matière</w:t>
      </w:r>
    </w:p>
    <w:p w:rsidR="00054BDB" w:rsidRPr="00FB4635" w:rsidRDefault="00054BDB" w:rsidP="00054BDB">
      <w:pPr>
        <w:pStyle w:val="NormalWeb"/>
        <w:spacing w:before="0" w:beforeAutospacing="0" w:after="238"/>
        <w:rPr>
          <w:rFonts w:asciiTheme="majorHAnsi" w:hAnsiTheme="majorHAnsi" w:cstheme="majorBidi"/>
          <w:sz w:val="22"/>
          <w:szCs w:val="22"/>
        </w:rPr>
      </w:pPr>
    </w:p>
    <w:p w:rsidR="00054BDB" w:rsidRPr="00FB4635" w:rsidRDefault="00054BDB" w:rsidP="00054BD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 w:rsidRPr="000F1535">
        <w:rPr>
          <w:rFonts w:asciiTheme="majorHAnsi" w:hAnsiTheme="majorHAnsi"/>
          <w:b/>
          <w:bCs/>
          <w:sz w:val="22"/>
          <w:szCs w:val="22"/>
          <w:u w:val="single" w:color="F79646" w:themeColor="accent6"/>
        </w:rPr>
        <w:t>Mode d’évaluation</w:t>
      </w:r>
      <w:r w:rsidRPr="00FB4635">
        <w:rPr>
          <w:rFonts w:asciiTheme="majorHAnsi" w:hAnsiTheme="majorHAnsi"/>
          <w:b/>
          <w:bCs/>
          <w:sz w:val="22"/>
          <w:szCs w:val="22"/>
        </w:rPr>
        <w:t xml:space="preserve"> :</w:t>
      </w:r>
    </w:p>
    <w:p w:rsidR="00054BDB" w:rsidRPr="00FB4635" w:rsidRDefault="00063298" w:rsidP="00054BDB">
      <w:pPr>
        <w:pStyle w:val="NormalWeb"/>
        <w:spacing w:after="0"/>
        <w:ind w:firstLine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Examen : 10</w:t>
      </w:r>
      <w:r w:rsidR="00054BDB" w:rsidRPr="00FB4635">
        <w:rPr>
          <w:rFonts w:asciiTheme="majorHAnsi" w:hAnsiTheme="majorHAnsi"/>
          <w:sz w:val="22"/>
          <w:szCs w:val="22"/>
        </w:rPr>
        <w:t>0 %.</w:t>
      </w:r>
    </w:p>
    <w:p w:rsidR="00054BDB" w:rsidRPr="000F1535" w:rsidRDefault="00054BDB" w:rsidP="00054BD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 w:color="F79646" w:themeColor="accent6"/>
        </w:rPr>
      </w:pPr>
      <w:r w:rsidRPr="000F1535">
        <w:rPr>
          <w:rFonts w:asciiTheme="majorHAnsi" w:hAnsiTheme="majorHAnsi"/>
          <w:b/>
          <w:bCs/>
          <w:sz w:val="22"/>
          <w:szCs w:val="22"/>
          <w:u w:val="single" w:color="F79646" w:themeColor="accent6"/>
        </w:rPr>
        <w:t xml:space="preserve">Références bibliographiques </w:t>
      </w:r>
    </w:p>
    <w:p w:rsidR="003967CB" w:rsidRDefault="003967CB" w:rsidP="003967CB">
      <w:pPr>
        <w:pStyle w:val="NormalWeb"/>
        <w:spacing w:after="0" w:afterAutospacing="0"/>
      </w:pPr>
    </w:p>
    <w:p w:rsidR="003967CB" w:rsidRDefault="003967CB" w:rsidP="003967CB">
      <w:pPr>
        <w:pStyle w:val="NormalWeb"/>
        <w:spacing w:after="0" w:afterAutospacing="0"/>
      </w:pPr>
    </w:p>
    <w:p w:rsidR="000F1535" w:rsidRDefault="000F1535" w:rsidP="003967CB">
      <w:pPr>
        <w:pStyle w:val="NormalWeb"/>
        <w:spacing w:after="0" w:afterAutospacing="0"/>
      </w:pPr>
    </w:p>
    <w:p w:rsidR="000F1535" w:rsidRDefault="000F1535" w:rsidP="003967CB">
      <w:pPr>
        <w:pStyle w:val="NormalWeb"/>
        <w:spacing w:after="0" w:afterAutospacing="0"/>
      </w:pPr>
    </w:p>
    <w:p w:rsidR="000F1535" w:rsidRDefault="000F1535" w:rsidP="003967CB">
      <w:pPr>
        <w:pStyle w:val="NormalWeb"/>
        <w:spacing w:after="0" w:afterAutospacing="0"/>
      </w:pPr>
    </w:p>
    <w:p w:rsidR="007E70D2" w:rsidRDefault="007E70D2" w:rsidP="000F1535">
      <w:pPr>
        <w:sectPr w:rsid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08"/>
          <w:docGrid w:linePitch="326"/>
        </w:sectPr>
      </w:pPr>
    </w:p>
    <w:p w:rsidR="000F1535" w:rsidRPr="00323B92" w:rsidRDefault="000F1535" w:rsidP="000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 w:cs="Calibri"/>
        </w:rPr>
      </w:pPr>
      <w:r w:rsidRPr="00323B92">
        <w:rPr>
          <w:rFonts w:ascii="Cambria" w:hAnsi="Cambria" w:cs="Calibri"/>
          <w:b/>
        </w:rPr>
        <w:lastRenderedPageBreak/>
        <w:t xml:space="preserve">Semestre: </w:t>
      </w:r>
      <w:r>
        <w:rPr>
          <w:rFonts w:ascii="Cambria" w:hAnsi="Cambria" w:cs="Calibri"/>
          <w:b/>
        </w:rPr>
        <w:t>1</w:t>
      </w:r>
    </w:p>
    <w:p w:rsidR="000F1535" w:rsidRPr="00323B92" w:rsidRDefault="000F1535" w:rsidP="000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 w:cs="Calibri"/>
          <w:b/>
          <w:bCs/>
          <w:iCs/>
        </w:rPr>
      </w:pPr>
      <w:r w:rsidRPr="00323B92">
        <w:rPr>
          <w:rFonts w:ascii="Cambria" w:hAnsi="Cambria" w:cs="Calibri"/>
          <w:b/>
          <w:bCs/>
          <w:iCs/>
        </w:rPr>
        <w:t>Unité d’enseignement: UE</w:t>
      </w:r>
      <w:r>
        <w:rPr>
          <w:rFonts w:ascii="Cambria" w:hAnsi="Cambria" w:cs="Calibri"/>
          <w:b/>
          <w:bCs/>
          <w:iCs/>
        </w:rPr>
        <w:t>T1.1</w:t>
      </w:r>
    </w:p>
    <w:p w:rsidR="000F1535" w:rsidRPr="006B5DA7" w:rsidRDefault="000F1535" w:rsidP="000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eastAsia="Calibri" w:hAnsi="Cambria" w:cs="Arial"/>
          <w:b/>
          <w:bCs/>
          <w:lang w:eastAsia="en-US"/>
        </w:rPr>
      </w:pPr>
      <w:r w:rsidRPr="00323B92">
        <w:rPr>
          <w:rFonts w:ascii="Cambria" w:hAnsi="Cambria" w:cs="Calibri"/>
          <w:b/>
          <w:bCs/>
          <w:iCs/>
        </w:rPr>
        <w:t>Matière</w:t>
      </w:r>
      <w:r>
        <w:rPr>
          <w:rFonts w:ascii="Cambria" w:hAnsi="Cambria" w:cs="Calibri"/>
          <w:b/>
          <w:bCs/>
          <w:iCs/>
        </w:rPr>
        <w:t xml:space="preserve"> 1</w:t>
      </w:r>
      <w:r w:rsidRPr="00323B92">
        <w:rPr>
          <w:rFonts w:ascii="Cambria" w:hAnsi="Cambria" w:cs="Calibri"/>
          <w:b/>
          <w:bCs/>
          <w:iCs/>
        </w:rPr>
        <w:t>:</w:t>
      </w:r>
      <w:r w:rsidRPr="006B5DA7">
        <w:rPr>
          <w:rFonts w:asciiTheme="majorHAnsi" w:eastAsia="Calibri" w:hAnsiTheme="majorHAnsi" w:cs="Calibri"/>
          <w:b/>
          <w:bCs/>
          <w:lang w:eastAsia="en-US"/>
        </w:rPr>
        <w:t>Anglais technique</w:t>
      </w:r>
      <w:r>
        <w:rPr>
          <w:rFonts w:asciiTheme="majorHAnsi" w:eastAsia="Calibri" w:hAnsiTheme="majorHAnsi" w:cs="Calibri"/>
          <w:b/>
          <w:bCs/>
          <w:lang w:eastAsia="en-US"/>
        </w:rPr>
        <w:t xml:space="preserve"> et terminologie</w:t>
      </w:r>
    </w:p>
    <w:p w:rsidR="000F1535" w:rsidRPr="006B5DA7" w:rsidRDefault="000F1535" w:rsidP="000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 w:cs="Calibri"/>
          <w:b/>
          <w:bCs/>
          <w:iCs/>
        </w:rPr>
      </w:pPr>
      <w:r w:rsidRPr="006B5DA7">
        <w:rPr>
          <w:rFonts w:ascii="Cambria" w:eastAsia="Calibri" w:hAnsi="Cambria" w:cs="Arial"/>
          <w:b/>
          <w:bCs/>
          <w:lang w:eastAsia="en-US"/>
        </w:rPr>
        <w:t>VHS: 22h30 (Cours: 1h30)</w:t>
      </w:r>
    </w:p>
    <w:p w:rsidR="000F1535" w:rsidRPr="006B5DA7" w:rsidRDefault="000F1535" w:rsidP="000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 w:cs="Calibri"/>
          <w:b/>
          <w:bCs/>
          <w:iCs/>
        </w:rPr>
      </w:pPr>
      <w:r w:rsidRPr="006B5DA7">
        <w:rPr>
          <w:rFonts w:ascii="Cambria" w:hAnsi="Cambria" w:cs="Calibri"/>
          <w:b/>
          <w:bCs/>
          <w:iCs/>
        </w:rPr>
        <w:t>Crédits: 1</w:t>
      </w:r>
    </w:p>
    <w:p w:rsidR="000F1535" w:rsidRPr="006B5DA7" w:rsidRDefault="000F1535" w:rsidP="000F15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 w:cs="Calibri"/>
          <w:b/>
          <w:bCs/>
          <w:iCs/>
        </w:rPr>
      </w:pPr>
      <w:r w:rsidRPr="006B5DA7">
        <w:rPr>
          <w:rFonts w:ascii="Cambria" w:hAnsi="Cambria" w:cs="Calibri"/>
          <w:b/>
          <w:bCs/>
          <w:iCs/>
        </w:rPr>
        <w:t>Coefficient: 1</w:t>
      </w:r>
    </w:p>
    <w:p w:rsidR="000F1535" w:rsidRPr="009D0FFA" w:rsidRDefault="000F1535" w:rsidP="000F1535">
      <w:pPr>
        <w:spacing w:before="120" w:line="276" w:lineRule="auto"/>
        <w:jc w:val="both"/>
        <w:rPr>
          <w:rFonts w:ascii="Cambria" w:hAnsi="Cambria" w:cs="Calibri"/>
          <w:b/>
        </w:rPr>
      </w:pPr>
    </w:p>
    <w:p w:rsidR="000F1535" w:rsidRPr="009D0FFA" w:rsidRDefault="000F1535" w:rsidP="000F1535">
      <w:pPr>
        <w:spacing w:line="276" w:lineRule="auto"/>
        <w:jc w:val="both"/>
        <w:rPr>
          <w:rFonts w:ascii="Cambria" w:hAnsi="Cambria" w:cs="Calibri"/>
          <w:i/>
          <w:u w:val="thick" w:color="F79646"/>
        </w:rPr>
      </w:pPr>
      <w:r w:rsidRPr="009D0FFA">
        <w:rPr>
          <w:rFonts w:ascii="Cambria" w:hAnsi="Cambria" w:cs="Calibri"/>
          <w:b/>
          <w:u w:val="thick" w:color="F79646"/>
        </w:rPr>
        <w:t>Objectifs de l’enseignement:</w:t>
      </w:r>
    </w:p>
    <w:p w:rsidR="000F1535" w:rsidRPr="009D0FFA" w:rsidRDefault="000F1535" w:rsidP="000F1535">
      <w:pPr>
        <w:autoSpaceDE w:val="0"/>
        <w:autoSpaceDN w:val="0"/>
        <w:adjustRightInd w:val="0"/>
        <w:jc w:val="both"/>
        <w:rPr>
          <w:rFonts w:asciiTheme="majorHAnsi" w:hAnsiTheme="majorHAnsi" w:cs="MSMincho"/>
          <w:sz w:val="22"/>
          <w:szCs w:val="22"/>
        </w:rPr>
      </w:pPr>
      <w:r w:rsidRPr="009D0FFA">
        <w:rPr>
          <w:rFonts w:asciiTheme="majorHAnsi" w:hAnsiTheme="majorHAnsi" w:cs="Arial"/>
          <w:sz w:val="22"/>
          <w:szCs w:val="22"/>
        </w:rPr>
        <w:t xml:space="preserve">Initier l’étudiant au vocabulaire technique. Renforcer ses connaissances de la langue. L’aider à </w:t>
      </w:r>
      <w:r w:rsidRPr="009D0FFA">
        <w:rPr>
          <w:rFonts w:asciiTheme="majorHAnsi" w:hAnsiTheme="majorHAnsi" w:cs="MSMincho"/>
          <w:sz w:val="22"/>
          <w:szCs w:val="22"/>
        </w:rPr>
        <w:t>comprendre et à synthétiser un document technique. Lui permettre de comprendre une conversation en anglais tenue dans un cadre scientifique.</w:t>
      </w:r>
    </w:p>
    <w:p w:rsidR="000F1535" w:rsidRPr="009D0FFA" w:rsidRDefault="000F1535" w:rsidP="000F1535">
      <w:pPr>
        <w:spacing w:line="276" w:lineRule="auto"/>
        <w:jc w:val="both"/>
        <w:rPr>
          <w:rFonts w:ascii="Cambria" w:hAnsi="Cambria" w:cs="Calibri"/>
          <w:b/>
          <w:u w:val="thick" w:color="F79646"/>
        </w:rPr>
      </w:pPr>
    </w:p>
    <w:p w:rsidR="000F1535" w:rsidRPr="009D0FFA" w:rsidRDefault="000F1535" w:rsidP="000F1535">
      <w:pPr>
        <w:spacing w:line="276" w:lineRule="auto"/>
        <w:jc w:val="both"/>
        <w:rPr>
          <w:rFonts w:ascii="Cambria" w:hAnsi="Cambria" w:cs="Calibri"/>
          <w:i/>
          <w:u w:val="thick" w:color="F79646"/>
        </w:rPr>
      </w:pPr>
      <w:r w:rsidRPr="009D0FFA">
        <w:rPr>
          <w:rFonts w:ascii="Cambria" w:hAnsi="Cambria" w:cs="Calibri"/>
          <w:b/>
          <w:u w:val="thick" w:color="F79646"/>
        </w:rPr>
        <w:t xml:space="preserve">Connaissances préalables recommandées: </w:t>
      </w:r>
    </w:p>
    <w:p w:rsidR="000F1535" w:rsidRPr="009D0FFA" w:rsidRDefault="000F1535" w:rsidP="000F1535">
      <w:pPr>
        <w:spacing w:line="276" w:lineRule="auto"/>
        <w:jc w:val="both"/>
        <w:rPr>
          <w:rFonts w:ascii="Cambria" w:hAnsi="Cambria" w:cs="Calibri"/>
          <w:iCs/>
          <w:sz w:val="22"/>
          <w:szCs w:val="22"/>
        </w:rPr>
      </w:pPr>
      <w:r w:rsidRPr="009D0FFA">
        <w:rPr>
          <w:rFonts w:ascii="Cambria" w:hAnsi="Cambria" w:cs="Calibri"/>
          <w:iCs/>
          <w:sz w:val="22"/>
          <w:szCs w:val="22"/>
        </w:rPr>
        <w:t>Vocabulaire et grammaire de base en anglais</w:t>
      </w:r>
    </w:p>
    <w:p w:rsidR="000F1535" w:rsidRPr="009D0FFA" w:rsidRDefault="000F1535" w:rsidP="000F1535">
      <w:pPr>
        <w:spacing w:line="276" w:lineRule="auto"/>
        <w:jc w:val="both"/>
        <w:rPr>
          <w:rFonts w:ascii="Cambria" w:hAnsi="Cambria" w:cs="Calibri"/>
          <w:i/>
          <w:sz w:val="22"/>
          <w:szCs w:val="22"/>
        </w:rPr>
      </w:pPr>
    </w:p>
    <w:p w:rsidR="000F1535" w:rsidRPr="009D0FFA" w:rsidRDefault="000F1535" w:rsidP="000F1535">
      <w:pPr>
        <w:jc w:val="both"/>
        <w:rPr>
          <w:rFonts w:ascii="Cambria" w:hAnsi="Cambria" w:cs="Calibri"/>
          <w:b/>
          <w:u w:val="thick" w:color="F79646"/>
        </w:rPr>
      </w:pPr>
      <w:r w:rsidRPr="009D0FFA">
        <w:rPr>
          <w:rFonts w:ascii="Cambria" w:hAnsi="Cambria" w:cs="Calibri"/>
          <w:b/>
          <w:u w:val="thick" w:color="F79646"/>
        </w:rPr>
        <w:t>Contenu de la matière: </w:t>
      </w:r>
    </w:p>
    <w:p w:rsidR="000F1535" w:rsidRDefault="000F1535" w:rsidP="000F1535">
      <w:pPr>
        <w:jc w:val="both"/>
        <w:rPr>
          <w:rFonts w:ascii="Cambria" w:hAnsi="Cambria" w:cs="Calibri"/>
          <w:b/>
          <w:sz w:val="22"/>
          <w:szCs w:val="22"/>
          <w:u w:val="thick" w:color="F79646"/>
        </w:rPr>
      </w:pPr>
    </w:p>
    <w:p w:rsidR="000F1535" w:rsidRPr="006B5DA7" w:rsidRDefault="000F1535" w:rsidP="000F1535">
      <w:pPr>
        <w:autoSpaceDE w:val="0"/>
        <w:autoSpaceDN w:val="0"/>
        <w:adjustRightInd w:val="0"/>
        <w:jc w:val="both"/>
        <w:rPr>
          <w:rFonts w:asciiTheme="majorHAnsi" w:hAnsiTheme="majorHAnsi" w:cs="ArialMT"/>
          <w:sz w:val="22"/>
          <w:szCs w:val="22"/>
        </w:rPr>
      </w:pPr>
      <w:r w:rsidRPr="006B5DA7">
        <w:rPr>
          <w:rFonts w:asciiTheme="majorHAnsi" w:hAnsiTheme="majorHAnsi"/>
        </w:rPr>
        <w:t>- C</w:t>
      </w:r>
      <w:r w:rsidRPr="006B5DA7">
        <w:rPr>
          <w:rFonts w:asciiTheme="majorHAnsi" w:hAnsiTheme="majorHAnsi"/>
          <w:sz w:val="22"/>
          <w:szCs w:val="22"/>
        </w:rPr>
        <w:t xml:space="preserve">ompréhension écrite : </w:t>
      </w:r>
      <w:r w:rsidRPr="006B5DA7">
        <w:rPr>
          <w:rFonts w:asciiTheme="majorHAnsi" w:hAnsiTheme="majorHAnsi" w:cs="ArialMT"/>
          <w:sz w:val="22"/>
          <w:szCs w:val="22"/>
        </w:rPr>
        <w:t xml:space="preserve">Lecture et analyse de textes relatifs à </w:t>
      </w:r>
      <w:r>
        <w:rPr>
          <w:rFonts w:asciiTheme="majorHAnsi" w:hAnsiTheme="majorHAnsi" w:cs="ArialMT"/>
          <w:sz w:val="22"/>
          <w:szCs w:val="22"/>
        </w:rPr>
        <w:t>la spécialité.</w:t>
      </w:r>
    </w:p>
    <w:p w:rsidR="000F1535" w:rsidRPr="006B5DA7" w:rsidRDefault="000F1535" w:rsidP="000F1535">
      <w:pPr>
        <w:jc w:val="both"/>
        <w:rPr>
          <w:rFonts w:asciiTheme="majorHAnsi" w:hAnsiTheme="majorHAnsi"/>
          <w:sz w:val="22"/>
          <w:szCs w:val="22"/>
        </w:rPr>
      </w:pPr>
    </w:p>
    <w:p w:rsidR="000F1535" w:rsidRPr="006B5DA7" w:rsidRDefault="000F1535" w:rsidP="000F1535">
      <w:pPr>
        <w:jc w:val="both"/>
        <w:rPr>
          <w:rFonts w:asciiTheme="majorHAnsi" w:hAnsiTheme="majorHAnsi"/>
          <w:b/>
          <w:sz w:val="22"/>
          <w:szCs w:val="22"/>
        </w:rPr>
      </w:pPr>
      <w:r w:rsidRPr="006B5DA7">
        <w:rPr>
          <w:rFonts w:asciiTheme="majorHAnsi" w:hAnsiTheme="majorHAnsi"/>
        </w:rPr>
        <w:t>- C</w:t>
      </w:r>
      <w:r w:rsidRPr="006B5DA7">
        <w:rPr>
          <w:rFonts w:asciiTheme="majorHAnsi" w:hAnsiTheme="majorHAnsi"/>
          <w:sz w:val="22"/>
          <w:szCs w:val="22"/>
        </w:rPr>
        <w:t xml:space="preserve">ompréhension orale : </w:t>
      </w:r>
      <w:r>
        <w:rPr>
          <w:rFonts w:asciiTheme="majorHAnsi" w:hAnsiTheme="majorHAnsi"/>
          <w:sz w:val="22"/>
          <w:szCs w:val="22"/>
        </w:rPr>
        <w:t>A</w:t>
      </w:r>
      <w:r w:rsidRPr="006B5DA7">
        <w:rPr>
          <w:rFonts w:asciiTheme="majorHAnsi" w:hAnsiTheme="majorHAnsi"/>
          <w:sz w:val="22"/>
          <w:szCs w:val="22"/>
        </w:rPr>
        <w:t xml:space="preserve"> partir de documents </w:t>
      </w:r>
      <w:r w:rsidRPr="006E35C3">
        <w:rPr>
          <w:rFonts w:asciiTheme="majorHAnsi" w:hAnsiTheme="majorHAnsi"/>
          <w:sz w:val="22"/>
          <w:szCs w:val="22"/>
        </w:rPr>
        <w:t>vidéo</w:t>
      </w:r>
      <w:r w:rsidRPr="006B5DA7">
        <w:rPr>
          <w:rFonts w:asciiTheme="majorHAnsi" w:hAnsiTheme="majorHAnsi"/>
          <w:sz w:val="22"/>
          <w:szCs w:val="22"/>
        </w:rPr>
        <w:t xml:space="preserve"> authentiques de vulgarisation scientifiques, </w:t>
      </w:r>
      <w:r w:rsidRPr="006B5DA7">
        <w:rPr>
          <w:rFonts w:asciiTheme="majorHAnsi" w:hAnsiTheme="majorHAnsi" w:cs="ArialNarrow"/>
          <w:sz w:val="22"/>
          <w:szCs w:val="22"/>
        </w:rPr>
        <w:t>prise de notes, résumé et présentation du document</w:t>
      </w:r>
      <w:r>
        <w:rPr>
          <w:rFonts w:asciiTheme="majorHAnsi" w:hAnsiTheme="majorHAnsi" w:cs="ArialNarrow"/>
          <w:sz w:val="22"/>
          <w:szCs w:val="22"/>
        </w:rPr>
        <w:t>.</w:t>
      </w:r>
    </w:p>
    <w:p w:rsidR="000F1535" w:rsidRPr="006B5DA7" w:rsidRDefault="000F1535" w:rsidP="000F1535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:rsidR="000F1535" w:rsidRPr="006B5DA7" w:rsidRDefault="000F1535" w:rsidP="000F1535">
      <w:pPr>
        <w:autoSpaceDE w:val="0"/>
        <w:autoSpaceDN w:val="0"/>
        <w:adjustRightInd w:val="0"/>
        <w:jc w:val="both"/>
        <w:rPr>
          <w:rFonts w:asciiTheme="majorHAnsi" w:hAnsiTheme="majorHAnsi" w:cs="ArialNarrow"/>
          <w:sz w:val="22"/>
          <w:szCs w:val="22"/>
        </w:rPr>
      </w:pPr>
      <w:r w:rsidRPr="006B5DA7">
        <w:rPr>
          <w:rFonts w:asciiTheme="majorHAnsi" w:hAnsiTheme="majorHAnsi"/>
        </w:rPr>
        <w:t>- E</w:t>
      </w:r>
      <w:r w:rsidRPr="006B5DA7">
        <w:rPr>
          <w:rFonts w:asciiTheme="majorHAnsi" w:hAnsiTheme="majorHAnsi"/>
          <w:sz w:val="22"/>
          <w:szCs w:val="22"/>
        </w:rPr>
        <w:t xml:space="preserve">xpression orale : </w:t>
      </w:r>
      <w:r>
        <w:rPr>
          <w:rFonts w:asciiTheme="majorHAnsi" w:hAnsiTheme="majorHAnsi"/>
          <w:sz w:val="22"/>
          <w:szCs w:val="22"/>
        </w:rPr>
        <w:t>E</w:t>
      </w:r>
      <w:r w:rsidRPr="006B5DA7">
        <w:rPr>
          <w:rFonts w:asciiTheme="majorHAnsi" w:hAnsiTheme="majorHAnsi"/>
          <w:sz w:val="22"/>
          <w:szCs w:val="22"/>
        </w:rPr>
        <w:t xml:space="preserve">xposé d'un sujet scientifique ou technique, </w:t>
      </w:r>
      <w:r w:rsidRPr="006B5DA7">
        <w:rPr>
          <w:rFonts w:asciiTheme="majorHAnsi" w:hAnsiTheme="majorHAnsi" w:cs="ArialNarrow"/>
          <w:sz w:val="22"/>
          <w:szCs w:val="22"/>
        </w:rPr>
        <w:t>élaboration et échange de messages oraux</w:t>
      </w:r>
      <w:r>
        <w:rPr>
          <w:rFonts w:asciiTheme="majorHAnsi" w:hAnsiTheme="majorHAnsi" w:cs="ArialNarrow"/>
          <w:sz w:val="22"/>
          <w:szCs w:val="22"/>
        </w:rPr>
        <w:t xml:space="preserve"> (</w:t>
      </w:r>
      <w:r w:rsidRPr="00987841">
        <w:rPr>
          <w:rFonts w:asciiTheme="majorHAnsi" w:hAnsiTheme="majorHAnsi" w:cs="ArialNarrow"/>
          <w:sz w:val="22"/>
          <w:szCs w:val="22"/>
        </w:rPr>
        <w:t>idées et données</w:t>
      </w:r>
      <w:r>
        <w:rPr>
          <w:rFonts w:asciiTheme="majorHAnsi" w:hAnsiTheme="majorHAnsi" w:cs="ArialNarrow"/>
          <w:sz w:val="22"/>
          <w:szCs w:val="22"/>
        </w:rPr>
        <w:t>)</w:t>
      </w:r>
      <w:r w:rsidRPr="00987841">
        <w:rPr>
          <w:rFonts w:asciiTheme="majorHAnsi" w:hAnsiTheme="majorHAnsi" w:cs="ArialNarrow"/>
          <w:sz w:val="22"/>
          <w:szCs w:val="22"/>
        </w:rPr>
        <w:t>, Communication téléphonique</w:t>
      </w:r>
      <w:r w:rsidRPr="006B5DA7">
        <w:rPr>
          <w:rFonts w:asciiTheme="majorHAnsi" w:hAnsiTheme="majorHAnsi" w:cs="ArialNarrow"/>
          <w:sz w:val="22"/>
          <w:szCs w:val="22"/>
        </w:rPr>
        <w:t>, Expression gestuelle.</w:t>
      </w:r>
    </w:p>
    <w:p w:rsidR="000F1535" w:rsidRPr="006B5DA7" w:rsidRDefault="000F1535" w:rsidP="000F1535">
      <w:pPr>
        <w:jc w:val="both"/>
        <w:rPr>
          <w:rFonts w:asciiTheme="majorHAnsi" w:hAnsiTheme="majorHAnsi"/>
          <w:sz w:val="22"/>
          <w:szCs w:val="22"/>
        </w:rPr>
      </w:pPr>
    </w:p>
    <w:p w:rsidR="000F1535" w:rsidRPr="006B5DA7" w:rsidRDefault="000F1535" w:rsidP="000F1535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6B5DA7">
        <w:rPr>
          <w:rFonts w:asciiTheme="majorHAnsi" w:hAnsiTheme="majorHAnsi"/>
        </w:rPr>
        <w:t>- E</w:t>
      </w:r>
      <w:r w:rsidRPr="006B5DA7">
        <w:rPr>
          <w:rFonts w:asciiTheme="majorHAnsi" w:hAnsiTheme="majorHAnsi"/>
          <w:sz w:val="22"/>
          <w:szCs w:val="22"/>
        </w:rPr>
        <w:t xml:space="preserve">xpression écrite : </w:t>
      </w:r>
      <w:r w:rsidRPr="006B5DA7">
        <w:rPr>
          <w:rFonts w:asciiTheme="majorHAnsi" w:hAnsiTheme="majorHAnsi" w:cs="ArialNarrow"/>
          <w:sz w:val="22"/>
          <w:szCs w:val="22"/>
        </w:rPr>
        <w:t xml:space="preserve">Extraction des idées d’un document scientifique, Ecriture d’un message scientifique, Echange d’information par écrit, </w:t>
      </w:r>
      <w:r w:rsidRPr="006B5DA7">
        <w:rPr>
          <w:rFonts w:asciiTheme="majorHAnsi" w:hAnsiTheme="majorHAnsi"/>
          <w:sz w:val="22"/>
          <w:szCs w:val="22"/>
        </w:rPr>
        <w:t>rédaction de CV, lettres de demandes de stages ou d'emplois.</w:t>
      </w:r>
    </w:p>
    <w:p w:rsidR="000F1535" w:rsidRDefault="000F1535" w:rsidP="000F1535">
      <w:pPr>
        <w:jc w:val="both"/>
        <w:rPr>
          <w:rFonts w:asciiTheme="majorHAnsi" w:hAnsiTheme="majorHAnsi" w:cs="Arial"/>
          <w:b/>
          <w:iCs/>
          <w:sz w:val="22"/>
          <w:szCs w:val="22"/>
        </w:rPr>
      </w:pPr>
    </w:p>
    <w:p w:rsidR="000F1535" w:rsidRDefault="000F1535" w:rsidP="000F1535">
      <w:pPr>
        <w:jc w:val="both"/>
        <w:rPr>
          <w:rFonts w:ascii="Cambria" w:hAnsi="Cambria" w:cs="Calibri"/>
          <w:bCs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  <w:u w:val="thick" w:color="F79646"/>
        </w:rPr>
        <w:t>Recommandation :</w:t>
      </w:r>
      <w:r w:rsidRPr="0087707F">
        <w:rPr>
          <w:rFonts w:ascii="Cambria" w:hAnsi="Cambria" w:cs="Calibri"/>
          <w:b/>
          <w:sz w:val="22"/>
          <w:szCs w:val="22"/>
        </w:rPr>
        <w:t>Il est vivement recommandé au responsable de la matière de présenter et expliquer à la fin de chaque séance (au plus) une dizaine de mots techniques de la spécialité dans les trois langues (si possible) anglais, français et arabe.</w:t>
      </w:r>
    </w:p>
    <w:p w:rsidR="000F1535" w:rsidRPr="006B5DA7" w:rsidRDefault="000F1535" w:rsidP="000F1535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0F1535" w:rsidRPr="006B5DA7" w:rsidRDefault="000F1535" w:rsidP="000F1535">
      <w:pPr>
        <w:spacing w:line="276" w:lineRule="auto"/>
        <w:jc w:val="both"/>
        <w:rPr>
          <w:rFonts w:ascii="Cambria" w:hAnsi="Cambria" w:cs="Arial"/>
          <w:b/>
        </w:rPr>
      </w:pPr>
      <w:r w:rsidRPr="006B5DA7">
        <w:rPr>
          <w:rFonts w:ascii="Cambria" w:hAnsi="Cambria" w:cs="Arial"/>
          <w:b/>
          <w:u w:val="thick" w:color="F79646"/>
        </w:rPr>
        <w:t>Mode d’évaluation:</w:t>
      </w:r>
    </w:p>
    <w:p w:rsidR="000F1535" w:rsidRPr="00F91C03" w:rsidRDefault="000F1535" w:rsidP="000F1535">
      <w:pPr>
        <w:spacing w:line="276" w:lineRule="auto"/>
        <w:jc w:val="both"/>
        <w:rPr>
          <w:rFonts w:ascii="Cambria" w:hAnsi="Cambria" w:cs="Arial"/>
          <w:b/>
          <w:sz w:val="22"/>
          <w:szCs w:val="22"/>
          <w:u w:val="thick" w:color="F79646"/>
        </w:rPr>
      </w:pPr>
      <w:r w:rsidRPr="00F91C03">
        <w:rPr>
          <w:rFonts w:ascii="Cambria" w:hAnsi="Cambria" w:cs="Arial"/>
          <w:sz w:val="22"/>
          <w:szCs w:val="22"/>
        </w:rPr>
        <w:t xml:space="preserve">Examen: </w:t>
      </w:r>
      <w:r>
        <w:rPr>
          <w:rFonts w:ascii="Cambria" w:hAnsi="Cambria" w:cs="Arial"/>
          <w:sz w:val="22"/>
          <w:szCs w:val="22"/>
        </w:rPr>
        <w:t xml:space="preserve">   100</w:t>
      </w:r>
      <w:r w:rsidRPr="00F91C03">
        <w:rPr>
          <w:rFonts w:ascii="Cambria" w:hAnsi="Cambria" w:cs="Arial"/>
          <w:sz w:val="22"/>
          <w:szCs w:val="22"/>
        </w:rPr>
        <w:t>%.</w:t>
      </w:r>
    </w:p>
    <w:p w:rsidR="000F1535" w:rsidRPr="00F91C03" w:rsidRDefault="000F1535" w:rsidP="000F153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:rsidR="000F1535" w:rsidRDefault="000F1535" w:rsidP="000F1535">
      <w:pPr>
        <w:spacing w:line="276" w:lineRule="auto"/>
        <w:jc w:val="both"/>
        <w:rPr>
          <w:rFonts w:ascii="Cambria" w:hAnsi="Cambria" w:cs="Arial"/>
          <w:b/>
          <w:u w:val="thick" w:color="F79646"/>
        </w:rPr>
      </w:pPr>
      <w:r w:rsidRPr="00323B92">
        <w:rPr>
          <w:rFonts w:ascii="Cambria" w:hAnsi="Cambria" w:cs="Arial"/>
          <w:b/>
          <w:u w:val="thick" w:color="F79646"/>
        </w:rPr>
        <w:t>Références bibliogra</w:t>
      </w:r>
      <w:r>
        <w:rPr>
          <w:rFonts w:ascii="Cambria" w:hAnsi="Cambria" w:cs="Arial"/>
          <w:b/>
          <w:u w:val="thick" w:color="F79646"/>
        </w:rPr>
        <w:t>phiques :</w:t>
      </w:r>
    </w:p>
    <w:p w:rsidR="000F1535" w:rsidRPr="00C07E30" w:rsidRDefault="000F1535" w:rsidP="000F1535">
      <w:pPr>
        <w:jc w:val="both"/>
        <w:rPr>
          <w:rFonts w:asciiTheme="majorHAnsi" w:hAnsiTheme="majorHAnsi"/>
          <w:sz w:val="22"/>
          <w:szCs w:val="22"/>
        </w:rPr>
      </w:pPr>
    </w:p>
    <w:p w:rsidR="000F1535" w:rsidRPr="00C07E30" w:rsidRDefault="000F1535" w:rsidP="000F1535">
      <w:pPr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C07E30">
        <w:rPr>
          <w:rFonts w:asciiTheme="majorHAnsi" w:hAnsiTheme="majorHAnsi"/>
          <w:sz w:val="22"/>
          <w:szCs w:val="22"/>
        </w:rPr>
        <w:t>P.T. Danison</w:t>
      </w:r>
      <w:r>
        <w:rPr>
          <w:rFonts w:asciiTheme="majorHAnsi" w:hAnsiTheme="majorHAnsi"/>
        </w:rPr>
        <w:t>,</w:t>
      </w:r>
      <w:r w:rsidRPr="00C07E30">
        <w:rPr>
          <w:rFonts w:asciiTheme="majorHAnsi" w:hAnsiTheme="majorHAnsi"/>
          <w:sz w:val="22"/>
          <w:szCs w:val="22"/>
        </w:rPr>
        <w:t xml:space="preserve"> Guide pratique pour rédiger en anglais: usages et règles, conseils pratiques</w:t>
      </w:r>
      <w:r>
        <w:rPr>
          <w:rFonts w:asciiTheme="majorHAnsi" w:hAnsiTheme="majorHAnsi"/>
        </w:rPr>
        <w:t>,</w:t>
      </w:r>
      <w:r w:rsidRPr="00C07E30">
        <w:rPr>
          <w:rFonts w:asciiTheme="majorHAnsi" w:hAnsiTheme="majorHAnsi"/>
          <w:sz w:val="22"/>
          <w:szCs w:val="22"/>
        </w:rPr>
        <w:t xml:space="preserve"> Editions d'Organisation 2007</w:t>
      </w:r>
    </w:p>
    <w:p w:rsidR="000F1535" w:rsidRPr="006E35C3" w:rsidRDefault="000F1535" w:rsidP="000F1535">
      <w:pPr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C07E30">
        <w:rPr>
          <w:rFonts w:asciiTheme="majorHAnsi" w:hAnsiTheme="majorHAnsi"/>
          <w:sz w:val="22"/>
          <w:szCs w:val="22"/>
        </w:rPr>
        <w:t>A.</w:t>
      </w:r>
      <w:r w:rsidRPr="006E35C3">
        <w:rPr>
          <w:rFonts w:asciiTheme="majorHAnsi" w:hAnsiTheme="majorHAnsi"/>
          <w:sz w:val="22"/>
          <w:szCs w:val="22"/>
        </w:rPr>
        <w:t>Chamberlain, R. Steele, Guide pratique de la communication: anglais, Didier 1992</w:t>
      </w:r>
    </w:p>
    <w:p w:rsidR="000F1535" w:rsidRPr="006E35C3" w:rsidRDefault="000F1535" w:rsidP="000F1535">
      <w:pPr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</w:rPr>
      </w:pPr>
      <w:r w:rsidRPr="006E35C3">
        <w:rPr>
          <w:rFonts w:asciiTheme="majorHAnsi" w:hAnsiTheme="majorHAnsi"/>
          <w:sz w:val="22"/>
          <w:szCs w:val="22"/>
        </w:rPr>
        <w:t>R. Ernst, Dictionnaire des techniques et sciences appliquées: français-anglais, Dunod 2002.</w:t>
      </w:r>
    </w:p>
    <w:p w:rsidR="000F1535" w:rsidRPr="006E35C3" w:rsidRDefault="000F1535" w:rsidP="000F1535">
      <w:pPr>
        <w:numPr>
          <w:ilvl w:val="0"/>
          <w:numId w:val="9"/>
        </w:numPr>
        <w:jc w:val="both"/>
        <w:rPr>
          <w:rFonts w:asciiTheme="majorHAnsi" w:hAnsiTheme="majorHAnsi"/>
          <w:sz w:val="22"/>
          <w:szCs w:val="22"/>
          <w:lang w:val="en-US"/>
        </w:rPr>
      </w:pPr>
      <w:r w:rsidRPr="006E35C3">
        <w:rPr>
          <w:rFonts w:asciiTheme="majorHAnsi" w:hAnsiTheme="majorHAnsi"/>
          <w:sz w:val="22"/>
          <w:szCs w:val="22"/>
          <w:lang w:val="en-US"/>
        </w:rPr>
        <w:t>J. Comfort, S. Hick, and A. Savage, Basic Technical English, Oxford University Press, 1980</w:t>
      </w:r>
    </w:p>
    <w:p w:rsidR="000F1535" w:rsidRPr="000F1535" w:rsidRDefault="000F1535" w:rsidP="003967CB">
      <w:pPr>
        <w:pStyle w:val="NormalWeb"/>
        <w:spacing w:after="0" w:afterAutospacing="0"/>
        <w:rPr>
          <w:lang w:val="en-US"/>
        </w:rPr>
      </w:pPr>
    </w:p>
    <w:p w:rsidR="003967CB" w:rsidRPr="000F1535" w:rsidRDefault="003967CB" w:rsidP="003967CB">
      <w:pPr>
        <w:pStyle w:val="NormalWeb"/>
        <w:spacing w:after="0" w:afterAutospacing="0"/>
        <w:rPr>
          <w:lang w:val="en-US"/>
        </w:rPr>
      </w:pPr>
    </w:p>
    <w:p w:rsidR="009B53BB" w:rsidRDefault="009B53BB" w:rsidP="009B53BB">
      <w:pPr>
        <w:pStyle w:val="NormalWeb"/>
        <w:spacing w:after="0" w:afterAutospacing="0"/>
        <w:rPr>
          <w:lang w:val="en-US"/>
        </w:rPr>
        <w:sectPr w:rsidR="009B53BB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08"/>
          <w:docGrid w:linePitch="326"/>
        </w:sectPr>
      </w:pPr>
    </w:p>
    <w:p w:rsidR="00C71725" w:rsidRDefault="00C71725" w:rsidP="009B53BB">
      <w:pPr>
        <w:pStyle w:val="NormalWeb"/>
        <w:spacing w:after="0" w:afterAutospacing="0"/>
        <w:rPr>
          <w:lang w:val="en-US"/>
        </w:rPr>
      </w:pPr>
    </w:p>
    <w:p w:rsidR="009B53BB" w:rsidRDefault="009B53BB" w:rsidP="009B53BB">
      <w:pPr>
        <w:pStyle w:val="NormalWeb"/>
        <w:spacing w:after="0" w:afterAutospacing="0"/>
        <w:rPr>
          <w:lang w:val="en-US"/>
        </w:rPr>
      </w:pPr>
    </w:p>
    <w:p w:rsidR="009B53BB" w:rsidRDefault="009B53BB" w:rsidP="009B53BB">
      <w:pPr>
        <w:pStyle w:val="NormalWeb"/>
        <w:spacing w:after="0" w:afterAutospacing="0"/>
        <w:rPr>
          <w:lang w:val="en-US"/>
        </w:rPr>
      </w:pPr>
    </w:p>
    <w:p w:rsidR="009B53BB" w:rsidRDefault="009B53BB" w:rsidP="009B53BB">
      <w:pPr>
        <w:pStyle w:val="NormalWeb"/>
        <w:spacing w:after="0" w:afterAutospacing="0"/>
        <w:rPr>
          <w:lang w:val="en-US"/>
        </w:rPr>
      </w:pPr>
    </w:p>
    <w:p w:rsidR="009B53BB" w:rsidRDefault="009B53BB" w:rsidP="009B53BB">
      <w:pPr>
        <w:pStyle w:val="NormalWeb"/>
        <w:spacing w:after="0" w:afterAutospacing="0"/>
        <w:rPr>
          <w:lang w:val="en-US"/>
        </w:rPr>
      </w:pPr>
    </w:p>
    <w:p w:rsidR="009B53BB" w:rsidRDefault="009B53BB" w:rsidP="009B53BB">
      <w:pPr>
        <w:pStyle w:val="NormalWeb"/>
        <w:spacing w:after="0" w:afterAutospacing="0"/>
        <w:rPr>
          <w:lang w:val="en-US"/>
        </w:rPr>
      </w:pPr>
    </w:p>
    <w:p w:rsidR="009B53BB" w:rsidRDefault="009B53BB" w:rsidP="009B53BB">
      <w:pPr>
        <w:pStyle w:val="NormalWeb"/>
        <w:spacing w:after="0" w:afterAutospacing="0"/>
        <w:rPr>
          <w:lang w:val="en-US"/>
        </w:rPr>
      </w:pPr>
    </w:p>
    <w:p w:rsidR="009B53BB" w:rsidRDefault="00C71725" w:rsidP="002C2C0E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sectPr w:rsidR="009B53BB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08"/>
          <w:docGrid w:linePitch="326"/>
        </w:sectPr>
      </w:pPr>
      <w:r w:rsidRPr="008B179F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I</w:t>
      </w:r>
      <w:r w:rsidR="002C2C0E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V</w:t>
      </w:r>
      <w:r w:rsidRPr="008B179F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 xml:space="preserve"> - </w:t>
      </w:r>
      <w:r w:rsidRPr="00B62F3D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Programme détaillé par matière</w:t>
      </w:r>
      <w:r w:rsidRPr="008B179F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 xml:space="preserve"> d</w:t>
      </w:r>
      <w:r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 xml:space="preserve">u </w:t>
      </w:r>
      <w:r w:rsidRPr="008B179F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semestre S</w:t>
      </w:r>
      <w:r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2</w:t>
      </w: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lastRenderedPageBreak/>
        <w:t>Semestre: 2</w:t>
      </w: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Unité d’enseignement: UEF 1.2.1</w:t>
      </w:r>
    </w:p>
    <w:p w:rsidR="009B53BB" w:rsidRPr="007E70D2" w:rsidRDefault="009B53BB" w:rsidP="00904D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</w:rPr>
      </w:pPr>
      <w:r w:rsidRPr="007E70D2">
        <w:rPr>
          <w:rFonts w:asciiTheme="majorHAnsi" w:hAnsiTheme="majorHAnsi" w:cs="Calibri"/>
          <w:b/>
          <w:bCs/>
          <w:iCs/>
        </w:rPr>
        <w:t>Matière1:</w:t>
      </w:r>
      <w:r w:rsidRPr="007E70D2">
        <w:rPr>
          <w:rFonts w:asciiTheme="majorHAnsi" w:eastAsia="Calibri" w:hAnsiTheme="majorHAnsi"/>
          <w:b/>
          <w:bCs/>
          <w:lang w:eastAsia="en-US"/>
        </w:rPr>
        <w:t>Sûreté de fonctionnement des systèmes 1</w:t>
      </w:r>
    </w:p>
    <w:p w:rsidR="009B53BB" w:rsidRPr="007E70D2" w:rsidRDefault="009B53BB" w:rsidP="00904D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 xml:space="preserve">VHS: </w:t>
      </w:r>
      <w:r w:rsidR="00904DEC" w:rsidRPr="007E70D2">
        <w:rPr>
          <w:rFonts w:asciiTheme="majorHAnsi" w:eastAsia="Calibri" w:hAnsiTheme="majorHAnsi" w:cs="Arial"/>
          <w:b/>
          <w:bCs/>
          <w:color w:val="000000"/>
        </w:rPr>
        <w:t>45h00</w:t>
      </w:r>
      <w:r w:rsidRPr="007E70D2">
        <w:rPr>
          <w:rFonts w:asciiTheme="majorHAnsi" w:eastAsia="Calibri" w:hAnsiTheme="majorHAnsi" w:cs="Arial"/>
          <w:b/>
          <w:bCs/>
          <w:color w:val="000000"/>
        </w:rPr>
        <w:t xml:space="preserve"> (Cours: </w:t>
      </w:r>
      <w:r w:rsidR="00904DEC" w:rsidRPr="007E70D2">
        <w:rPr>
          <w:rFonts w:asciiTheme="majorHAnsi" w:eastAsia="Calibri" w:hAnsiTheme="majorHAnsi" w:cs="Arial"/>
          <w:b/>
          <w:bCs/>
          <w:color w:val="000000"/>
        </w:rPr>
        <w:t>1h30</w:t>
      </w:r>
      <w:r w:rsidRPr="007E70D2">
        <w:rPr>
          <w:rFonts w:asciiTheme="majorHAnsi" w:eastAsia="Calibri" w:hAnsiTheme="majorHAnsi" w:cs="Arial"/>
          <w:b/>
          <w:bCs/>
          <w:color w:val="000000"/>
        </w:rPr>
        <w:t>, TD: 1h30)</w:t>
      </w:r>
    </w:p>
    <w:p w:rsidR="009B53BB" w:rsidRPr="007E70D2" w:rsidRDefault="009B53BB" w:rsidP="00904D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Crédits: </w:t>
      </w:r>
      <w:r w:rsidR="00904DEC" w:rsidRPr="007E70D2">
        <w:rPr>
          <w:rFonts w:asciiTheme="majorHAnsi" w:hAnsiTheme="majorHAnsi" w:cs="Calibri"/>
          <w:b/>
          <w:bCs/>
          <w:iCs/>
        </w:rPr>
        <w:t>4</w:t>
      </w:r>
    </w:p>
    <w:p w:rsidR="009B53BB" w:rsidRPr="007E70D2" w:rsidRDefault="009B53BB" w:rsidP="00904D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Coefficient: </w:t>
      </w:r>
      <w:r w:rsidR="00904DEC" w:rsidRPr="007E70D2">
        <w:rPr>
          <w:rFonts w:asciiTheme="majorHAnsi" w:hAnsiTheme="majorHAnsi" w:cs="Calibri"/>
          <w:b/>
          <w:bCs/>
          <w:iCs/>
        </w:rPr>
        <w:t>2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 xml:space="preserve">Connaissances préalables recommandées: 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iCs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Contenu de la matière: </w:t>
      </w:r>
    </w:p>
    <w:p w:rsidR="009B53BB" w:rsidRPr="007E70D2" w:rsidRDefault="009B53BB" w:rsidP="009B53BB">
      <w:pPr>
        <w:rPr>
          <w:rFonts w:asciiTheme="majorHAnsi" w:eastAsia="Calibri" w:hAnsiTheme="majorHAnsi"/>
          <w:color w:val="C00000"/>
          <w:sz w:val="20"/>
          <w:szCs w:val="20"/>
          <w:lang w:eastAsia="en-US"/>
        </w:rPr>
      </w:pPr>
    </w:p>
    <w:p w:rsidR="007E70D2" w:rsidRPr="007E70D2" w:rsidRDefault="009B53BB" w:rsidP="009B53BB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 xml:space="preserve">Introduction à la Sûreté de Fonctionnement (SdF) des systèmes : définition, aperçu </w:t>
      </w:r>
    </w:p>
    <w:p w:rsidR="009B53BB" w:rsidRPr="007E70D2" w:rsidRDefault="009B53BB" w:rsidP="009B53BB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historique, intérêts et enjeux de la SdF</w:t>
      </w:r>
    </w:p>
    <w:p w:rsidR="009B53BB" w:rsidRPr="007E70D2" w:rsidRDefault="009B53BB" w:rsidP="009B53BB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 xml:space="preserve">Fondements de la SdF : </w:t>
      </w:r>
    </w:p>
    <w:p w:rsidR="009B53BB" w:rsidRPr="007E70D2" w:rsidRDefault="009B53BB" w:rsidP="009B53BB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Entraves, attributs et méthodes</w:t>
      </w:r>
    </w:p>
    <w:p w:rsidR="009B53BB" w:rsidRPr="007E70D2" w:rsidRDefault="009B53BB" w:rsidP="009B53BB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Approches inductives/déductives de la SdF</w:t>
      </w:r>
    </w:p>
    <w:p w:rsidR="009B53BB" w:rsidRPr="007E70D2" w:rsidRDefault="009B53BB" w:rsidP="009B53BB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Séquence d’étude de la SdF</w:t>
      </w:r>
    </w:p>
    <w:p w:rsidR="009B53BB" w:rsidRPr="007E70D2" w:rsidRDefault="009B53BB" w:rsidP="009B53BB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Objectifs de SdF et allocation de ses objectifs</w:t>
      </w:r>
    </w:p>
    <w:p w:rsidR="009B53BB" w:rsidRPr="007E70D2" w:rsidRDefault="009B53BB" w:rsidP="009B53BB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Données de SdF</w:t>
      </w:r>
    </w:p>
    <w:p w:rsidR="009B53BB" w:rsidRPr="007E70D2" w:rsidRDefault="009B53BB" w:rsidP="009B53BB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Etude qualitative de SdF :</w:t>
      </w:r>
    </w:p>
    <w:p w:rsidR="009B53BB" w:rsidRPr="007E70D2" w:rsidRDefault="009B53BB" w:rsidP="009B53BB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Analyse fonctionnelle des systèmes par les méthodes : DBF, SADT, AF, …</w:t>
      </w:r>
    </w:p>
    <w:p w:rsidR="009B53BB" w:rsidRPr="007E70D2" w:rsidRDefault="009B53BB" w:rsidP="009B53BB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Analyse dysfonctionnelle des systèmes par les méthodes : APR, AMDEC, HAZOP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</w:p>
    <w:p w:rsidR="009B53BB" w:rsidRPr="007E70D2" w:rsidRDefault="009B53BB" w:rsidP="009B53BB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</w:rPr>
      </w:pP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</w:rPr>
      </w:pPr>
      <w:r w:rsidRPr="007E70D2">
        <w:rPr>
          <w:rFonts w:asciiTheme="majorHAnsi" w:hAnsiTheme="majorHAnsi" w:cs="Arial"/>
          <w:b/>
          <w:u w:val="thick" w:color="F79646"/>
        </w:rPr>
        <w:t>Mode d’évaluation</w:t>
      </w:r>
      <w:r w:rsidRPr="007E70D2">
        <w:rPr>
          <w:rFonts w:asciiTheme="majorHAnsi" w:hAnsiTheme="majorHAnsi" w:cs="Arial"/>
          <w:b/>
        </w:rPr>
        <w:t>:</w:t>
      </w: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  <w:u w:val="thick" w:color="F79646"/>
        </w:rPr>
      </w:pPr>
      <w:r w:rsidRPr="007E70D2">
        <w:rPr>
          <w:rFonts w:asciiTheme="majorHAnsi" w:hAnsiTheme="majorHAnsi" w:cs="Arial"/>
        </w:rPr>
        <w:t>Contrôle continu: 40% ; Examen: 60%.</w:t>
      </w: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</w:rPr>
      </w:pPr>
    </w:p>
    <w:p w:rsidR="009B53BB" w:rsidRPr="007E70D2" w:rsidRDefault="009B53BB" w:rsidP="009B53BB">
      <w:pPr>
        <w:jc w:val="both"/>
        <w:rPr>
          <w:rFonts w:asciiTheme="majorHAnsi" w:hAnsiTheme="majorHAnsi"/>
        </w:rPr>
      </w:pPr>
      <w:r w:rsidRPr="007E70D2">
        <w:rPr>
          <w:rFonts w:asciiTheme="majorHAnsi" w:hAnsiTheme="majorHAnsi" w:cs="Arial"/>
          <w:b/>
          <w:u w:val="thick" w:color="F79646"/>
        </w:rPr>
        <w:t>Références bibliographiques</w:t>
      </w:r>
      <w:r w:rsidRPr="007E70D2">
        <w:rPr>
          <w:rFonts w:asciiTheme="majorHAnsi" w:hAnsiTheme="majorHAnsi" w:cs="Arial"/>
          <w:b/>
          <w:iCs/>
          <w:u w:val="thick" w:color="F79646"/>
        </w:rPr>
        <w:t xml:space="preserve">: </w:t>
      </w:r>
      <w:r w:rsidRPr="007E70D2">
        <w:rPr>
          <w:rFonts w:asciiTheme="majorHAnsi" w:hAnsiTheme="majorHAnsi" w:cs="Arial"/>
          <w:i/>
          <w:iCs/>
          <w:color w:val="000000"/>
        </w:rPr>
        <w:t>.</w:t>
      </w:r>
    </w:p>
    <w:p w:rsidR="009B53BB" w:rsidRPr="007E70D2" w:rsidRDefault="009B53BB" w:rsidP="009B53BB">
      <w:pPr>
        <w:rPr>
          <w:rFonts w:asciiTheme="majorHAnsi" w:hAnsiTheme="majorHAnsi" w:cs="Arial"/>
          <w:i/>
          <w:iCs/>
          <w:color w:val="000000"/>
        </w:rPr>
        <w:sectPr w:rsidR="009B53BB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lastRenderedPageBreak/>
        <w:t>Semestre: 2</w:t>
      </w:r>
    </w:p>
    <w:p w:rsidR="00904DEC" w:rsidRPr="007E70D2" w:rsidRDefault="009B53BB" w:rsidP="00904D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Unité d’enseignement: UEF 1.2.1</w:t>
      </w:r>
    </w:p>
    <w:p w:rsidR="00904DEC" w:rsidRPr="007E70D2" w:rsidRDefault="009B53BB" w:rsidP="00904D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/>
          <w:b/>
          <w:bCs/>
          <w:color w:val="C00000"/>
          <w:lang w:eastAsia="en-US"/>
        </w:rPr>
      </w:pPr>
      <w:r w:rsidRPr="007E70D2">
        <w:rPr>
          <w:rFonts w:asciiTheme="majorHAnsi" w:hAnsiTheme="majorHAnsi" w:cs="Calibri"/>
          <w:b/>
          <w:bCs/>
          <w:iCs/>
        </w:rPr>
        <w:t>Matière2</w:t>
      </w:r>
      <w:r w:rsidR="007D21D9" w:rsidRPr="007E70D2">
        <w:rPr>
          <w:rFonts w:asciiTheme="majorHAnsi" w:hAnsiTheme="majorHAnsi" w:cs="Calibri"/>
          <w:b/>
          <w:bCs/>
          <w:iCs/>
        </w:rPr>
        <w:t>:Sécurité</w:t>
      </w:r>
      <w:r w:rsidR="00904DEC" w:rsidRPr="007E70D2">
        <w:rPr>
          <w:rFonts w:asciiTheme="majorHAnsi" w:eastAsia="Calibri" w:hAnsiTheme="majorHAnsi"/>
          <w:b/>
          <w:bCs/>
          <w:lang w:eastAsia="en-US"/>
        </w:rPr>
        <w:t xml:space="preserve"> des procédés : risques mécaniques/électriques</w:t>
      </w: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>VHS: 45h00 (Cours: 1h30, TD: 1h30)</w:t>
      </w: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Crédits: 4</w:t>
      </w: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Coefficient:2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 xml:space="preserve">Connaissances préalables recommandées: 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iCs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Contenu de la matière: </w:t>
      </w:r>
    </w:p>
    <w:p w:rsidR="000D195A" w:rsidRPr="00063298" w:rsidRDefault="000D195A" w:rsidP="000D195A">
      <w:pPr>
        <w:pStyle w:val="texteprogramme"/>
        <w:spacing w:after="0"/>
        <w:jc w:val="both"/>
        <w:rPr>
          <w:rFonts w:asciiTheme="majorHAnsi" w:hAnsiTheme="majorHAnsi" w:cs="Arial"/>
          <w:b/>
          <w:bCs/>
          <w:color w:val="auto"/>
          <w:sz w:val="22"/>
          <w:szCs w:val="22"/>
        </w:rPr>
      </w:pPr>
      <w:r w:rsidRPr="00063298">
        <w:rPr>
          <w:rFonts w:asciiTheme="majorBidi" w:hAnsiTheme="majorBidi" w:cstheme="majorBidi"/>
          <w:b/>
          <w:color w:val="auto"/>
          <w:sz w:val="24"/>
          <w:szCs w:val="24"/>
        </w:rPr>
        <w:t xml:space="preserve">Partie A : </w:t>
      </w:r>
      <w:r w:rsidRPr="00063298">
        <w:rPr>
          <w:rFonts w:ascii="Cambria" w:eastAsia="Calibri" w:hAnsi="Cambria"/>
          <w:b/>
          <w:bCs/>
          <w:color w:val="auto"/>
          <w:sz w:val="24"/>
          <w:szCs w:val="24"/>
        </w:rPr>
        <w:t>Dangers Electrique/Mécanique</w:t>
      </w:r>
      <w:r w:rsidRPr="00063298">
        <w:rPr>
          <w:rFonts w:ascii="Cambria" w:eastAsia="Calibri" w:hAnsi="Cambria"/>
          <w:b/>
          <w:bCs/>
          <w:color w:val="auto"/>
        </w:rPr>
        <w:tab/>
      </w:r>
      <w:r w:rsidRPr="00063298">
        <w:rPr>
          <w:rFonts w:asciiTheme="majorHAnsi" w:hAnsiTheme="majorHAnsi" w:cs="Arial"/>
          <w:b/>
          <w:bCs/>
          <w:color w:val="auto"/>
          <w:sz w:val="22"/>
          <w:szCs w:val="22"/>
        </w:rPr>
        <w:t>(5Semaines)</w:t>
      </w:r>
    </w:p>
    <w:p w:rsidR="000D195A" w:rsidRPr="00063298" w:rsidRDefault="000D195A" w:rsidP="000D195A">
      <w:pPr>
        <w:tabs>
          <w:tab w:val="left" w:pos="5355"/>
        </w:tabs>
        <w:rPr>
          <w:rFonts w:ascii="Cambria" w:hAnsi="Cambria"/>
          <w:b/>
          <w:bCs/>
          <w:iCs/>
        </w:rPr>
      </w:pPr>
    </w:p>
    <w:p w:rsidR="000D195A" w:rsidRPr="00063298" w:rsidRDefault="000D195A" w:rsidP="000D195A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063298">
        <w:rPr>
          <w:rFonts w:asciiTheme="majorBidi" w:hAnsiTheme="majorBidi" w:cstheme="majorBidi"/>
          <w:bCs/>
        </w:rPr>
        <w:t>Chapitre 1.Les effets des courants de fuite sur l’individu, Les dangers d’origine électrique.</w:t>
      </w:r>
    </w:p>
    <w:p w:rsidR="000D195A" w:rsidRPr="00063298" w:rsidRDefault="000D195A" w:rsidP="000D195A">
      <w:pPr>
        <w:spacing w:line="276" w:lineRule="auto"/>
        <w:jc w:val="both"/>
        <w:rPr>
          <w:rFonts w:asciiTheme="majorBidi" w:hAnsiTheme="majorBidi" w:cstheme="majorBidi"/>
          <w:bCs/>
        </w:rPr>
      </w:pPr>
      <w:r w:rsidRPr="00063298">
        <w:rPr>
          <w:rFonts w:asciiTheme="majorBidi" w:hAnsiTheme="majorBidi" w:cstheme="majorBidi"/>
          <w:bCs/>
        </w:rPr>
        <w:t>Chapitre 2.Les différents régimes de fuite, les fuites capacitives, les fuites résistives.</w:t>
      </w:r>
    </w:p>
    <w:p w:rsidR="000D195A" w:rsidRPr="00063298" w:rsidRDefault="000D195A" w:rsidP="000D195A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063298">
        <w:rPr>
          <w:rFonts w:asciiTheme="majorBidi" w:hAnsiTheme="majorBidi" w:cstheme="majorBidi"/>
          <w:bCs/>
        </w:rPr>
        <w:t>Chapitre 3.</w:t>
      </w:r>
      <w:r w:rsidRPr="00063298">
        <w:rPr>
          <w:rFonts w:asciiTheme="majorBidi" w:hAnsiTheme="majorBidi" w:cstheme="majorBidi"/>
        </w:rPr>
        <w:t>Détecter et évaluer les dangers des installations et matériels électriques, mettre en œuvre la protection des personnes et des installations contre les chocs électriques,</w:t>
      </w:r>
    </w:p>
    <w:p w:rsidR="000D195A" w:rsidRPr="00063298" w:rsidRDefault="000D195A" w:rsidP="000D195A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063298">
        <w:rPr>
          <w:rFonts w:asciiTheme="majorBidi" w:hAnsiTheme="majorBidi" w:cstheme="majorBidi"/>
          <w:bCs/>
        </w:rPr>
        <w:t>Chapitre 4.</w:t>
      </w:r>
      <w:r w:rsidRPr="00063298">
        <w:rPr>
          <w:rFonts w:asciiTheme="majorBidi" w:hAnsiTheme="majorBidi" w:cstheme="majorBidi"/>
        </w:rPr>
        <w:t>Détection et évaluation des dangers mécaniques des installations utilisant les manutentions manuelles, mécanisées et celles de levage à risques.</w:t>
      </w:r>
    </w:p>
    <w:p w:rsidR="00904DEC" w:rsidRPr="00063298" w:rsidRDefault="000D195A" w:rsidP="00063298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063298">
        <w:rPr>
          <w:rFonts w:asciiTheme="majorBidi" w:hAnsiTheme="majorBidi" w:cstheme="majorBidi"/>
          <w:bCs/>
        </w:rPr>
        <w:t>Chapitre 5.</w:t>
      </w:r>
      <w:r w:rsidRPr="00063298">
        <w:rPr>
          <w:rFonts w:asciiTheme="majorBidi" w:hAnsiTheme="majorBidi" w:cstheme="majorBidi"/>
        </w:rPr>
        <w:t xml:space="preserve"> Les installations hydrauliques et pneumatiques sous pression ;des travaux à espaces confinés, clos ou en hauteurs.</w:t>
      </w:r>
    </w:p>
    <w:p w:rsidR="00904DEC" w:rsidRPr="007E70D2" w:rsidRDefault="00904DEC" w:rsidP="00904DEC">
      <w:pPr>
        <w:ind w:firstLine="708"/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Caractérisation et spécificité des risques mécaniques et électriques</w:t>
      </w:r>
    </w:p>
    <w:p w:rsidR="00904DEC" w:rsidRPr="007E70D2" w:rsidRDefault="00904DEC" w:rsidP="00904DEC">
      <w:pPr>
        <w:ind w:firstLine="708"/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Risque machines et des installations électriques</w:t>
      </w:r>
    </w:p>
    <w:p w:rsidR="00904DEC" w:rsidRPr="007E70D2" w:rsidRDefault="00904DEC" w:rsidP="00904DEC">
      <w:pPr>
        <w:ind w:firstLine="708"/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Démarche de prévention des risques mécaniques : sécurité des machines</w:t>
      </w:r>
    </w:p>
    <w:p w:rsidR="00904DEC" w:rsidRPr="007E70D2" w:rsidRDefault="00904DEC" w:rsidP="00904DEC">
      <w:pPr>
        <w:ind w:firstLine="708"/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Démarche d’habilitation électrique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</w:p>
    <w:p w:rsidR="009B53BB" w:rsidRPr="007E70D2" w:rsidRDefault="009B53BB" w:rsidP="009B53BB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</w:rPr>
      </w:pP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</w:rPr>
      </w:pPr>
      <w:r w:rsidRPr="007E70D2">
        <w:rPr>
          <w:rFonts w:asciiTheme="majorHAnsi" w:hAnsiTheme="majorHAnsi" w:cs="Arial"/>
          <w:b/>
          <w:u w:val="thick" w:color="F79646"/>
        </w:rPr>
        <w:t>Mode d’évaluation</w:t>
      </w:r>
      <w:r w:rsidRPr="007E70D2">
        <w:rPr>
          <w:rFonts w:asciiTheme="majorHAnsi" w:hAnsiTheme="majorHAnsi" w:cs="Arial"/>
          <w:b/>
        </w:rPr>
        <w:t>:</w:t>
      </w: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  <w:u w:val="thick" w:color="F79646"/>
        </w:rPr>
      </w:pPr>
      <w:r w:rsidRPr="007E70D2">
        <w:rPr>
          <w:rFonts w:asciiTheme="majorHAnsi" w:hAnsiTheme="majorHAnsi" w:cs="Arial"/>
        </w:rPr>
        <w:t>Contrôle continu: 40% ; Examen: 60%.</w:t>
      </w:r>
      <w:r w:rsidRPr="007E70D2">
        <w:rPr>
          <w:rFonts w:asciiTheme="majorHAnsi" w:hAnsiTheme="majorHAnsi" w:cs="Arial"/>
        </w:rPr>
        <w:tab/>
      </w: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</w:rPr>
      </w:pPr>
    </w:p>
    <w:p w:rsidR="009B53BB" w:rsidRPr="007E70D2" w:rsidRDefault="009B53BB" w:rsidP="009B53BB">
      <w:pPr>
        <w:rPr>
          <w:rFonts w:asciiTheme="majorHAnsi" w:hAnsiTheme="majorHAnsi" w:cs="Arial"/>
          <w:b/>
          <w:iCs/>
          <w:u w:val="thick" w:color="F79646"/>
        </w:rPr>
        <w:sectPr w:rsidR="009B53BB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  <w:r w:rsidRPr="007E70D2">
        <w:rPr>
          <w:rFonts w:asciiTheme="majorHAnsi" w:hAnsiTheme="majorHAnsi" w:cs="Arial"/>
          <w:b/>
          <w:u w:val="thick" w:color="F79646"/>
        </w:rPr>
        <w:t>Références  bibliographiques</w:t>
      </w:r>
      <w:r w:rsidRPr="007E70D2">
        <w:rPr>
          <w:rFonts w:asciiTheme="majorHAnsi" w:hAnsiTheme="majorHAnsi" w:cs="Arial"/>
          <w:b/>
          <w:iCs/>
          <w:u w:val="thick" w:color="F79646"/>
        </w:rPr>
        <w:t xml:space="preserve">: </w:t>
      </w:r>
    </w:p>
    <w:p w:rsidR="009B53BB" w:rsidRPr="007E70D2" w:rsidRDefault="009B53BB" w:rsidP="009B53BB">
      <w:pPr>
        <w:jc w:val="both"/>
        <w:rPr>
          <w:rFonts w:asciiTheme="majorHAnsi" w:hAnsiTheme="majorHAnsi"/>
        </w:rPr>
      </w:pPr>
    </w:p>
    <w:p w:rsidR="009B53BB" w:rsidRPr="007E70D2" w:rsidRDefault="009B53BB" w:rsidP="009B53BB">
      <w:pPr>
        <w:tabs>
          <w:tab w:val="left" w:pos="142"/>
        </w:tabs>
        <w:ind w:left="142"/>
        <w:jc w:val="both"/>
        <w:rPr>
          <w:rFonts w:asciiTheme="majorHAnsi" w:hAnsiTheme="majorHAnsi" w:cs="Arial"/>
          <w:i/>
          <w:iCs/>
        </w:rPr>
      </w:pP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t>Semestre: 2</w:t>
      </w:r>
    </w:p>
    <w:p w:rsidR="00904DEC" w:rsidRPr="007E70D2" w:rsidRDefault="009B53BB" w:rsidP="00904D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Unité d’enseignement: UEF 1.2.2</w:t>
      </w:r>
    </w:p>
    <w:p w:rsidR="009B53BB" w:rsidRPr="007E70D2" w:rsidRDefault="009B53BB" w:rsidP="00904D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</w:rPr>
      </w:pPr>
      <w:r w:rsidRPr="007E70D2">
        <w:rPr>
          <w:rFonts w:asciiTheme="majorHAnsi" w:hAnsiTheme="majorHAnsi" w:cs="Calibri"/>
          <w:b/>
          <w:bCs/>
          <w:iCs/>
        </w:rPr>
        <w:t>Matière 1:</w:t>
      </w:r>
      <w:r w:rsidR="00904DEC" w:rsidRPr="007E70D2">
        <w:rPr>
          <w:rFonts w:asciiTheme="majorHAnsi" w:eastAsia="Calibri" w:hAnsiTheme="majorHAnsi"/>
          <w:b/>
          <w:bCs/>
          <w:lang w:eastAsia="en-US"/>
        </w:rPr>
        <w:t>Analyse du cycle de vie et éco-conception</w:t>
      </w:r>
    </w:p>
    <w:p w:rsidR="009B53BB" w:rsidRPr="007E70D2" w:rsidRDefault="009B53BB" w:rsidP="00904D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 xml:space="preserve">VHS: </w:t>
      </w:r>
      <w:r w:rsidR="00904DEC" w:rsidRPr="007E70D2">
        <w:rPr>
          <w:rFonts w:asciiTheme="majorHAnsi" w:eastAsia="Calibri" w:hAnsiTheme="majorHAnsi" w:cs="Arial"/>
          <w:b/>
          <w:bCs/>
          <w:color w:val="000000"/>
        </w:rPr>
        <w:t>67h30</w:t>
      </w:r>
      <w:r w:rsidRPr="007E70D2">
        <w:rPr>
          <w:rFonts w:asciiTheme="majorHAnsi" w:eastAsia="Calibri" w:hAnsiTheme="majorHAnsi" w:cs="Arial"/>
          <w:b/>
          <w:bCs/>
          <w:color w:val="000000"/>
        </w:rPr>
        <w:t xml:space="preserve"> (Cours: </w:t>
      </w:r>
      <w:r w:rsidR="00904DEC" w:rsidRPr="007E70D2">
        <w:rPr>
          <w:rFonts w:asciiTheme="majorHAnsi" w:eastAsia="Calibri" w:hAnsiTheme="majorHAnsi" w:cs="Arial"/>
          <w:b/>
          <w:bCs/>
          <w:color w:val="000000"/>
        </w:rPr>
        <w:t>3h00</w:t>
      </w:r>
      <w:r w:rsidRPr="007E70D2">
        <w:rPr>
          <w:rFonts w:asciiTheme="majorHAnsi" w:eastAsia="Calibri" w:hAnsiTheme="majorHAnsi" w:cs="Arial"/>
          <w:b/>
          <w:bCs/>
          <w:color w:val="000000"/>
        </w:rPr>
        <w:t>, TD: 1h30)</w:t>
      </w:r>
    </w:p>
    <w:p w:rsidR="009B53BB" w:rsidRPr="007E70D2" w:rsidRDefault="009B53BB" w:rsidP="00904D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Crédits: </w:t>
      </w:r>
      <w:r w:rsidR="00904DEC" w:rsidRPr="007E70D2">
        <w:rPr>
          <w:rFonts w:asciiTheme="majorHAnsi" w:hAnsiTheme="majorHAnsi" w:cs="Calibri"/>
          <w:b/>
          <w:bCs/>
          <w:iCs/>
        </w:rPr>
        <w:t>6</w:t>
      </w:r>
    </w:p>
    <w:p w:rsidR="009B53BB" w:rsidRPr="007E70D2" w:rsidRDefault="00904DEC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Coefficient:3</w:t>
      </w:r>
    </w:p>
    <w:p w:rsidR="009B53BB" w:rsidRPr="007E70D2" w:rsidRDefault="009B53BB" w:rsidP="009B53BB">
      <w:pPr>
        <w:spacing w:before="120"/>
        <w:jc w:val="both"/>
        <w:rPr>
          <w:rFonts w:asciiTheme="majorHAnsi" w:hAnsiTheme="majorHAnsi" w:cs="Calibri"/>
          <w:b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9B53BB" w:rsidRPr="007E70D2" w:rsidRDefault="009B53BB" w:rsidP="009B53BB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 xml:space="preserve">Connaissances préalables recommandées: 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color w:val="FF0000"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Contenu de la matière: </w:t>
      </w:r>
    </w:p>
    <w:p w:rsidR="00904DEC" w:rsidRPr="007E70D2" w:rsidRDefault="00904DEC" w:rsidP="00904DEC">
      <w:pPr>
        <w:rPr>
          <w:rFonts w:asciiTheme="majorHAnsi" w:hAnsiTheme="majorHAnsi"/>
        </w:rPr>
      </w:pPr>
    </w:p>
    <w:p w:rsidR="00904DEC" w:rsidRPr="007E70D2" w:rsidRDefault="00904DEC" w:rsidP="00904DEC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Concepts et terminologie</w:t>
      </w:r>
    </w:p>
    <w:p w:rsidR="00904DEC" w:rsidRPr="007E70D2" w:rsidRDefault="00904DEC" w:rsidP="00904DEC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Méthodologie</w:t>
      </w:r>
    </w:p>
    <w:p w:rsidR="00904DEC" w:rsidRPr="007E70D2" w:rsidRDefault="00904DEC" w:rsidP="00904DEC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ICV Vs ACV</w:t>
      </w:r>
    </w:p>
    <w:p w:rsidR="00904DEC" w:rsidRPr="007E70D2" w:rsidRDefault="00904DEC" w:rsidP="00904DEC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Impacts du cycle de vie</w:t>
      </w:r>
    </w:p>
    <w:p w:rsidR="00904DEC" w:rsidRPr="007E70D2" w:rsidRDefault="00904DEC" w:rsidP="00904DEC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Importance de l’éco-conception</w:t>
      </w:r>
    </w:p>
    <w:p w:rsidR="00904DEC" w:rsidRPr="007E70D2" w:rsidRDefault="00904DEC" w:rsidP="00904DEC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Méthodes d’éco-conception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  <w:iCs/>
        </w:rPr>
      </w:pP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  <w:u w:val="thick" w:color="F79646"/>
        </w:rPr>
      </w:pPr>
      <w:r w:rsidRPr="007E70D2">
        <w:rPr>
          <w:rFonts w:asciiTheme="majorHAnsi" w:hAnsiTheme="majorHAnsi" w:cs="Arial"/>
          <w:b/>
          <w:u w:val="thick" w:color="F79646"/>
        </w:rPr>
        <w:t>Mode d’évaluation:</w:t>
      </w: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  <w:u w:val="thick" w:color="F79646"/>
        </w:rPr>
      </w:pPr>
      <w:r w:rsidRPr="007E70D2">
        <w:rPr>
          <w:rFonts w:asciiTheme="majorHAnsi" w:hAnsiTheme="majorHAnsi" w:cs="Arial"/>
        </w:rPr>
        <w:t>Contrôle continu: 40% ; Examen: 60%.</w:t>
      </w:r>
      <w:r w:rsidRPr="007E70D2">
        <w:rPr>
          <w:rFonts w:asciiTheme="majorHAnsi" w:hAnsiTheme="majorHAnsi" w:cs="Arial"/>
        </w:rPr>
        <w:tab/>
      </w: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</w:rPr>
      </w:pPr>
    </w:p>
    <w:p w:rsidR="009B53BB" w:rsidRPr="007E70D2" w:rsidRDefault="009B53BB" w:rsidP="009B53BB">
      <w:pPr>
        <w:jc w:val="both"/>
        <w:rPr>
          <w:rFonts w:asciiTheme="majorHAnsi" w:hAnsiTheme="majorHAnsi"/>
        </w:rPr>
      </w:pPr>
      <w:r w:rsidRPr="007E70D2">
        <w:rPr>
          <w:rFonts w:asciiTheme="majorHAnsi" w:hAnsiTheme="majorHAnsi" w:cs="Arial"/>
          <w:b/>
          <w:u w:val="thick" w:color="F79646"/>
        </w:rPr>
        <w:t>Références bibliographiques</w:t>
      </w:r>
      <w:r w:rsidRPr="007E70D2">
        <w:rPr>
          <w:rFonts w:asciiTheme="majorHAnsi" w:hAnsiTheme="majorHAnsi" w:cs="Arial"/>
          <w:b/>
          <w:iCs/>
          <w:u w:val="thick" w:color="F79646"/>
        </w:rPr>
        <w:t xml:space="preserve">: </w:t>
      </w:r>
    </w:p>
    <w:p w:rsidR="009B53BB" w:rsidRPr="007E70D2" w:rsidRDefault="009B53BB" w:rsidP="009B53BB">
      <w:pPr>
        <w:rPr>
          <w:rFonts w:asciiTheme="majorHAnsi" w:hAnsiTheme="majorHAnsi" w:cs="Calibri"/>
          <w:sz w:val="32"/>
          <w:szCs w:val="32"/>
        </w:rPr>
        <w:sectPr w:rsidR="009B53BB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lastRenderedPageBreak/>
        <w:t>Semestre: 2</w:t>
      </w:r>
    </w:p>
    <w:p w:rsidR="001D5AC9" w:rsidRPr="007E70D2" w:rsidRDefault="009B53BB" w:rsidP="001D5A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Unité d’enseignement: UEF 1.2.2</w:t>
      </w:r>
    </w:p>
    <w:p w:rsidR="00A4650F" w:rsidRPr="007E70D2" w:rsidRDefault="009B53BB" w:rsidP="001D5A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/>
          <w:b/>
          <w:bCs/>
          <w:lang w:eastAsia="en-US"/>
        </w:rPr>
      </w:pPr>
      <w:r w:rsidRPr="007E70D2">
        <w:rPr>
          <w:rFonts w:asciiTheme="majorHAnsi" w:hAnsiTheme="majorHAnsi" w:cs="Calibri"/>
          <w:b/>
          <w:bCs/>
          <w:iCs/>
        </w:rPr>
        <w:t xml:space="preserve">Matière 2: </w:t>
      </w:r>
      <w:r w:rsidR="00A4650F" w:rsidRPr="007E70D2">
        <w:rPr>
          <w:rFonts w:asciiTheme="majorHAnsi" w:eastAsia="Calibri" w:hAnsiTheme="majorHAnsi"/>
          <w:b/>
          <w:bCs/>
          <w:lang w:eastAsia="en-US"/>
        </w:rPr>
        <w:t>Diagnostic des défaillances des systèmes industriels</w:t>
      </w: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</w:rPr>
        <w:t>VHS: 45h00 (Cours: 1h30, TD: 1h30)</w:t>
      </w: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Crédits: 4</w:t>
      </w: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Coefficient:2</w:t>
      </w:r>
    </w:p>
    <w:p w:rsidR="009B53BB" w:rsidRPr="007E70D2" w:rsidRDefault="009B53BB" w:rsidP="009B53BB">
      <w:pPr>
        <w:spacing w:before="120"/>
        <w:jc w:val="both"/>
        <w:rPr>
          <w:rFonts w:asciiTheme="majorHAnsi" w:hAnsiTheme="majorHAnsi" w:cs="Calibri"/>
          <w:b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Objectif  de l’enseignement: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 xml:space="preserve">Connaissances préalables recommandées: 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color w:val="FF0000"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Contenu de la matière: </w:t>
      </w:r>
    </w:p>
    <w:p w:rsidR="00A4650F" w:rsidRPr="007E70D2" w:rsidRDefault="00A4650F" w:rsidP="00A4650F">
      <w:pPr>
        <w:rPr>
          <w:rFonts w:asciiTheme="majorHAnsi" w:hAnsiTheme="majorHAnsi"/>
        </w:rPr>
      </w:pPr>
    </w:p>
    <w:p w:rsidR="00A4650F" w:rsidRPr="007E70D2" w:rsidRDefault="00A4650F" w:rsidP="00A4650F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Concepts et terminologie du diagnostic de la défaillance</w:t>
      </w:r>
    </w:p>
    <w:p w:rsidR="00A4650F" w:rsidRPr="007E70D2" w:rsidRDefault="00A4650F" w:rsidP="00A4650F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Méthodes de diagnostic</w:t>
      </w:r>
    </w:p>
    <w:p w:rsidR="00A4650F" w:rsidRPr="007E70D2" w:rsidRDefault="00A4650F" w:rsidP="00A4650F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Décision et diagnostic,</w:t>
      </w:r>
    </w:p>
    <w:p w:rsidR="009B53BB" w:rsidRPr="007E70D2" w:rsidRDefault="009B53BB" w:rsidP="009B53BB">
      <w:pPr>
        <w:ind w:left="426"/>
        <w:jc w:val="both"/>
        <w:rPr>
          <w:rFonts w:asciiTheme="majorHAnsi" w:hAnsiTheme="majorHAnsi" w:cs="Arial"/>
          <w:b/>
          <w:u w:val="thick" w:color="F79646"/>
        </w:rPr>
      </w:pPr>
    </w:p>
    <w:p w:rsidR="00A4650F" w:rsidRPr="007E70D2" w:rsidRDefault="00A4650F" w:rsidP="009B53BB">
      <w:pPr>
        <w:ind w:left="426"/>
        <w:jc w:val="both"/>
        <w:rPr>
          <w:rFonts w:asciiTheme="majorHAnsi" w:hAnsiTheme="majorHAnsi" w:cs="Arial"/>
          <w:b/>
          <w:u w:val="thick" w:color="F79646"/>
        </w:rPr>
      </w:pP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  <w:u w:val="thick" w:color="F79646"/>
        </w:rPr>
      </w:pPr>
      <w:r w:rsidRPr="007E70D2">
        <w:rPr>
          <w:rFonts w:asciiTheme="majorHAnsi" w:hAnsiTheme="majorHAnsi" w:cs="Arial"/>
          <w:b/>
          <w:u w:val="thick" w:color="F79646"/>
        </w:rPr>
        <w:t>Mode d’évaluation:</w:t>
      </w: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  <w:u w:val="thick" w:color="F79646"/>
        </w:rPr>
      </w:pPr>
      <w:r w:rsidRPr="007E70D2">
        <w:rPr>
          <w:rFonts w:asciiTheme="majorHAnsi" w:hAnsiTheme="majorHAnsi" w:cs="Arial"/>
        </w:rPr>
        <w:t>Contrôle continu: 40% ; Examen: 60%.</w:t>
      </w:r>
      <w:r w:rsidRPr="007E70D2">
        <w:rPr>
          <w:rFonts w:asciiTheme="majorHAnsi" w:hAnsiTheme="majorHAnsi" w:cs="Arial"/>
        </w:rPr>
        <w:tab/>
      </w: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</w:rPr>
      </w:pP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  <w:iCs/>
          <w:u w:val="thick" w:color="F79646"/>
        </w:rPr>
      </w:pPr>
      <w:r w:rsidRPr="007E70D2">
        <w:rPr>
          <w:rFonts w:asciiTheme="majorHAnsi" w:hAnsiTheme="majorHAnsi" w:cs="Arial"/>
          <w:b/>
          <w:u w:val="thick" w:color="F79646"/>
        </w:rPr>
        <w:t>Références bibliographiques</w:t>
      </w:r>
      <w:r w:rsidRPr="007E70D2">
        <w:rPr>
          <w:rFonts w:asciiTheme="majorHAnsi" w:hAnsiTheme="majorHAnsi" w:cs="Arial"/>
          <w:b/>
          <w:iCs/>
          <w:u w:val="thick" w:color="F79646"/>
        </w:rPr>
        <w:t xml:space="preserve">: </w:t>
      </w:r>
    </w:p>
    <w:p w:rsidR="009B53BB" w:rsidRPr="007E70D2" w:rsidRDefault="009B53BB" w:rsidP="009B53BB">
      <w:pPr>
        <w:rPr>
          <w:rFonts w:asciiTheme="majorHAnsi" w:hAnsiTheme="majorHAnsi" w:cs="Arial"/>
          <w:rtl/>
          <w:lang w:bidi="ar-DZ"/>
        </w:rPr>
        <w:sectPr w:rsidR="009B53BB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lastRenderedPageBreak/>
        <w:t>Semestre: 2</w:t>
      </w:r>
    </w:p>
    <w:p w:rsidR="001D5AC9" w:rsidRPr="007E70D2" w:rsidRDefault="009B53BB" w:rsidP="001D5A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Unité d’enseignement: UEM 1.2</w:t>
      </w:r>
    </w:p>
    <w:p w:rsidR="001D5AC9" w:rsidRPr="007E70D2" w:rsidRDefault="009B53BB" w:rsidP="001D5A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/>
          <w:b/>
          <w:bCs/>
          <w:color w:val="C00000"/>
          <w:lang w:eastAsia="en-US"/>
        </w:rPr>
      </w:pPr>
      <w:r w:rsidRPr="007E70D2">
        <w:rPr>
          <w:rFonts w:asciiTheme="majorHAnsi" w:hAnsiTheme="majorHAnsi" w:cs="Calibri"/>
          <w:b/>
          <w:bCs/>
          <w:iCs/>
        </w:rPr>
        <w:t>Matière1:</w:t>
      </w:r>
      <w:r w:rsidR="001D5AC9" w:rsidRPr="007E70D2">
        <w:rPr>
          <w:rFonts w:asciiTheme="majorHAnsi" w:eastAsia="Calibri" w:hAnsiTheme="majorHAnsi"/>
          <w:b/>
          <w:bCs/>
          <w:lang w:eastAsia="en-US"/>
        </w:rPr>
        <w:t>Logiciels informatiques dédiés à la sécurité industrielle</w:t>
      </w:r>
    </w:p>
    <w:p w:rsidR="001D5AC9" w:rsidRPr="007E70D2" w:rsidRDefault="009B53BB" w:rsidP="001D5A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 xml:space="preserve">VHS: </w:t>
      </w:r>
      <w:r w:rsidR="001D5AC9" w:rsidRPr="007E70D2">
        <w:rPr>
          <w:rFonts w:asciiTheme="majorHAnsi" w:eastAsia="Calibri" w:hAnsiTheme="majorHAnsi" w:cs="Arial"/>
          <w:b/>
          <w:bCs/>
          <w:color w:val="000000"/>
        </w:rPr>
        <w:t>37h30(Cours: 1h30, TP: 1h00)</w:t>
      </w:r>
    </w:p>
    <w:p w:rsidR="009B53BB" w:rsidRPr="007E70D2" w:rsidRDefault="009B53BB" w:rsidP="001D5A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Crédits: </w:t>
      </w:r>
      <w:r w:rsidR="001D5AC9" w:rsidRPr="007E70D2">
        <w:rPr>
          <w:rFonts w:asciiTheme="majorHAnsi" w:hAnsiTheme="majorHAnsi" w:cs="Calibri"/>
          <w:b/>
          <w:bCs/>
          <w:iCs/>
        </w:rPr>
        <w:t>3</w:t>
      </w:r>
    </w:p>
    <w:p w:rsidR="009B53BB" w:rsidRPr="007E70D2" w:rsidRDefault="001D5AC9" w:rsidP="009B53B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Coefficient:2</w:t>
      </w:r>
    </w:p>
    <w:p w:rsidR="009B53BB" w:rsidRPr="007E70D2" w:rsidRDefault="009B53BB" w:rsidP="009B53BB">
      <w:pPr>
        <w:spacing w:before="120"/>
        <w:jc w:val="both"/>
        <w:rPr>
          <w:rFonts w:asciiTheme="majorHAnsi" w:hAnsiTheme="majorHAnsi" w:cs="Calibri"/>
          <w:b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9B53BB" w:rsidRPr="007E70D2" w:rsidRDefault="009B53BB" w:rsidP="009B53BB">
      <w:pPr>
        <w:autoSpaceDE w:val="0"/>
        <w:autoSpaceDN w:val="0"/>
        <w:adjustRightInd w:val="0"/>
        <w:ind w:left="426" w:hanging="142"/>
        <w:jc w:val="both"/>
        <w:rPr>
          <w:rFonts w:asciiTheme="majorHAnsi" w:hAnsiTheme="majorHAnsi" w:cs="Arial"/>
          <w:b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 xml:space="preserve">Connaissances préalables recommandées: 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iCs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Contenu de la matière: </w:t>
      </w:r>
    </w:p>
    <w:p w:rsidR="009B53BB" w:rsidRPr="007E70D2" w:rsidRDefault="009B53BB" w:rsidP="009B53BB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:rsidR="001D5AC9" w:rsidRPr="007E70D2" w:rsidRDefault="001D5AC9" w:rsidP="001D5AC9">
      <w:pPr>
        <w:rPr>
          <w:rFonts w:asciiTheme="majorHAnsi" w:hAnsiTheme="majorHAnsi"/>
        </w:rPr>
      </w:pPr>
    </w:p>
    <w:p w:rsidR="001D5AC9" w:rsidRPr="007E70D2" w:rsidRDefault="001D5AC9" w:rsidP="001D5AC9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Logiciels d’étude des postes de travail (ex. CAPTIV)</w:t>
      </w:r>
    </w:p>
    <w:p w:rsidR="001D5AC9" w:rsidRPr="007E70D2" w:rsidRDefault="001D5AC9" w:rsidP="001D5AC9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Logiciels de perception des risques (ex. SPSS, R+)</w:t>
      </w:r>
    </w:p>
    <w:p w:rsidR="001D5AC9" w:rsidRPr="007E70D2" w:rsidRDefault="001D5AC9" w:rsidP="001D5AC9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Logiciels de sûreté de fonctionnement des systèmes (Exemple : LAAS, MocaRP, …)</w:t>
      </w:r>
    </w:p>
    <w:p w:rsidR="001D5AC9" w:rsidRPr="007E70D2" w:rsidRDefault="001D5AC9" w:rsidP="001D5AC9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Logiciels d’analyse des risques (Exemple : SIG, Fluent, ALLOHA, PHAST, …)</w:t>
      </w:r>
    </w:p>
    <w:p w:rsidR="001D5AC9" w:rsidRPr="007E70D2" w:rsidRDefault="001D5AC9" w:rsidP="001D5AC9">
      <w:pPr>
        <w:rPr>
          <w:rFonts w:asciiTheme="majorHAnsi" w:hAnsiTheme="majorHAnsi"/>
        </w:rPr>
      </w:pPr>
    </w:p>
    <w:p w:rsidR="001D5AC9" w:rsidRPr="007E70D2" w:rsidRDefault="001D5AC9" w:rsidP="001D5AC9">
      <w:pPr>
        <w:rPr>
          <w:rFonts w:asciiTheme="majorHAnsi" w:hAnsiTheme="majorHAnsi"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</w:rPr>
      </w:pPr>
      <w:r w:rsidRPr="007E70D2">
        <w:rPr>
          <w:rFonts w:asciiTheme="majorHAnsi" w:hAnsiTheme="majorHAnsi" w:cs="Arial"/>
          <w:b/>
          <w:u w:val="thick" w:color="F79646"/>
        </w:rPr>
        <w:t>Mode d’évaluation:</w:t>
      </w:r>
    </w:p>
    <w:p w:rsidR="009B53BB" w:rsidRPr="007E70D2" w:rsidRDefault="001D5AC9" w:rsidP="009B53BB">
      <w:pPr>
        <w:tabs>
          <w:tab w:val="right" w:pos="9638"/>
        </w:tabs>
        <w:jc w:val="both"/>
        <w:rPr>
          <w:rFonts w:asciiTheme="majorHAnsi" w:hAnsiTheme="majorHAnsi" w:cs="Arial"/>
          <w:b/>
          <w:u w:val="thick" w:color="F79646"/>
        </w:rPr>
      </w:pPr>
      <w:r w:rsidRPr="007E70D2">
        <w:rPr>
          <w:rFonts w:asciiTheme="majorHAnsi" w:hAnsiTheme="majorHAnsi" w:cs="Arial"/>
        </w:rPr>
        <w:t>Contrôle continu: 40% ; Examen: 60%.</w:t>
      </w:r>
      <w:r w:rsidR="009B53BB" w:rsidRPr="007E70D2">
        <w:rPr>
          <w:rFonts w:asciiTheme="majorHAnsi" w:hAnsiTheme="majorHAnsi" w:cs="Arial"/>
        </w:rPr>
        <w:tab/>
      </w:r>
    </w:p>
    <w:p w:rsidR="009B53BB" w:rsidRPr="007E70D2" w:rsidRDefault="009B53BB" w:rsidP="009B53BB">
      <w:pPr>
        <w:rPr>
          <w:rFonts w:asciiTheme="majorHAnsi" w:hAnsiTheme="majorHAnsi"/>
        </w:rPr>
      </w:pPr>
    </w:p>
    <w:p w:rsidR="009B53BB" w:rsidRPr="007E70D2" w:rsidRDefault="009B53BB" w:rsidP="009B53BB">
      <w:pPr>
        <w:rPr>
          <w:rFonts w:asciiTheme="majorHAnsi" w:hAnsiTheme="majorHAnsi" w:cs="Calibri"/>
          <w:sz w:val="32"/>
          <w:szCs w:val="32"/>
        </w:rPr>
        <w:sectPr w:rsidR="009B53BB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9B53BB" w:rsidRPr="007E70D2" w:rsidRDefault="009B53BB" w:rsidP="009B53BB">
      <w:pPr>
        <w:tabs>
          <w:tab w:val="right" w:pos="9638"/>
        </w:tabs>
        <w:jc w:val="both"/>
        <w:rPr>
          <w:rFonts w:asciiTheme="majorHAnsi" w:hAnsiTheme="majorHAnsi" w:cs="Arial"/>
          <w:b/>
          <w:u w:val="thick" w:color="F79646"/>
        </w:rPr>
      </w:pPr>
      <w:r w:rsidRPr="007E70D2">
        <w:rPr>
          <w:rFonts w:asciiTheme="majorHAnsi" w:hAnsiTheme="majorHAnsi" w:cs="Arial"/>
        </w:rPr>
        <w:lastRenderedPageBreak/>
        <w:tab/>
      </w: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</w:rPr>
      </w:pPr>
    </w:p>
    <w:p w:rsidR="00BB0AC8" w:rsidRPr="00BB0AC8" w:rsidRDefault="00BB0AC8" w:rsidP="00BB0A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</w:rPr>
      </w:pPr>
      <w:r w:rsidRPr="00BB0AC8">
        <w:rPr>
          <w:rFonts w:ascii="Cambria" w:hAnsi="Cambria" w:cs="Calibri"/>
          <w:b/>
        </w:rPr>
        <w:t>Semestre : 2</w:t>
      </w:r>
    </w:p>
    <w:p w:rsidR="00BB0AC8" w:rsidRPr="00BB0AC8" w:rsidRDefault="00BB0AC8" w:rsidP="00BB0A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</w:rPr>
      </w:pPr>
      <w:r w:rsidRPr="00BB0AC8">
        <w:rPr>
          <w:rFonts w:ascii="Cambria" w:hAnsi="Cambria" w:cs="Calibri"/>
          <w:b/>
        </w:rPr>
        <w:t>Unité d’enseignement : UEM1.2</w:t>
      </w:r>
    </w:p>
    <w:p w:rsidR="00BB0AC8" w:rsidRPr="00BB0AC8" w:rsidRDefault="00BB0AC8" w:rsidP="00BB0A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</w:rPr>
      </w:pPr>
      <w:r w:rsidRPr="00BB0AC8">
        <w:rPr>
          <w:rFonts w:ascii="Cambria" w:hAnsi="Cambria" w:cs="Calibri"/>
          <w:b/>
        </w:rPr>
        <w:t>Matière 2:TP Dangers Electrique/Mécanique</w:t>
      </w:r>
    </w:p>
    <w:p w:rsidR="00BB0AC8" w:rsidRPr="001C0344" w:rsidRDefault="00BB0AC8" w:rsidP="00BB0A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lang w:val="en-US"/>
        </w:rPr>
      </w:pPr>
      <w:r w:rsidRPr="001C0344">
        <w:rPr>
          <w:rFonts w:ascii="Cambria" w:hAnsi="Cambria" w:cs="Calibri"/>
          <w:b/>
          <w:lang w:val="en-US"/>
        </w:rPr>
        <w:t>V H S : 22h30, TP : 1h30</w:t>
      </w:r>
    </w:p>
    <w:p w:rsidR="00BB0AC8" w:rsidRPr="001C0344" w:rsidRDefault="00BB0AC8" w:rsidP="00BB0A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lang w:val="en-US"/>
        </w:rPr>
      </w:pPr>
      <w:r w:rsidRPr="001C0344">
        <w:rPr>
          <w:rFonts w:ascii="Cambria" w:hAnsi="Cambria" w:cs="Calibri"/>
          <w:b/>
          <w:lang w:val="en-US"/>
        </w:rPr>
        <w:t>Crédits : 2</w:t>
      </w:r>
    </w:p>
    <w:p w:rsidR="00BB0AC8" w:rsidRPr="00BB0AC8" w:rsidRDefault="00BB0AC8" w:rsidP="00BB0AC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</w:rPr>
      </w:pPr>
      <w:r w:rsidRPr="00BB0AC8">
        <w:rPr>
          <w:rFonts w:ascii="Cambria" w:hAnsi="Cambria" w:cs="Calibri"/>
          <w:b/>
        </w:rPr>
        <w:t>Coefficient : 1</w:t>
      </w:r>
    </w:p>
    <w:p w:rsidR="00BB0AC8" w:rsidRDefault="00BB0AC8" w:rsidP="00BB0AC8">
      <w:pPr>
        <w:autoSpaceDE w:val="0"/>
        <w:autoSpaceDN w:val="0"/>
        <w:adjustRightInd w:val="0"/>
        <w:rPr>
          <w:rFonts w:ascii="Cambria" w:hAnsi="Cambria"/>
          <w:b/>
          <w:bCs/>
        </w:rPr>
      </w:pPr>
    </w:p>
    <w:p w:rsidR="00BB0AC8" w:rsidRDefault="00BB0AC8" w:rsidP="00BB0AC8">
      <w:pPr>
        <w:jc w:val="both"/>
        <w:rPr>
          <w:rFonts w:ascii="Cambria" w:hAnsi="Cambria" w:cs="Calibri"/>
          <w:u w:val="thick" w:color="F79646"/>
        </w:rPr>
      </w:pPr>
      <w:r w:rsidRPr="00AB71F8">
        <w:rPr>
          <w:rFonts w:ascii="Cambria" w:hAnsi="Cambria" w:cs="Calibri"/>
          <w:b/>
          <w:u w:val="thick" w:color="F79646"/>
        </w:rPr>
        <w:t>Objectifs de l’enseignement:</w:t>
      </w:r>
    </w:p>
    <w:p w:rsidR="00BB0AC8" w:rsidRDefault="00BB0AC8" w:rsidP="00BB0AC8">
      <w:pPr>
        <w:rPr>
          <w:rFonts w:asciiTheme="majorBidi" w:hAnsiTheme="majorBidi" w:cstheme="majorBidi"/>
        </w:rPr>
      </w:pPr>
    </w:p>
    <w:p w:rsidR="00BB0AC8" w:rsidRPr="00FD1D9E" w:rsidRDefault="00BB0AC8" w:rsidP="00BB0AC8">
      <w:pPr>
        <w:rPr>
          <w:rFonts w:asciiTheme="majorBidi" w:hAnsiTheme="majorBidi" w:cstheme="majorBidi"/>
          <w:b/>
          <w:bCs/>
        </w:rPr>
      </w:pPr>
      <w:r w:rsidRPr="00FD1D9E">
        <w:rPr>
          <w:rFonts w:asciiTheme="majorBidi" w:hAnsiTheme="majorBidi" w:cstheme="majorBidi"/>
        </w:rPr>
        <w:t>Apprendre la méthodologie de contrôle de l’état d’isolation des réseaux électriques et du niveau d’isolement de ces derniers par rapport à la terre tenant compte des composantes capacitives et résistives.</w:t>
      </w:r>
    </w:p>
    <w:p w:rsidR="00BB0AC8" w:rsidRPr="00AB71F8" w:rsidRDefault="00BB0AC8" w:rsidP="00BB0AC8">
      <w:pPr>
        <w:jc w:val="both"/>
        <w:rPr>
          <w:rFonts w:ascii="Cambria" w:hAnsi="Cambria" w:cs="Calibri"/>
          <w:i/>
          <w:u w:val="thick" w:color="F79646"/>
        </w:rPr>
      </w:pPr>
    </w:p>
    <w:p w:rsidR="00BB0AC8" w:rsidRPr="00B548BE" w:rsidRDefault="00BB0AC8" w:rsidP="00BB0AC8">
      <w:pPr>
        <w:autoSpaceDE w:val="0"/>
        <w:autoSpaceDN w:val="0"/>
        <w:adjustRightInd w:val="0"/>
        <w:rPr>
          <w:rFonts w:ascii="Cambria" w:hAnsi="Cambria"/>
          <w:bCs/>
          <w:u w:val="single" w:color="F79646" w:themeColor="accent6"/>
        </w:rPr>
      </w:pPr>
      <w:r w:rsidRPr="00B548BE">
        <w:rPr>
          <w:rFonts w:ascii="Cambria" w:hAnsi="Cambria"/>
          <w:b/>
          <w:iCs/>
          <w:u w:val="single" w:color="F79646" w:themeColor="accent6"/>
        </w:rPr>
        <w:t>Connaissances préalables recommandées</w:t>
      </w:r>
      <w:r w:rsidRPr="00B548BE">
        <w:rPr>
          <w:rFonts w:ascii="Cambria" w:hAnsi="Cambria"/>
          <w:bCs/>
          <w:u w:val="single" w:color="F79646" w:themeColor="accent6"/>
        </w:rPr>
        <w:t xml:space="preserve"> : </w:t>
      </w:r>
    </w:p>
    <w:p w:rsidR="00BB0AC8" w:rsidRDefault="00BB0AC8" w:rsidP="00BB0AC8">
      <w:pPr>
        <w:pStyle w:val="yiv704128148msonormal"/>
        <w:spacing w:before="0" w:beforeAutospacing="0" w:after="0" w:afterAutospacing="0"/>
        <w:jc w:val="both"/>
        <w:rPr>
          <w:rFonts w:asciiTheme="majorBidi" w:hAnsiTheme="majorBidi" w:cstheme="majorBidi"/>
          <w:bCs/>
        </w:rPr>
      </w:pPr>
    </w:p>
    <w:p w:rsidR="00BB0AC8" w:rsidRPr="00FD1D9E" w:rsidRDefault="00BB0AC8" w:rsidP="00BB0AC8">
      <w:pPr>
        <w:pStyle w:val="yiv704128148msonormal"/>
        <w:spacing w:before="0" w:beforeAutospacing="0" w:after="0" w:afterAutospacing="0"/>
        <w:jc w:val="both"/>
        <w:rPr>
          <w:rFonts w:asciiTheme="majorBidi" w:hAnsiTheme="majorBidi" w:cstheme="majorBidi"/>
        </w:rPr>
      </w:pPr>
      <w:r w:rsidRPr="00FD1D9E">
        <w:rPr>
          <w:rFonts w:asciiTheme="majorBidi" w:hAnsiTheme="majorBidi" w:cstheme="majorBidi"/>
          <w:color w:val="000000"/>
        </w:rPr>
        <w:t>Manipulation d’un contrôleur d’isolement et d’un ohmmètre pour le calcul d’une mise à la terre.</w:t>
      </w:r>
    </w:p>
    <w:p w:rsidR="00BB0AC8" w:rsidRDefault="00BB0AC8" w:rsidP="00BB0AC8">
      <w:pPr>
        <w:autoSpaceDE w:val="0"/>
        <w:autoSpaceDN w:val="0"/>
        <w:adjustRightInd w:val="0"/>
        <w:rPr>
          <w:rFonts w:ascii="Cambria" w:hAnsi="Cambria"/>
          <w:bCs/>
        </w:rPr>
      </w:pPr>
    </w:p>
    <w:p w:rsidR="00BB0AC8" w:rsidRDefault="00BB0AC8" w:rsidP="00BB0AC8">
      <w:pPr>
        <w:rPr>
          <w:rFonts w:ascii="Cambria" w:hAnsi="Cambria"/>
          <w:b/>
          <w:bCs/>
          <w:iCs/>
        </w:rPr>
      </w:pPr>
      <w:r w:rsidRPr="00AB71F8">
        <w:rPr>
          <w:rFonts w:ascii="Cambria" w:hAnsi="Cambria"/>
          <w:b/>
          <w:bCs/>
          <w:iCs/>
        </w:rPr>
        <w:t>Contenu de la matière</w:t>
      </w:r>
    </w:p>
    <w:p w:rsidR="00BB0AC8" w:rsidRPr="00D33638" w:rsidRDefault="00BB0AC8" w:rsidP="00BB0AC8">
      <w:pPr>
        <w:spacing w:before="240" w:after="240"/>
        <w:contextualSpacing/>
        <w:jc w:val="both"/>
        <w:rPr>
          <w:rFonts w:ascii="Cambria" w:hAnsi="Cambria"/>
          <w:b/>
        </w:rPr>
      </w:pPr>
    </w:p>
    <w:p w:rsidR="00BB0AC8" w:rsidRPr="00FD1D9E" w:rsidRDefault="00BB0AC8" w:rsidP="00BB0AC8">
      <w:pPr>
        <w:pStyle w:val="yiv704128148msonormal"/>
        <w:numPr>
          <w:ilvl w:val="0"/>
          <w:numId w:val="3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000000"/>
        </w:rPr>
      </w:pPr>
      <w:r w:rsidRPr="00FD1D9E">
        <w:rPr>
          <w:rFonts w:asciiTheme="majorBidi" w:hAnsiTheme="majorBidi" w:cstheme="majorBidi"/>
          <w:color w:val="000000"/>
        </w:rPr>
        <w:t xml:space="preserve"> Simulation physique d’un réseau électrique triphasé sur stand.</w:t>
      </w:r>
    </w:p>
    <w:p w:rsidR="00BB0AC8" w:rsidRPr="00FD1D9E" w:rsidRDefault="00BB0AC8" w:rsidP="00BB0AC8">
      <w:pPr>
        <w:pStyle w:val="yiv704128148msonormal"/>
        <w:numPr>
          <w:ilvl w:val="0"/>
          <w:numId w:val="3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000000"/>
        </w:rPr>
      </w:pPr>
      <w:r w:rsidRPr="00FD1D9E">
        <w:rPr>
          <w:rFonts w:asciiTheme="majorBidi" w:hAnsiTheme="majorBidi" w:cstheme="majorBidi"/>
          <w:color w:val="000000"/>
        </w:rPr>
        <w:t>Détection du courant de fuite</w:t>
      </w:r>
    </w:p>
    <w:p w:rsidR="00BB0AC8" w:rsidRPr="00FD1D9E" w:rsidRDefault="00BB0AC8" w:rsidP="00BB0AC8">
      <w:pPr>
        <w:pStyle w:val="yiv704128148msonormal"/>
        <w:numPr>
          <w:ilvl w:val="0"/>
          <w:numId w:val="3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000000"/>
        </w:rPr>
      </w:pPr>
      <w:r w:rsidRPr="00FD1D9E">
        <w:rPr>
          <w:rFonts w:asciiTheme="majorBidi" w:hAnsiTheme="majorBidi" w:cstheme="majorBidi"/>
          <w:color w:val="000000"/>
        </w:rPr>
        <w:t>Evaluation de l’état d’isolement d’un réseau électrique.</w:t>
      </w:r>
    </w:p>
    <w:p w:rsidR="00BB0AC8" w:rsidRPr="007A7253" w:rsidRDefault="00BB0AC8" w:rsidP="00BB0AC8">
      <w:pPr>
        <w:autoSpaceDE w:val="0"/>
        <w:autoSpaceDN w:val="0"/>
        <w:adjustRightInd w:val="0"/>
        <w:rPr>
          <w:rFonts w:ascii="Cambria" w:hAnsi="Cambria"/>
        </w:rPr>
      </w:pPr>
    </w:p>
    <w:p w:rsidR="00BB0AC8" w:rsidRPr="00B548BE" w:rsidRDefault="00BB0AC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  <w:r w:rsidRPr="00B548BE">
        <w:rPr>
          <w:rFonts w:ascii="Cambria" w:eastAsia="Calibri" w:hAnsi="Cambria"/>
          <w:b/>
          <w:bCs/>
          <w:u w:val="single" w:color="F79646" w:themeColor="accent6"/>
        </w:rPr>
        <w:t>Mode d’évaluation</w:t>
      </w:r>
      <w:r w:rsidRPr="00102EDF">
        <w:rPr>
          <w:rFonts w:ascii="Cambria" w:eastAsia="Calibri" w:hAnsi="Cambria"/>
          <w:b/>
          <w:bCs/>
        </w:rPr>
        <w:t xml:space="preserve"> :</w:t>
      </w:r>
      <w:r w:rsidRPr="00AB71F8">
        <w:rPr>
          <w:rFonts w:ascii="Cambria" w:eastAsia="Calibri" w:hAnsi="Cambria"/>
        </w:rPr>
        <w:t xml:space="preserve"> Contrôle continu : </w:t>
      </w:r>
      <w:r>
        <w:rPr>
          <w:rFonts w:ascii="Cambria" w:eastAsia="Calibri" w:hAnsi="Cambria"/>
        </w:rPr>
        <w:t>10</w:t>
      </w:r>
      <w:r w:rsidRPr="00AB71F8">
        <w:rPr>
          <w:rFonts w:ascii="Cambria" w:eastAsia="Calibri" w:hAnsi="Cambria"/>
        </w:rPr>
        <w:t>0 %.</w:t>
      </w:r>
    </w:p>
    <w:p w:rsidR="00BB0AC8" w:rsidRDefault="00BB0AC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Pr="00B548BE" w:rsidRDefault="00BB0AC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  <w:u w:val="single" w:color="F79646" w:themeColor="accent6"/>
        </w:rPr>
      </w:pPr>
      <w:r w:rsidRPr="00B548BE">
        <w:rPr>
          <w:rFonts w:ascii="Cambria" w:eastAsia="Calibri" w:hAnsi="Cambria"/>
          <w:b/>
          <w:bCs/>
          <w:u w:val="single" w:color="F79646" w:themeColor="accent6"/>
        </w:rPr>
        <w:t>Références bibliographiques :</w:t>
      </w:r>
    </w:p>
    <w:p w:rsidR="00BB0AC8" w:rsidRDefault="00BB0AC8" w:rsidP="00BB0AC8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BB0AC8" w:rsidRPr="00B548BE" w:rsidRDefault="00BB0AC8" w:rsidP="00BB0AC8">
      <w:pPr>
        <w:rPr>
          <w:rFonts w:ascii="Cambria" w:hAnsi="Cambria" w:cstheme="majorBidi"/>
          <w:sz w:val="22"/>
          <w:szCs w:val="22"/>
        </w:rPr>
      </w:pPr>
      <w:r w:rsidRPr="00B548BE">
        <w:rPr>
          <w:rFonts w:ascii="Cambria" w:hAnsi="Cambria" w:cstheme="majorBidi"/>
          <w:b/>
          <w:bCs/>
          <w:sz w:val="22"/>
          <w:szCs w:val="22"/>
        </w:rPr>
        <w:t xml:space="preserve">   - CHOQUET. R</w:t>
      </w:r>
      <w:r w:rsidRPr="00B548BE">
        <w:rPr>
          <w:rFonts w:ascii="Cambria" w:hAnsi="Cambria" w:cstheme="majorBidi"/>
          <w:sz w:val="22"/>
          <w:szCs w:val="22"/>
        </w:rPr>
        <w:t>. La sécurité électrique. Techniques de prévention. DUNOD.</w:t>
      </w:r>
    </w:p>
    <w:p w:rsidR="00BB0AC8" w:rsidRPr="00B548BE" w:rsidRDefault="00BB0AC8" w:rsidP="00BB0AC8">
      <w:pPr>
        <w:numPr>
          <w:ilvl w:val="0"/>
          <w:numId w:val="3"/>
        </w:numPr>
        <w:rPr>
          <w:rFonts w:ascii="Cambria" w:hAnsi="Cambria" w:cstheme="majorBidi"/>
          <w:sz w:val="22"/>
          <w:szCs w:val="22"/>
          <w:u w:val="single"/>
        </w:rPr>
      </w:pPr>
      <w:r w:rsidRPr="00B548BE">
        <w:rPr>
          <w:rFonts w:ascii="Cambria" w:hAnsi="Cambria" w:cstheme="majorBidi"/>
          <w:b/>
          <w:bCs/>
          <w:sz w:val="22"/>
          <w:szCs w:val="22"/>
        </w:rPr>
        <w:t>FOLLIOT. D</w:t>
      </w:r>
      <w:r w:rsidRPr="00B548BE">
        <w:rPr>
          <w:rFonts w:ascii="Cambria" w:hAnsi="Cambria" w:cstheme="majorBidi"/>
          <w:sz w:val="22"/>
          <w:szCs w:val="22"/>
        </w:rPr>
        <w:t>. Les accidents d’origine électrique et leur prévention. MASSON.</w:t>
      </w:r>
    </w:p>
    <w:p w:rsidR="00BB0AC8" w:rsidRPr="00B548BE" w:rsidRDefault="00BB0AC8" w:rsidP="00BB0AC8">
      <w:pPr>
        <w:numPr>
          <w:ilvl w:val="0"/>
          <w:numId w:val="3"/>
        </w:numPr>
        <w:rPr>
          <w:rFonts w:ascii="Cambria" w:hAnsi="Cambria" w:cstheme="majorBidi"/>
          <w:sz w:val="22"/>
          <w:szCs w:val="22"/>
          <w:u w:val="single"/>
        </w:rPr>
      </w:pPr>
      <w:r w:rsidRPr="00B548BE">
        <w:rPr>
          <w:rFonts w:ascii="Cambria" w:hAnsi="Cambria" w:cstheme="majorBidi"/>
          <w:b/>
          <w:bCs/>
          <w:sz w:val="22"/>
          <w:szCs w:val="22"/>
        </w:rPr>
        <w:t>INRS</w:t>
      </w:r>
      <w:r w:rsidRPr="00B548BE">
        <w:rPr>
          <w:rFonts w:ascii="Cambria" w:hAnsi="Cambria" w:cstheme="majorBidi"/>
          <w:sz w:val="22"/>
          <w:szCs w:val="22"/>
        </w:rPr>
        <w:t>. Termes principaux de l’électrotechnique relatifs à la sécurité. ED.</w:t>
      </w:r>
    </w:p>
    <w:p w:rsidR="00BB0AC8" w:rsidRPr="00B548BE" w:rsidRDefault="00BB0AC8" w:rsidP="00BB0AC8">
      <w:pPr>
        <w:autoSpaceDE w:val="0"/>
        <w:autoSpaceDN w:val="0"/>
        <w:adjustRightInd w:val="0"/>
        <w:rPr>
          <w:rFonts w:ascii="Cambria" w:eastAsia="Calibri" w:hAnsi="Cambria" w:cstheme="majorBidi"/>
          <w:b/>
          <w:bCs/>
          <w:sz w:val="22"/>
          <w:szCs w:val="22"/>
        </w:rPr>
      </w:pPr>
    </w:p>
    <w:p w:rsidR="00BB0AC8" w:rsidRDefault="00BB0AC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BB0AC8" w:rsidRDefault="00BB0AC8" w:rsidP="00BB0AC8">
      <w:pPr>
        <w:autoSpaceDE w:val="0"/>
        <w:autoSpaceDN w:val="0"/>
        <w:adjustRightInd w:val="0"/>
        <w:rPr>
          <w:rFonts w:ascii="Cambria" w:eastAsia="Calibri" w:hAnsi="Cambria"/>
          <w:b/>
          <w:bCs/>
        </w:rPr>
      </w:pPr>
    </w:p>
    <w:p w:rsidR="009B53BB" w:rsidRPr="007E70D2" w:rsidRDefault="009B53BB" w:rsidP="009B53BB">
      <w:pPr>
        <w:rPr>
          <w:rFonts w:asciiTheme="majorHAnsi" w:hAnsiTheme="majorHAnsi"/>
          <w:i/>
          <w:iCs/>
        </w:rPr>
        <w:sectPr w:rsidR="009B53BB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9B53BB" w:rsidRPr="007E70D2" w:rsidRDefault="009B53BB" w:rsidP="009B53BB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lastRenderedPageBreak/>
        <w:t>Semestre: 2</w:t>
      </w:r>
    </w:p>
    <w:p w:rsidR="001D5AC9" w:rsidRPr="007E70D2" w:rsidRDefault="009B53BB" w:rsidP="001D5AC9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Unité d’enseignement: UEM 1.2</w:t>
      </w:r>
    </w:p>
    <w:p w:rsidR="001D5AC9" w:rsidRPr="007E70D2" w:rsidRDefault="009B53BB" w:rsidP="001D5AC9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/>
          <w:b/>
          <w:bCs/>
          <w:lang w:eastAsia="en-US"/>
        </w:rPr>
      </w:pPr>
      <w:r w:rsidRPr="007E70D2">
        <w:rPr>
          <w:rFonts w:asciiTheme="majorHAnsi" w:hAnsiTheme="majorHAnsi" w:cs="Calibri"/>
          <w:b/>
          <w:bCs/>
          <w:iCs/>
        </w:rPr>
        <w:t xml:space="preserve">Matière 3: </w:t>
      </w:r>
      <w:r w:rsidR="001D5AC9" w:rsidRPr="007E70D2">
        <w:rPr>
          <w:rFonts w:asciiTheme="majorHAnsi" w:eastAsia="Calibri" w:hAnsiTheme="majorHAnsi"/>
          <w:b/>
          <w:bCs/>
          <w:lang w:eastAsia="en-US"/>
        </w:rPr>
        <w:t>Retour d’expérience industrielle et veille informationnelle</w:t>
      </w:r>
    </w:p>
    <w:p w:rsidR="009B53BB" w:rsidRPr="007E70D2" w:rsidRDefault="009B53BB" w:rsidP="00FB7DC6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 xml:space="preserve">VHS: </w:t>
      </w:r>
      <w:r w:rsidR="00FB7DC6" w:rsidRPr="007E70D2">
        <w:rPr>
          <w:rFonts w:asciiTheme="majorHAnsi" w:eastAsia="Calibri" w:hAnsiTheme="majorHAnsi" w:cs="Arial"/>
          <w:b/>
          <w:bCs/>
          <w:color w:val="000000"/>
        </w:rPr>
        <w:t>22h30</w:t>
      </w:r>
      <w:r w:rsidRPr="007E70D2">
        <w:rPr>
          <w:rFonts w:asciiTheme="majorHAnsi" w:eastAsia="Calibri" w:hAnsiTheme="majorHAnsi" w:cs="Arial"/>
          <w:b/>
          <w:bCs/>
          <w:color w:val="000000"/>
        </w:rPr>
        <w:t xml:space="preserve"> (Cours: 1h30)</w:t>
      </w:r>
    </w:p>
    <w:p w:rsidR="009B53BB" w:rsidRPr="007E70D2" w:rsidRDefault="009B53BB" w:rsidP="001D5AC9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Crédits: </w:t>
      </w:r>
      <w:r w:rsidR="001D5AC9" w:rsidRPr="007E70D2">
        <w:rPr>
          <w:rFonts w:asciiTheme="majorHAnsi" w:hAnsiTheme="majorHAnsi" w:cs="Calibri"/>
          <w:b/>
          <w:bCs/>
          <w:iCs/>
        </w:rPr>
        <w:t>2</w:t>
      </w:r>
    </w:p>
    <w:p w:rsidR="009B53BB" w:rsidRPr="007E70D2" w:rsidRDefault="009B53BB" w:rsidP="001D5AC9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Coefficient : </w:t>
      </w:r>
      <w:r w:rsidR="001D5AC9" w:rsidRPr="007E70D2">
        <w:rPr>
          <w:rFonts w:asciiTheme="majorHAnsi" w:hAnsiTheme="majorHAnsi" w:cs="Calibri"/>
          <w:b/>
          <w:bCs/>
          <w:iCs/>
        </w:rPr>
        <w:t>1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 xml:space="preserve">Connaissances préalables recommandées: </w:t>
      </w: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</w:p>
    <w:p w:rsidR="009B53BB" w:rsidRPr="007E70D2" w:rsidRDefault="009B53BB" w:rsidP="009B53BB">
      <w:pPr>
        <w:jc w:val="both"/>
        <w:rPr>
          <w:rFonts w:asciiTheme="majorHAnsi" w:hAnsiTheme="majorHAnsi" w:cs="Calibri"/>
          <w:b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Contenu de la matière: </w:t>
      </w:r>
    </w:p>
    <w:p w:rsidR="001D5AC9" w:rsidRPr="007E70D2" w:rsidRDefault="001D5AC9" w:rsidP="001D5AC9">
      <w:pPr>
        <w:rPr>
          <w:rFonts w:asciiTheme="majorHAnsi" w:hAnsiTheme="majorHAnsi"/>
        </w:rPr>
      </w:pPr>
    </w:p>
    <w:p w:rsidR="001D5AC9" w:rsidRPr="007E70D2" w:rsidRDefault="001D5AC9" w:rsidP="001D5AC9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Généralités sur le REX (définition, origines et procédure de conduite du REX)</w:t>
      </w:r>
    </w:p>
    <w:p w:rsidR="001D5AC9" w:rsidRPr="007E70D2" w:rsidRDefault="001D5AC9" w:rsidP="001D5AC9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Champs d’application (données de fiabilité, identification des précurseurs, …)</w:t>
      </w:r>
    </w:p>
    <w:p w:rsidR="001D5AC9" w:rsidRPr="007E70D2" w:rsidRDefault="001D5AC9" w:rsidP="001D5AC9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 xml:space="preserve">Gestion de la connaissance et méthodes de capitalisation de la connaissance en sécurité </w:t>
      </w:r>
      <w:r w:rsidR="00C31399">
        <w:rPr>
          <w:rFonts w:asciiTheme="majorHAnsi" w:hAnsiTheme="majorHAnsi"/>
        </w:rPr>
        <w:tab/>
      </w:r>
      <w:r w:rsidRPr="007E70D2">
        <w:rPr>
          <w:rFonts w:asciiTheme="majorHAnsi" w:hAnsiTheme="majorHAnsi"/>
        </w:rPr>
        <w:t>industrielle</w:t>
      </w:r>
    </w:p>
    <w:p w:rsidR="001D5AC9" w:rsidRPr="007E70D2" w:rsidRDefault="001D5AC9" w:rsidP="001D5AC9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Exploitation du REX par analyse à partir des cas</w:t>
      </w:r>
    </w:p>
    <w:p w:rsidR="001D5AC9" w:rsidRPr="007E70D2" w:rsidRDefault="001D5AC9" w:rsidP="001D5AC9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Datamining</w:t>
      </w:r>
    </w:p>
    <w:p w:rsidR="001D5AC9" w:rsidRPr="007E70D2" w:rsidRDefault="001D5AC9" w:rsidP="001D5AC9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 xml:space="preserve">Démarche bayésienne </w:t>
      </w:r>
    </w:p>
    <w:p w:rsidR="001D5AC9" w:rsidRPr="007E70D2" w:rsidRDefault="001D5AC9" w:rsidP="001D5AC9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Types et signes de veille</w:t>
      </w:r>
    </w:p>
    <w:p w:rsidR="001D5AC9" w:rsidRPr="007E70D2" w:rsidRDefault="001D5AC9" w:rsidP="001D5AC9">
      <w:pPr>
        <w:rPr>
          <w:rFonts w:asciiTheme="majorHAnsi" w:hAnsiTheme="majorHAnsi"/>
        </w:rPr>
      </w:pPr>
      <w:r w:rsidRPr="007E70D2">
        <w:rPr>
          <w:rFonts w:asciiTheme="majorHAnsi" w:hAnsiTheme="majorHAnsi"/>
        </w:rPr>
        <w:t>-</w:t>
      </w:r>
      <w:r w:rsidRPr="007E70D2">
        <w:rPr>
          <w:rFonts w:asciiTheme="majorHAnsi" w:hAnsiTheme="majorHAnsi"/>
        </w:rPr>
        <w:tab/>
        <w:t>processus de veille</w:t>
      </w:r>
    </w:p>
    <w:p w:rsidR="001D5AC9" w:rsidRPr="007E70D2" w:rsidRDefault="001D5AC9" w:rsidP="001D5AC9">
      <w:pPr>
        <w:rPr>
          <w:rFonts w:asciiTheme="majorHAnsi" w:hAnsiTheme="majorHAnsi"/>
        </w:rPr>
      </w:pPr>
    </w:p>
    <w:p w:rsidR="009B53BB" w:rsidRPr="007E70D2" w:rsidRDefault="009B53BB" w:rsidP="009B53BB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</w:rPr>
      </w:pP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</w:rPr>
      </w:pPr>
      <w:r w:rsidRPr="007E70D2">
        <w:rPr>
          <w:rFonts w:asciiTheme="majorHAnsi" w:hAnsiTheme="majorHAnsi" w:cs="Arial"/>
          <w:b/>
          <w:u w:val="thick" w:color="F79646"/>
        </w:rPr>
        <w:t>Mode d’évaluation:</w:t>
      </w:r>
    </w:p>
    <w:p w:rsidR="009B53BB" w:rsidRPr="007E70D2" w:rsidRDefault="001D5AC9" w:rsidP="001D5AC9">
      <w:pPr>
        <w:tabs>
          <w:tab w:val="right" w:pos="9638"/>
        </w:tabs>
        <w:jc w:val="both"/>
        <w:rPr>
          <w:rFonts w:asciiTheme="majorHAnsi" w:hAnsiTheme="majorHAnsi" w:cs="Arial"/>
          <w:b/>
          <w:u w:val="thick" w:color="F79646"/>
        </w:rPr>
      </w:pPr>
      <w:r w:rsidRPr="007E70D2">
        <w:rPr>
          <w:rFonts w:asciiTheme="majorHAnsi" w:hAnsiTheme="majorHAnsi" w:cs="Arial"/>
        </w:rPr>
        <w:t>Examen:</w:t>
      </w:r>
      <w:r w:rsidR="009B53BB" w:rsidRPr="007E70D2">
        <w:rPr>
          <w:rFonts w:asciiTheme="majorHAnsi" w:hAnsiTheme="majorHAnsi" w:cs="Arial"/>
        </w:rPr>
        <w:t xml:space="preserve"> 100%.</w:t>
      </w:r>
      <w:r w:rsidR="009B53BB" w:rsidRPr="007E70D2">
        <w:rPr>
          <w:rFonts w:asciiTheme="majorHAnsi" w:hAnsiTheme="majorHAnsi" w:cs="Arial"/>
        </w:rPr>
        <w:tab/>
      </w:r>
    </w:p>
    <w:p w:rsidR="009B53BB" w:rsidRPr="007E70D2" w:rsidRDefault="009B53BB" w:rsidP="009B53BB">
      <w:pPr>
        <w:jc w:val="both"/>
        <w:rPr>
          <w:rFonts w:asciiTheme="majorHAnsi" w:hAnsiTheme="majorHAnsi" w:cs="Arial"/>
          <w:b/>
        </w:rPr>
      </w:pPr>
    </w:p>
    <w:p w:rsidR="009B53BB" w:rsidRPr="007E70D2" w:rsidRDefault="009B53BB" w:rsidP="009B53BB">
      <w:pPr>
        <w:rPr>
          <w:rFonts w:asciiTheme="majorHAnsi" w:hAnsiTheme="majorHAnsi"/>
          <w:b/>
          <w:bCs/>
          <w:u w:val="thick" w:color="E36C0A" w:themeColor="accent6" w:themeShade="BF"/>
        </w:rPr>
      </w:pPr>
      <w:r w:rsidRPr="007E70D2">
        <w:rPr>
          <w:rFonts w:asciiTheme="majorHAnsi" w:hAnsiTheme="majorHAnsi"/>
          <w:b/>
          <w:bCs/>
          <w:u w:val="thick" w:color="E36C0A" w:themeColor="accent6" w:themeShade="BF"/>
        </w:rPr>
        <w:t>Références :</w:t>
      </w:r>
    </w:p>
    <w:p w:rsidR="009B53BB" w:rsidRPr="007E70D2" w:rsidRDefault="009B53BB" w:rsidP="009B53BB">
      <w:pPr>
        <w:rPr>
          <w:rFonts w:asciiTheme="majorHAnsi" w:hAnsiTheme="majorHAnsi"/>
        </w:rPr>
      </w:pPr>
    </w:p>
    <w:p w:rsidR="001D5AC9" w:rsidRPr="007E70D2" w:rsidRDefault="001D5AC9" w:rsidP="009B53BB">
      <w:pPr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sectPr w:rsidR="001D5AC9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1D5AC9" w:rsidRPr="007E70D2" w:rsidRDefault="001D5AC9" w:rsidP="001D5AC9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lastRenderedPageBreak/>
        <w:t>Semestre: 2</w:t>
      </w:r>
    </w:p>
    <w:p w:rsidR="00FB7DC6" w:rsidRPr="007E70D2" w:rsidRDefault="001D5AC9" w:rsidP="00FB7DC6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Unité d’enseignement: UEM 1.2</w:t>
      </w:r>
    </w:p>
    <w:p w:rsidR="00FB7DC6" w:rsidRPr="007E70D2" w:rsidRDefault="001D5AC9" w:rsidP="00FB7DC6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/>
          <w:b/>
          <w:bCs/>
          <w:lang w:eastAsia="en-US"/>
        </w:rPr>
      </w:pPr>
      <w:r w:rsidRPr="007E70D2">
        <w:rPr>
          <w:rFonts w:asciiTheme="majorHAnsi" w:hAnsiTheme="majorHAnsi" w:cs="Calibri"/>
          <w:b/>
          <w:bCs/>
          <w:iCs/>
        </w:rPr>
        <w:t xml:space="preserve">Matière 4: </w:t>
      </w:r>
      <w:r w:rsidR="00FB7DC6" w:rsidRPr="007E70D2">
        <w:rPr>
          <w:rFonts w:asciiTheme="majorHAnsi" w:eastAsia="Calibri" w:hAnsiTheme="majorHAnsi"/>
          <w:b/>
          <w:bCs/>
          <w:lang w:eastAsia="en-US"/>
        </w:rPr>
        <w:t>Systèmes d’information en HSI</w:t>
      </w:r>
    </w:p>
    <w:p w:rsidR="001D5AC9" w:rsidRPr="007E70D2" w:rsidRDefault="001D5AC9" w:rsidP="001D5AC9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>VHS: 22h30 (Cours: 1h30)</w:t>
      </w:r>
    </w:p>
    <w:p w:rsidR="001D5AC9" w:rsidRPr="007E70D2" w:rsidRDefault="001D5AC9" w:rsidP="001D5AC9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Crédits: 2</w:t>
      </w:r>
    </w:p>
    <w:p w:rsidR="001D5AC9" w:rsidRPr="007E70D2" w:rsidRDefault="001D5AC9" w:rsidP="001D5AC9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Coefficient : 1</w:t>
      </w:r>
    </w:p>
    <w:p w:rsidR="001D5AC9" w:rsidRPr="007E70D2" w:rsidRDefault="001D5AC9" w:rsidP="001D5AC9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D5AC9" w:rsidRPr="007E70D2" w:rsidRDefault="001D5AC9" w:rsidP="001D5AC9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1D5AC9" w:rsidRPr="007E70D2" w:rsidRDefault="001D5AC9" w:rsidP="001D5AC9">
      <w:pPr>
        <w:jc w:val="both"/>
        <w:rPr>
          <w:rFonts w:asciiTheme="majorHAnsi" w:hAnsiTheme="majorHAnsi" w:cs="Arial"/>
          <w:b/>
        </w:rPr>
      </w:pPr>
    </w:p>
    <w:p w:rsidR="001D5AC9" w:rsidRPr="007E70D2" w:rsidRDefault="001D5AC9" w:rsidP="001D5AC9">
      <w:pPr>
        <w:jc w:val="both"/>
        <w:rPr>
          <w:rFonts w:asciiTheme="majorHAnsi" w:hAnsiTheme="majorHAnsi" w:cs="Calibri"/>
          <w:i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 xml:space="preserve">Connaissances préalables recommandées: </w:t>
      </w:r>
    </w:p>
    <w:p w:rsidR="001D5AC9" w:rsidRPr="007E70D2" w:rsidRDefault="001D5AC9" w:rsidP="001D5AC9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D5AC9" w:rsidRPr="007E70D2" w:rsidRDefault="001D5AC9" w:rsidP="001D5AC9">
      <w:pPr>
        <w:jc w:val="both"/>
        <w:rPr>
          <w:rFonts w:asciiTheme="majorHAnsi" w:hAnsiTheme="majorHAnsi" w:cs="Calibri"/>
          <w:b/>
          <w:u w:val="thick" w:color="F79646"/>
        </w:rPr>
      </w:pPr>
      <w:r w:rsidRPr="007E70D2">
        <w:rPr>
          <w:rFonts w:asciiTheme="majorHAnsi" w:hAnsiTheme="majorHAnsi" w:cs="Calibri"/>
          <w:b/>
          <w:u w:val="thick" w:color="F79646"/>
        </w:rPr>
        <w:t>Contenu de la matière: </w:t>
      </w:r>
    </w:p>
    <w:p w:rsidR="00FB7DC6" w:rsidRPr="007E70D2" w:rsidRDefault="00FB7DC6" w:rsidP="00FB7DC6">
      <w:pPr>
        <w:rPr>
          <w:rFonts w:asciiTheme="majorHAnsi" w:hAnsiTheme="majorHAnsi"/>
        </w:rPr>
      </w:pPr>
    </w:p>
    <w:p w:rsidR="00FB7DC6" w:rsidRPr="007E70D2" w:rsidRDefault="00FB7DC6" w:rsidP="00FB7DC6">
      <w:pPr>
        <w:spacing w:line="360" w:lineRule="auto"/>
        <w:rPr>
          <w:rFonts w:asciiTheme="majorHAnsi" w:hAnsiTheme="majorHAnsi"/>
        </w:rPr>
      </w:pPr>
      <w:r w:rsidRPr="007E70D2">
        <w:rPr>
          <w:rFonts w:asciiTheme="majorHAnsi" w:hAnsiTheme="majorHAnsi"/>
        </w:rPr>
        <w:t>1- Définition et concepts de base des Systèmes d'Informations Industriels (SII)</w:t>
      </w:r>
    </w:p>
    <w:p w:rsidR="00FB7DC6" w:rsidRPr="007E70D2" w:rsidRDefault="00FB7DC6" w:rsidP="00FB7DC6">
      <w:pPr>
        <w:spacing w:line="360" w:lineRule="auto"/>
        <w:rPr>
          <w:rFonts w:asciiTheme="majorHAnsi" w:hAnsiTheme="majorHAnsi"/>
        </w:rPr>
      </w:pPr>
      <w:r w:rsidRPr="007E70D2">
        <w:rPr>
          <w:rFonts w:asciiTheme="majorHAnsi" w:hAnsiTheme="majorHAnsi"/>
        </w:rPr>
        <w:t>2- Architecture des SII</w:t>
      </w:r>
    </w:p>
    <w:p w:rsidR="00FB7DC6" w:rsidRPr="007E70D2" w:rsidRDefault="00FB7DC6" w:rsidP="00FB7DC6">
      <w:pPr>
        <w:spacing w:line="360" w:lineRule="auto"/>
        <w:rPr>
          <w:rFonts w:asciiTheme="majorHAnsi" w:hAnsiTheme="majorHAnsi"/>
        </w:rPr>
      </w:pPr>
      <w:r w:rsidRPr="007E70D2">
        <w:rPr>
          <w:rFonts w:asciiTheme="majorHAnsi" w:hAnsiTheme="majorHAnsi"/>
        </w:rPr>
        <w:t>3- Sécurité des SII</w:t>
      </w:r>
    </w:p>
    <w:p w:rsidR="00FB7DC6" w:rsidRPr="007E70D2" w:rsidRDefault="00FB7DC6" w:rsidP="00FB7DC6">
      <w:pPr>
        <w:spacing w:line="360" w:lineRule="auto"/>
        <w:rPr>
          <w:rFonts w:asciiTheme="majorHAnsi" w:hAnsiTheme="majorHAnsi"/>
        </w:rPr>
      </w:pPr>
      <w:r w:rsidRPr="007E70D2">
        <w:rPr>
          <w:rFonts w:asciiTheme="majorHAnsi" w:hAnsiTheme="majorHAnsi"/>
        </w:rPr>
        <w:t>3- Logiciels relatifs aux SII</w:t>
      </w:r>
    </w:p>
    <w:p w:rsidR="001D5AC9" w:rsidRPr="007E70D2" w:rsidRDefault="001D5AC9" w:rsidP="001D5AC9">
      <w:pPr>
        <w:autoSpaceDE w:val="0"/>
        <w:autoSpaceDN w:val="0"/>
        <w:adjustRightInd w:val="0"/>
        <w:rPr>
          <w:rFonts w:asciiTheme="majorHAnsi" w:eastAsia="Calibri" w:hAnsiTheme="majorHAnsi"/>
          <w:color w:val="000000"/>
        </w:rPr>
      </w:pPr>
    </w:p>
    <w:p w:rsidR="001D5AC9" w:rsidRPr="007E70D2" w:rsidRDefault="001D5AC9" w:rsidP="001D5AC9">
      <w:pPr>
        <w:jc w:val="both"/>
        <w:rPr>
          <w:rFonts w:asciiTheme="majorHAnsi" w:hAnsiTheme="majorHAnsi" w:cs="Arial"/>
          <w:b/>
        </w:rPr>
      </w:pPr>
      <w:r w:rsidRPr="007E70D2">
        <w:rPr>
          <w:rFonts w:asciiTheme="majorHAnsi" w:hAnsiTheme="majorHAnsi" w:cs="Arial"/>
          <w:b/>
          <w:u w:val="thick" w:color="F79646"/>
        </w:rPr>
        <w:t>Mode d’évaluation:</w:t>
      </w:r>
    </w:p>
    <w:p w:rsidR="001D5AC9" w:rsidRPr="007E70D2" w:rsidRDefault="001D5AC9" w:rsidP="001D5AC9">
      <w:pPr>
        <w:tabs>
          <w:tab w:val="right" w:pos="9638"/>
        </w:tabs>
        <w:jc w:val="both"/>
        <w:rPr>
          <w:rFonts w:asciiTheme="majorHAnsi" w:hAnsiTheme="majorHAnsi" w:cs="Arial"/>
          <w:b/>
          <w:u w:val="thick" w:color="F79646"/>
        </w:rPr>
      </w:pPr>
      <w:r w:rsidRPr="007E70D2">
        <w:rPr>
          <w:rFonts w:asciiTheme="majorHAnsi" w:hAnsiTheme="majorHAnsi" w:cs="Arial"/>
        </w:rPr>
        <w:t>Examen: 100%.</w:t>
      </w:r>
      <w:r w:rsidRPr="007E70D2">
        <w:rPr>
          <w:rFonts w:asciiTheme="majorHAnsi" w:hAnsiTheme="majorHAnsi" w:cs="Arial"/>
        </w:rPr>
        <w:tab/>
      </w:r>
    </w:p>
    <w:p w:rsidR="001D5AC9" w:rsidRPr="007E70D2" w:rsidRDefault="001D5AC9" w:rsidP="001D5AC9">
      <w:pPr>
        <w:jc w:val="both"/>
        <w:rPr>
          <w:rFonts w:asciiTheme="majorHAnsi" w:hAnsiTheme="majorHAnsi" w:cs="Arial"/>
          <w:b/>
        </w:rPr>
      </w:pPr>
    </w:p>
    <w:p w:rsidR="001D5AC9" w:rsidRPr="007E70D2" w:rsidRDefault="001D5AC9" w:rsidP="001D5AC9">
      <w:pPr>
        <w:rPr>
          <w:rFonts w:asciiTheme="majorHAnsi" w:hAnsiTheme="majorHAnsi"/>
          <w:b/>
          <w:bCs/>
          <w:u w:val="thick" w:color="E36C0A" w:themeColor="accent6" w:themeShade="BF"/>
        </w:rPr>
      </w:pPr>
      <w:r w:rsidRPr="007E70D2">
        <w:rPr>
          <w:rFonts w:asciiTheme="majorHAnsi" w:hAnsiTheme="majorHAnsi"/>
          <w:b/>
          <w:bCs/>
          <w:u w:val="thick" w:color="E36C0A" w:themeColor="accent6" w:themeShade="BF"/>
        </w:rPr>
        <w:t>Références :</w:t>
      </w:r>
    </w:p>
    <w:p w:rsidR="007E2E05" w:rsidRDefault="007E2E05" w:rsidP="009B53BB">
      <w:pPr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7E2E05" w:rsidRP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P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P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P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P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P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P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P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P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sz w:val="22"/>
          <w:szCs w:val="22"/>
        </w:rPr>
      </w:pPr>
      <w:r w:rsidRPr="00B75B4E">
        <w:rPr>
          <w:rFonts w:asciiTheme="majorHAnsi" w:hAnsiTheme="majorHAnsi" w:cs="Calibri"/>
          <w:b/>
          <w:sz w:val="22"/>
          <w:szCs w:val="22"/>
        </w:rPr>
        <w:t>Semestre : 2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 xml:space="preserve">Unité d’enseignement : UED </w:t>
      </w:r>
      <w:r>
        <w:rPr>
          <w:rFonts w:asciiTheme="majorHAnsi" w:hAnsiTheme="majorHAnsi" w:cs="Calibri"/>
          <w:b/>
          <w:bCs/>
          <w:iCs/>
          <w:sz w:val="22"/>
          <w:szCs w:val="22"/>
        </w:rPr>
        <w:t>2.1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  <w:color w:val="000000"/>
          <w:sz w:val="22"/>
          <w:szCs w:val="22"/>
          <w:lang w:eastAsia="en-US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 xml:space="preserve">Matière 1: 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eastAsia="Calibri" w:hAnsiTheme="majorHAnsi" w:cs="Arial"/>
          <w:b/>
          <w:bCs/>
          <w:color w:val="000000"/>
          <w:sz w:val="22"/>
          <w:szCs w:val="22"/>
        </w:rPr>
        <w:t>VHS : 22h30 (Cours : 1h30)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>Crédit : 1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>Coefficient : 1</w:t>
      </w:r>
    </w:p>
    <w:p w:rsidR="007E2E05" w:rsidRDefault="007E2E05" w:rsidP="007E2E05">
      <w:pPr>
        <w:rPr>
          <w:rFonts w:asciiTheme="majorHAnsi" w:hAnsiTheme="majorHAnsi"/>
        </w:rPr>
      </w:pPr>
    </w:p>
    <w:p w:rsidR="007E2E05" w:rsidRPr="007E2E05" w:rsidRDefault="007E2E05" w:rsidP="007E2E05">
      <w:pPr>
        <w:rPr>
          <w:rFonts w:asciiTheme="majorHAnsi" w:hAnsiTheme="majorHAnsi"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Objectifs de l’enseignement :</w:t>
      </w: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i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Connaissances préalables recommandées :</w:t>
      </w:r>
    </w:p>
    <w:p w:rsidR="007E2E05" w:rsidRPr="00B75B4E" w:rsidRDefault="007E2E05" w:rsidP="007E2E05">
      <w:pPr>
        <w:rPr>
          <w:rFonts w:asciiTheme="majorHAnsi" w:hAnsiTheme="majorHAnsi"/>
          <w:b/>
          <w:bCs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Contenu de la matière: </w:t>
      </w:r>
    </w:p>
    <w:p w:rsidR="007E2E05" w:rsidRPr="00B75B4E" w:rsidRDefault="007E2E05" w:rsidP="007E2E05">
      <w:pPr>
        <w:rPr>
          <w:rFonts w:asciiTheme="majorHAnsi" w:hAnsiTheme="majorHAnsi"/>
          <w:b/>
          <w:bCs/>
        </w:rPr>
      </w:pPr>
    </w:p>
    <w:p w:rsidR="007E2E05" w:rsidRPr="00B75B4E" w:rsidRDefault="007E2E05" w:rsidP="007E2E05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B75B4E">
        <w:rPr>
          <w:rFonts w:asciiTheme="majorHAnsi" w:hAnsiTheme="majorHAnsi" w:cs="Arial"/>
          <w:b/>
          <w:u w:val="thick" w:color="F79646"/>
        </w:rPr>
        <w:t>Mode d’évaluation</w:t>
      </w:r>
      <w:r w:rsidRPr="00E61908">
        <w:rPr>
          <w:rFonts w:asciiTheme="majorHAnsi" w:hAnsiTheme="majorHAnsi" w:cs="Arial"/>
          <w:b/>
        </w:rPr>
        <w:t xml:space="preserve">: </w:t>
      </w:r>
    </w:p>
    <w:p w:rsidR="007E2E05" w:rsidRPr="00B75B4E" w:rsidRDefault="007E2E05" w:rsidP="007E2E05">
      <w:pPr>
        <w:rPr>
          <w:rFonts w:asciiTheme="majorHAnsi" w:hAnsiTheme="majorHAnsi"/>
        </w:rPr>
      </w:pPr>
    </w:p>
    <w:p w:rsidR="007E2E05" w:rsidRPr="005736B6" w:rsidRDefault="007E2E05" w:rsidP="007E2E05">
      <w:pPr>
        <w:spacing w:line="276" w:lineRule="auto"/>
        <w:jc w:val="both"/>
        <w:rPr>
          <w:rFonts w:asciiTheme="majorHAnsi" w:hAnsiTheme="majorHAnsi" w:cs="Arial"/>
          <w:b/>
          <w:u w:val="thick" w:color="F79646"/>
        </w:rPr>
      </w:pPr>
      <w:r w:rsidRPr="005736B6">
        <w:rPr>
          <w:rFonts w:asciiTheme="majorHAnsi" w:hAnsiTheme="majorHAnsi" w:cs="Arial"/>
          <w:b/>
          <w:u w:val="thick" w:color="F79646"/>
        </w:rPr>
        <w:t>Référence bibliographique</w:t>
      </w:r>
    </w:p>
    <w:p w:rsidR="007E2E05" w:rsidRDefault="007E2E05" w:rsidP="007E2E05">
      <w:pPr>
        <w:rPr>
          <w:rFonts w:asciiTheme="majorHAnsi" w:hAnsiTheme="majorHAnsi"/>
        </w:rPr>
      </w:pPr>
    </w:p>
    <w:p w:rsidR="007E2E05" w:rsidRPr="007E2E05" w:rsidRDefault="007E2E05" w:rsidP="007E2E05">
      <w:pPr>
        <w:rPr>
          <w:rFonts w:asciiTheme="majorHAnsi" w:hAnsiTheme="majorHAnsi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P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sz w:val="22"/>
          <w:szCs w:val="22"/>
        </w:rPr>
      </w:pPr>
      <w:r w:rsidRPr="00B75B4E">
        <w:rPr>
          <w:rFonts w:asciiTheme="majorHAnsi" w:hAnsiTheme="majorHAnsi" w:cs="Calibri"/>
          <w:b/>
          <w:sz w:val="22"/>
          <w:szCs w:val="22"/>
        </w:rPr>
        <w:lastRenderedPageBreak/>
        <w:t>Semestre : 2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 xml:space="preserve">Unité d’enseignement : UED </w:t>
      </w:r>
      <w:r>
        <w:rPr>
          <w:rFonts w:asciiTheme="majorHAnsi" w:hAnsiTheme="majorHAnsi" w:cs="Calibri"/>
          <w:b/>
          <w:bCs/>
          <w:iCs/>
          <w:sz w:val="22"/>
          <w:szCs w:val="22"/>
        </w:rPr>
        <w:t>2.1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  <w:color w:val="000000"/>
          <w:sz w:val="22"/>
          <w:szCs w:val="22"/>
          <w:lang w:eastAsia="en-US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>Matière </w:t>
      </w:r>
      <w:r>
        <w:rPr>
          <w:rFonts w:asciiTheme="majorHAnsi" w:hAnsiTheme="majorHAnsi" w:cs="Calibri"/>
          <w:b/>
          <w:bCs/>
          <w:iCs/>
          <w:sz w:val="22"/>
          <w:szCs w:val="22"/>
        </w:rPr>
        <w:t>2</w:t>
      </w: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 xml:space="preserve">: 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eastAsia="Calibri" w:hAnsiTheme="majorHAnsi" w:cs="Arial"/>
          <w:b/>
          <w:bCs/>
          <w:color w:val="000000"/>
          <w:sz w:val="22"/>
          <w:szCs w:val="22"/>
        </w:rPr>
        <w:t>VHS : 22h30 (Cours : 1h30)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>Crédit : 1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>Coefficient : 1</w:t>
      </w:r>
    </w:p>
    <w:p w:rsidR="007E2E05" w:rsidRDefault="007E2E05" w:rsidP="007E2E05">
      <w:pPr>
        <w:rPr>
          <w:rFonts w:asciiTheme="majorHAnsi" w:hAnsiTheme="majorHAnsi"/>
        </w:rPr>
      </w:pPr>
    </w:p>
    <w:p w:rsidR="007E2E05" w:rsidRPr="007E2E05" w:rsidRDefault="007E2E05" w:rsidP="007E2E05">
      <w:pPr>
        <w:rPr>
          <w:rFonts w:asciiTheme="majorHAnsi" w:hAnsiTheme="majorHAnsi"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Objectifs de l’enseignement :</w:t>
      </w: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i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Connaissances préalables recommandées :</w:t>
      </w:r>
    </w:p>
    <w:p w:rsidR="007E2E05" w:rsidRPr="00B75B4E" w:rsidRDefault="007E2E05" w:rsidP="007E2E05">
      <w:pPr>
        <w:rPr>
          <w:rFonts w:asciiTheme="majorHAnsi" w:hAnsiTheme="majorHAnsi"/>
          <w:b/>
          <w:bCs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Contenu de la matière: </w:t>
      </w:r>
    </w:p>
    <w:p w:rsidR="007E2E05" w:rsidRPr="00B75B4E" w:rsidRDefault="007E2E05" w:rsidP="007E2E05">
      <w:pPr>
        <w:rPr>
          <w:rFonts w:asciiTheme="majorHAnsi" w:hAnsiTheme="majorHAnsi"/>
          <w:b/>
          <w:bCs/>
        </w:rPr>
      </w:pPr>
    </w:p>
    <w:p w:rsidR="007E2E05" w:rsidRPr="00B75B4E" w:rsidRDefault="007E2E05" w:rsidP="007E2E05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B75B4E">
        <w:rPr>
          <w:rFonts w:asciiTheme="majorHAnsi" w:hAnsiTheme="majorHAnsi" w:cs="Arial"/>
          <w:b/>
          <w:u w:val="thick" w:color="F79646"/>
        </w:rPr>
        <w:t>Mode d’évaluation</w:t>
      </w:r>
      <w:r w:rsidRPr="00E61908">
        <w:rPr>
          <w:rFonts w:asciiTheme="majorHAnsi" w:hAnsiTheme="majorHAnsi" w:cs="Arial"/>
          <w:b/>
        </w:rPr>
        <w:t xml:space="preserve">: </w:t>
      </w:r>
    </w:p>
    <w:p w:rsidR="007E2E05" w:rsidRPr="00B75B4E" w:rsidRDefault="007E2E05" w:rsidP="007E2E05">
      <w:pPr>
        <w:rPr>
          <w:rFonts w:asciiTheme="majorHAnsi" w:hAnsiTheme="majorHAnsi"/>
        </w:rPr>
      </w:pPr>
    </w:p>
    <w:p w:rsidR="007E2E05" w:rsidRPr="005736B6" w:rsidRDefault="007E2E05" w:rsidP="007E2E05">
      <w:pPr>
        <w:spacing w:line="276" w:lineRule="auto"/>
        <w:jc w:val="both"/>
        <w:rPr>
          <w:rFonts w:asciiTheme="majorHAnsi" w:hAnsiTheme="majorHAnsi" w:cs="Arial"/>
          <w:b/>
          <w:u w:val="thick" w:color="F79646"/>
        </w:rPr>
      </w:pPr>
      <w:r w:rsidRPr="005736B6">
        <w:rPr>
          <w:rFonts w:asciiTheme="majorHAnsi" w:hAnsiTheme="majorHAnsi" w:cs="Arial"/>
          <w:b/>
          <w:u w:val="thick" w:color="F79646"/>
        </w:rPr>
        <w:t>Référence bibliographique</w:t>
      </w:r>
    </w:p>
    <w:p w:rsidR="007E2E05" w:rsidRDefault="007E2E05" w:rsidP="007E2E05">
      <w:pPr>
        <w:rPr>
          <w:rFonts w:asciiTheme="majorHAnsi" w:hAnsiTheme="majorHAnsi"/>
        </w:rPr>
      </w:pPr>
    </w:p>
    <w:p w:rsidR="007E2E05" w:rsidRPr="004C102C" w:rsidRDefault="007E2E05" w:rsidP="007E2E05">
      <w:pPr>
        <w:rPr>
          <w:rFonts w:asciiTheme="majorHAnsi" w:hAnsiTheme="majorHAnsi"/>
        </w:rPr>
      </w:pPr>
    </w:p>
    <w:p w:rsidR="009B53BB" w:rsidRPr="007E2E05" w:rsidRDefault="009B53BB" w:rsidP="007E2E05">
      <w:pPr>
        <w:rPr>
          <w:rFonts w:asciiTheme="majorHAnsi" w:hAnsiTheme="majorHAnsi" w:cs="Calibri"/>
          <w:sz w:val="32"/>
          <w:szCs w:val="32"/>
        </w:rPr>
        <w:sectPr w:rsidR="009B53BB" w:rsidRPr="007E2E05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063298" w:rsidRPr="005109A4" w:rsidRDefault="00063298" w:rsidP="0006329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Bidi" w:hAnsiTheme="majorBidi" w:cstheme="majorBidi"/>
        </w:rPr>
      </w:pPr>
      <w:r w:rsidRPr="005109A4">
        <w:rPr>
          <w:rFonts w:asciiTheme="majorBidi" w:hAnsiTheme="majorBidi" w:cstheme="majorBidi"/>
          <w:b/>
        </w:rPr>
        <w:lastRenderedPageBreak/>
        <w:t>Semestre : 2</w:t>
      </w:r>
    </w:p>
    <w:p w:rsidR="00063298" w:rsidRPr="005109A4" w:rsidRDefault="00063298" w:rsidP="0006329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Bidi" w:hAnsiTheme="majorBidi" w:cstheme="majorBidi"/>
          <w:b/>
          <w:bCs/>
          <w:iCs/>
        </w:rPr>
      </w:pPr>
      <w:r w:rsidRPr="005109A4">
        <w:rPr>
          <w:rFonts w:asciiTheme="majorBidi" w:hAnsiTheme="majorBidi" w:cstheme="majorBidi"/>
          <w:b/>
          <w:bCs/>
          <w:iCs/>
        </w:rPr>
        <w:t>Unité d’enseignement : UET 1.2</w:t>
      </w:r>
    </w:p>
    <w:p w:rsidR="00063298" w:rsidRPr="005109A4" w:rsidRDefault="00063298" w:rsidP="0006329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Bidi" w:eastAsia="Calibri" w:hAnsiTheme="majorBidi" w:cstheme="majorBidi"/>
          <w:b/>
          <w:bCs/>
          <w:color w:val="000000"/>
        </w:rPr>
      </w:pPr>
      <w:r w:rsidRPr="005109A4">
        <w:rPr>
          <w:rFonts w:asciiTheme="majorBidi" w:hAnsiTheme="majorBidi" w:cstheme="majorBidi"/>
          <w:b/>
          <w:bCs/>
          <w:iCs/>
        </w:rPr>
        <w:t xml:space="preserve">Matière : Respect des </w:t>
      </w:r>
      <w:r w:rsidRPr="005109A4">
        <w:rPr>
          <w:rFonts w:asciiTheme="majorBidi" w:eastAsia="Times New Roman" w:hAnsiTheme="majorBidi" w:cstheme="majorBidi"/>
          <w:b/>
          <w:bCs/>
          <w:lang w:eastAsia="fr-FR"/>
        </w:rPr>
        <w:t>normes et des règles d’éthique et d’intégrité.</w:t>
      </w:r>
    </w:p>
    <w:p w:rsidR="00063298" w:rsidRPr="005109A4" w:rsidRDefault="00063298" w:rsidP="0006329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Bidi" w:hAnsiTheme="majorBidi" w:cstheme="majorBidi"/>
          <w:b/>
          <w:bCs/>
          <w:iCs/>
        </w:rPr>
      </w:pPr>
      <w:r w:rsidRPr="005109A4">
        <w:rPr>
          <w:rFonts w:asciiTheme="majorBidi" w:eastAsia="Calibri" w:hAnsiTheme="majorBidi" w:cstheme="majorBidi"/>
          <w:b/>
          <w:bCs/>
          <w:color w:val="000000"/>
        </w:rPr>
        <w:t>VHS : 22h30 (Cours : 1h30)</w:t>
      </w:r>
    </w:p>
    <w:p w:rsidR="00063298" w:rsidRPr="005109A4" w:rsidRDefault="00063298" w:rsidP="0006329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Bidi" w:hAnsiTheme="majorBidi" w:cstheme="majorBidi"/>
          <w:b/>
          <w:bCs/>
          <w:iCs/>
        </w:rPr>
      </w:pPr>
      <w:r w:rsidRPr="005109A4">
        <w:rPr>
          <w:rFonts w:asciiTheme="majorBidi" w:hAnsiTheme="majorBidi" w:cstheme="majorBidi"/>
          <w:b/>
          <w:bCs/>
          <w:iCs/>
        </w:rPr>
        <w:t>Crédit : 1</w:t>
      </w:r>
    </w:p>
    <w:p w:rsidR="00063298" w:rsidRPr="005109A4" w:rsidRDefault="00063298" w:rsidP="00063298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Bidi" w:hAnsiTheme="majorBidi" w:cstheme="majorBidi"/>
          <w:b/>
          <w:bCs/>
          <w:iCs/>
        </w:rPr>
      </w:pPr>
      <w:r w:rsidRPr="005109A4">
        <w:rPr>
          <w:rFonts w:asciiTheme="majorBidi" w:hAnsiTheme="majorBidi" w:cstheme="majorBidi"/>
          <w:b/>
          <w:bCs/>
          <w:iCs/>
        </w:rPr>
        <w:t>Coefficient : 1</w:t>
      </w:r>
    </w:p>
    <w:p w:rsidR="00063298" w:rsidRDefault="00063298" w:rsidP="00063298">
      <w:pPr>
        <w:jc w:val="both"/>
        <w:rPr>
          <w:rFonts w:asciiTheme="majorHAnsi" w:hAnsiTheme="majorHAnsi" w:cs="Calibri"/>
          <w:b/>
          <w:u w:val="thick" w:color="F79646"/>
        </w:rPr>
      </w:pPr>
    </w:p>
    <w:p w:rsidR="00063298" w:rsidRPr="00C515AB" w:rsidRDefault="00063298" w:rsidP="00063298">
      <w:pPr>
        <w:jc w:val="both"/>
        <w:rPr>
          <w:rFonts w:asciiTheme="majorBidi" w:hAnsiTheme="majorBidi" w:cstheme="majorBidi"/>
          <w:i/>
          <w:u w:val="thick" w:color="F79646"/>
        </w:rPr>
      </w:pPr>
      <w:r w:rsidRPr="00C515AB">
        <w:rPr>
          <w:rFonts w:asciiTheme="majorBidi" w:hAnsiTheme="majorBidi" w:cstheme="majorBidi"/>
          <w:b/>
          <w:u w:val="thick" w:color="F79646"/>
        </w:rPr>
        <w:t>Objectifs de l’enseignement:</w:t>
      </w:r>
    </w:p>
    <w:p w:rsidR="00063298" w:rsidRPr="00C515AB" w:rsidRDefault="00063298" w:rsidP="00063298">
      <w:pPr>
        <w:jc w:val="both"/>
        <w:rPr>
          <w:rFonts w:asciiTheme="majorBidi" w:hAnsiTheme="majorBidi" w:cstheme="majorBidi"/>
        </w:rPr>
      </w:pPr>
    </w:p>
    <w:p w:rsidR="00063298" w:rsidRPr="00C515AB" w:rsidRDefault="00063298" w:rsidP="00063298">
      <w:pPr>
        <w:jc w:val="both"/>
        <w:rPr>
          <w:rFonts w:asciiTheme="majorBidi" w:hAnsiTheme="majorBidi" w:cstheme="majorBidi"/>
        </w:rPr>
      </w:pPr>
      <w:r w:rsidRPr="00C515AB">
        <w:rPr>
          <w:rFonts w:asciiTheme="majorBidi" w:hAnsiTheme="majorBidi" w:cstheme="majorBidi"/>
        </w:rPr>
        <w:t>Développer la sensibilisation des étudiants au respect des principes éthiques</w:t>
      </w:r>
      <w:r w:rsidRPr="00C515AB">
        <w:rPr>
          <w:rFonts w:asciiTheme="majorBidi" w:hAnsiTheme="majorBidi" w:cstheme="majorBidi"/>
          <w:iCs/>
        </w:rPr>
        <w:t xml:space="preserve"> et des règles qui régissent la vie à l’université et dans le monde du travail. Les sensibiliser au respect et à la valorisation de la propriété intellectuelle. </w:t>
      </w:r>
      <w:r w:rsidRPr="00C515AB">
        <w:rPr>
          <w:rFonts w:asciiTheme="majorBidi" w:hAnsiTheme="majorBidi" w:cstheme="majorBidi"/>
        </w:rPr>
        <w:t xml:space="preserve">Leur expliquer les risques des maux moraux telle que la corruption et à la manière de les combattre,  les alerter sur les enjeux éthiques que soulèvent les nouvelles technologies et le développement durable. </w:t>
      </w:r>
    </w:p>
    <w:p w:rsidR="00063298" w:rsidRPr="00C515AB" w:rsidRDefault="00063298" w:rsidP="00063298">
      <w:pPr>
        <w:jc w:val="both"/>
        <w:rPr>
          <w:rFonts w:asciiTheme="majorBidi" w:hAnsiTheme="majorBidi" w:cstheme="majorBidi"/>
          <w:b/>
          <w:u w:val="thick" w:color="F79646"/>
        </w:rPr>
      </w:pPr>
    </w:p>
    <w:p w:rsidR="00063298" w:rsidRPr="00C515AB" w:rsidRDefault="00063298" w:rsidP="00063298">
      <w:pPr>
        <w:jc w:val="both"/>
        <w:rPr>
          <w:rFonts w:asciiTheme="majorBidi" w:hAnsiTheme="majorBidi" w:cstheme="majorBidi"/>
          <w:i/>
          <w:u w:val="thick" w:color="F79646"/>
        </w:rPr>
      </w:pPr>
      <w:r w:rsidRPr="00C515AB">
        <w:rPr>
          <w:rFonts w:asciiTheme="majorBidi" w:hAnsiTheme="majorBidi" w:cstheme="majorBidi"/>
          <w:b/>
          <w:u w:val="thick" w:color="F79646"/>
        </w:rPr>
        <w:t>Connaissances préalables recommandées :</w:t>
      </w:r>
    </w:p>
    <w:p w:rsidR="00063298" w:rsidRPr="00C515AB" w:rsidRDefault="00063298" w:rsidP="00063298">
      <w:pPr>
        <w:keepNext/>
        <w:jc w:val="both"/>
        <w:outlineLvl w:val="0"/>
        <w:rPr>
          <w:rFonts w:asciiTheme="majorBidi" w:hAnsiTheme="majorBidi" w:cstheme="majorBidi"/>
          <w:bCs/>
        </w:rPr>
      </w:pPr>
    </w:p>
    <w:p w:rsidR="00063298" w:rsidRPr="00C515AB" w:rsidRDefault="00063298" w:rsidP="00063298">
      <w:pPr>
        <w:keepNext/>
        <w:jc w:val="both"/>
        <w:outlineLvl w:val="0"/>
        <w:rPr>
          <w:rFonts w:asciiTheme="majorBidi" w:hAnsiTheme="majorBidi" w:cstheme="majorBidi"/>
          <w:bCs/>
        </w:rPr>
      </w:pPr>
      <w:r w:rsidRPr="00C515AB">
        <w:rPr>
          <w:rFonts w:asciiTheme="majorBidi" w:hAnsiTheme="majorBidi" w:cstheme="majorBidi"/>
          <w:bCs/>
        </w:rPr>
        <w:t xml:space="preserve"> Ethique et déontologie  (les fondements)</w:t>
      </w:r>
    </w:p>
    <w:p w:rsidR="00063298" w:rsidRPr="00C515AB" w:rsidRDefault="00063298" w:rsidP="00063298">
      <w:pPr>
        <w:jc w:val="both"/>
        <w:rPr>
          <w:rFonts w:asciiTheme="majorBidi" w:hAnsiTheme="majorBidi" w:cstheme="majorBidi"/>
          <w:iCs/>
        </w:rPr>
      </w:pPr>
    </w:p>
    <w:p w:rsidR="00063298" w:rsidRPr="00C515AB" w:rsidRDefault="00063298" w:rsidP="00063298">
      <w:pPr>
        <w:jc w:val="both"/>
        <w:rPr>
          <w:rFonts w:asciiTheme="majorBidi" w:hAnsiTheme="majorBidi" w:cstheme="majorBidi"/>
          <w:b/>
          <w:sz w:val="28"/>
          <w:szCs w:val="28"/>
          <w:u w:val="thick" w:color="F79646"/>
        </w:rPr>
      </w:pPr>
      <w:r w:rsidRPr="00C515AB">
        <w:rPr>
          <w:rFonts w:asciiTheme="majorBidi" w:hAnsiTheme="majorBidi" w:cstheme="majorBidi"/>
          <w:b/>
          <w:sz w:val="28"/>
          <w:szCs w:val="28"/>
          <w:u w:val="thick" w:color="F79646"/>
        </w:rPr>
        <w:t>Contenu de la matière :</w:t>
      </w:r>
    </w:p>
    <w:p w:rsidR="00063298" w:rsidRPr="00C515AB" w:rsidRDefault="00063298" w:rsidP="00063298">
      <w:pPr>
        <w:jc w:val="both"/>
        <w:rPr>
          <w:rFonts w:asciiTheme="majorBidi" w:hAnsiTheme="majorBidi" w:cstheme="majorBidi"/>
          <w:b/>
          <w:u w:val="thick" w:color="F79646"/>
        </w:rPr>
      </w:pPr>
    </w:p>
    <w:p w:rsidR="00063298" w:rsidRPr="00C515AB" w:rsidRDefault="00063298" w:rsidP="00063298">
      <w:pPr>
        <w:pStyle w:val="Paragraphedeliste"/>
        <w:numPr>
          <w:ilvl w:val="0"/>
          <w:numId w:val="36"/>
        </w:numPr>
        <w:ind w:left="284" w:hanging="284"/>
        <w:jc w:val="both"/>
        <w:rPr>
          <w:rFonts w:asciiTheme="majorBidi" w:hAnsiTheme="majorBidi" w:cstheme="majorBidi"/>
          <w:b/>
          <w:sz w:val="28"/>
          <w:szCs w:val="28"/>
          <w:u w:val="thick" w:color="F79646"/>
        </w:rPr>
      </w:pPr>
      <w:r w:rsidRPr="00C515AB">
        <w:rPr>
          <w:rFonts w:asciiTheme="majorBidi" w:hAnsiTheme="majorBidi" w:cstheme="majorBidi"/>
          <w:b/>
          <w:sz w:val="28"/>
          <w:szCs w:val="28"/>
        </w:rPr>
        <w:t xml:space="preserve">Respect des règles </w:t>
      </w:r>
      <w:r w:rsidRPr="00C515A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 xml:space="preserve">d’éthique et d’intégrité,  </w:t>
      </w:r>
    </w:p>
    <w:p w:rsidR="00063298" w:rsidRPr="00C515AB" w:rsidRDefault="00063298" w:rsidP="00063298">
      <w:pPr>
        <w:pStyle w:val="Paragraphedeliste"/>
        <w:ind w:left="992"/>
        <w:jc w:val="both"/>
        <w:rPr>
          <w:rFonts w:asciiTheme="majorBidi" w:hAnsiTheme="majorBidi" w:cstheme="majorBidi"/>
          <w:lang w:eastAsia="fr-FR"/>
        </w:rPr>
      </w:pPr>
      <w:r w:rsidRPr="00C515AB">
        <w:rPr>
          <w:rFonts w:asciiTheme="majorBidi" w:hAnsiTheme="majorBidi" w:cstheme="majorBidi"/>
          <w:lang w:eastAsia="fr-FR"/>
        </w:rPr>
        <w:tab/>
      </w:r>
      <w:r w:rsidRPr="00C515AB">
        <w:rPr>
          <w:rFonts w:asciiTheme="majorBidi" w:hAnsiTheme="majorBidi" w:cstheme="majorBidi"/>
          <w:lang w:eastAsia="fr-FR"/>
        </w:rPr>
        <w:tab/>
      </w:r>
      <w:r w:rsidRPr="00C515AB">
        <w:rPr>
          <w:rFonts w:asciiTheme="majorBidi" w:hAnsiTheme="majorBidi" w:cstheme="majorBidi"/>
          <w:lang w:eastAsia="fr-FR"/>
        </w:rPr>
        <w:tab/>
      </w:r>
      <w:r w:rsidRPr="00C515AB">
        <w:rPr>
          <w:rFonts w:asciiTheme="majorBidi" w:hAnsiTheme="majorBidi" w:cstheme="majorBidi"/>
          <w:lang w:eastAsia="fr-FR"/>
        </w:rPr>
        <w:tab/>
      </w:r>
    </w:p>
    <w:p w:rsidR="00063298" w:rsidRPr="00C515AB" w:rsidRDefault="00063298" w:rsidP="00063298">
      <w:pPr>
        <w:pStyle w:val="Paragraphedeliste"/>
        <w:numPr>
          <w:ilvl w:val="0"/>
          <w:numId w:val="33"/>
        </w:numPr>
        <w:ind w:left="284" w:hanging="284"/>
        <w:jc w:val="both"/>
        <w:rPr>
          <w:rFonts w:asciiTheme="majorBidi" w:hAnsiTheme="majorBidi" w:cstheme="majorBidi"/>
          <w:bCs/>
        </w:rPr>
      </w:pPr>
      <w:r w:rsidRPr="00C515AB">
        <w:rPr>
          <w:rFonts w:asciiTheme="majorBidi" w:hAnsiTheme="majorBidi" w:cstheme="majorBidi"/>
          <w:b/>
          <w:bCs/>
          <w:lang w:eastAsia="fr-FR"/>
        </w:rPr>
        <w:t>Rappel sur la Charte de l’éthique et de la déontologie du MESRS :</w:t>
      </w:r>
      <w:r w:rsidRPr="00C515AB">
        <w:rPr>
          <w:rFonts w:asciiTheme="majorBidi" w:hAnsiTheme="majorBidi" w:cstheme="majorBidi"/>
          <w:lang w:eastAsia="fr-FR"/>
        </w:rPr>
        <w:t xml:space="preserve"> I</w:t>
      </w:r>
      <w:r w:rsidRPr="00C515AB">
        <w:rPr>
          <w:rFonts w:asciiTheme="majorBidi" w:hAnsiTheme="majorBidi" w:cstheme="majorBidi"/>
        </w:rPr>
        <w:t xml:space="preserve">ntégrité et honnêteté. Liberté académique. Respect mutuel. Exigence de vérité scientifique, Objectivité et esprit critique. Equité. </w:t>
      </w:r>
      <w:r w:rsidRPr="00C515AB">
        <w:rPr>
          <w:rFonts w:asciiTheme="majorBidi" w:eastAsia="Times New Roman" w:hAnsiTheme="majorBidi" w:cstheme="majorBidi"/>
          <w:bCs/>
          <w:lang w:eastAsia="fr-FR"/>
        </w:rPr>
        <w:t xml:space="preserve">Droits et </w:t>
      </w:r>
      <w:r w:rsidRPr="00C515AB">
        <w:rPr>
          <w:rFonts w:asciiTheme="majorBidi" w:hAnsiTheme="majorBidi" w:cstheme="majorBidi"/>
          <w:bCs/>
        </w:rPr>
        <w:t xml:space="preserve">obligations </w:t>
      </w:r>
      <w:r w:rsidRPr="00C515AB">
        <w:rPr>
          <w:rFonts w:asciiTheme="majorBidi" w:eastAsia="Times New Roman" w:hAnsiTheme="majorBidi" w:cstheme="majorBidi"/>
          <w:bCs/>
          <w:lang w:eastAsia="fr-FR"/>
        </w:rPr>
        <w:t xml:space="preserve">de l’étudiant, </w:t>
      </w:r>
      <w:r w:rsidRPr="00C515AB">
        <w:rPr>
          <w:rFonts w:asciiTheme="majorBidi" w:hAnsiTheme="majorBidi" w:cstheme="majorBidi"/>
          <w:bCs/>
        </w:rPr>
        <w:t xml:space="preserve">de l’enseignant, du personnel administratif et technique, </w:t>
      </w:r>
    </w:p>
    <w:p w:rsidR="00063298" w:rsidRPr="00C515AB" w:rsidRDefault="00063298" w:rsidP="00063298">
      <w:pPr>
        <w:jc w:val="both"/>
        <w:rPr>
          <w:rFonts w:asciiTheme="majorBidi" w:hAnsiTheme="majorBidi" w:cstheme="majorBidi"/>
          <w:b/>
          <w:bCs/>
          <w:lang w:eastAsia="fr-FR"/>
        </w:rPr>
      </w:pPr>
    </w:p>
    <w:p w:rsidR="00063298" w:rsidRPr="00C515AB" w:rsidRDefault="00063298" w:rsidP="00063298">
      <w:pPr>
        <w:jc w:val="both"/>
        <w:rPr>
          <w:rFonts w:asciiTheme="majorBidi" w:hAnsiTheme="majorBidi" w:cstheme="majorBidi"/>
          <w:b/>
        </w:rPr>
      </w:pPr>
      <w:r w:rsidRPr="00C515AB">
        <w:rPr>
          <w:rFonts w:asciiTheme="majorBidi" w:hAnsiTheme="majorBidi" w:cstheme="majorBidi"/>
          <w:b/>
          <w:bCs/>
          <w:lang w:eastAsia="fr-FR"/>
        </w:rPr>
        <w:t>2. Recherche intègre et responsable</w:t>
      </w:r>
    </w:p>
    <w:p w:rsidR="00063298" w:rsidRPr="00C515AB" w:rsidRDefault="00063298" w:rsidP="00063298">
      <w:pPr>
        <w:pStyle w:val="Paragraphedeliste"/>
        <w:numPr>
          <w:ilvl w:val="0"/>
          <w:numId w:val="34"/>
        </w:numPr>
        <w:jc w:val="both"/>
        <w:rPr>
          <w:rFonts w:asciiTheme="majorBidi" w:hAnsiTheme="majorBidi" w:cstheme="majorBidi"/>
          <w:lang w:eastAsia="fr-FR"/>
        </w:rPr>
      </w:pPr>
      <w:r w:rsidRPr="00C515AB">
        <w:rPr>
          <w:rFonts w:asciiTheme="majorBidi" w:hAnsiTheme="majorBidi" w:cstheme="majorBidi"/>
          <w:lang w:eastAsia="fr-FR"/>
        </w:rPr>
        <w:t>Respect des principes de l’éthique dans l’enseignement et la recherche</w:t>
      </w:r>
    </w:p>
    <w:p w:rsidR="00063298" w:rsidRPr="00C515AB" w:rsidRDefault="00063298" w:rsidP="00063298">
      <w:pPr>
        <w:numPr>
          <w:ilvl w:val="0"/>
          <w:numId w:val="34"/>
        </w:numPr>
        <w:contextualSpacing/>
        <w:jc w:val="both"/>
        <w:rPr>
          <w:rFonts w:asciiTheme="majorBidi" w:hAnsiTheme="majorBidi" w:cstheme="majorBidi"/>
          <w:lang w:eastAsia="fr-FR"/>
        </w:rPr>
      </w:pPr>
      <w:r w:rsidRPr="00C515AB">
        <w:rPr>
          <w:rFonts w:asciiTheme="majorBidi" w:hAnsiTheme="majorBidi" w:cstheme="majorBidi"/>
          <w:lang w:eastAsia="fr-FR"/>
        </w:rPr>
        <w:t xml:space="preserve">Responsabilités dans le travail d’équipe : Egalité professionnelle de traitement. Conduite contre les discriminations. </w:t>
      </w:r>
      <w:r w:rsidRPr="00C515AB">
        <w:rPr>
          <w:rFonts w:asciiTheme="majorBidi" w:hAnsiTheme="majorBidi" w:cstheme="majorBidi"/>
        </w:rPr>
        <w:t xml:space="preserve">La recherche de l'intérêt général. </w:t>
      </w:r>
      <w:r w:rsidRPr="00C515AB">
        <w:rPr>
          <w:rFonts w:asciiTheme="majorBidi" w:hAnsiTheme="majorBidi" w:cstheme="majorBidi"/>
          <w:lang w:eastAsia="fr-FR"/>
        </w:rPr>
        <w:t xml:space="preserve">Conduites inappropriées dans le cadre du travail collectif </w:t>
      </w:r>
    </w:p>
    <w:p w:rsidR="00063298" w:rsidRPr="00C515AB" w:rsidRDefault="00063298" w:rsidP="00063298">
      <w:pPr>
        <w:numPr>
          <w:ilvl w:val="0"/>
          <w:numId w:val="34"/>
        </w:numPr>
        <w:contextualSpacing/>
        <w:jc w:val="both"/>
        <w:rPr>
          <w:rFonts w:asciiTheme="majorBidi" w:hAnsiTheme="majorBidi" w:cstheme="majorBidi"/>
          <w:lang w:eastAsia="fr-FR"/>
        </w:rPr>
      </w:pPr>
      <w:r w:rsidRPr="00C515AB">
        <w:rPr>
          <w:rFonts w:asciiTheme="majorBidi" w:hAnsiTheme="majorBidi" w:cstheme="majorBidi"/>
          <w:lang w:eastAsia="fr-FR"/>
        </w:rPr>
        <w:t>Adopter une conduite responsable et combattre les dérives : Adopter une conduite responsable dans la recherche. Fraude scientifique. Conduite contre la fraude. Le plagiat (</w:t>
      </w:r>
      <w:r w:rsidRPr="00C515AB">
        <w:rPr>
          <w:rFonts w:asciiTheme="majorBidi" w:hAnsiTheme="majorBidi" w:cstheme="majorBidi"/>
        </w:rPr>
        <w:t>définition du plagiat, différentes formes de plagiat, procédures pour éviter le plagiat involontaire, détection du plagiat, sanctions contre les plagiaires, …).</w:t>
      </w:r>
      <w:r w:rsidRPr="00C515AB">
        <w:rPr>
          <w:rFonts w:asciiTheme="majorBidi" w:hAnsiTheme="majorBidi" w:cstheme="majorBidi"/>
          <w:lang w:eastAsia="fr-FR"/>
        </w:rPr>
        <w:t xml:space="preserve"> Falsification et fabrication de données.</w:t>
      </w:r>
    </w:p>
    <w:p w:rsidR="00063298" w:rsidRPr="00C515AB" w:rsidRDefault="00063298" w:rsidP="00063298">
      <w:pPr>
        <w:jc w:val="both"/>
        <w:rPr>
          <w:rFonts w:asciiTheme="majorBidi" w:hAnsiTheme="majorBidi" w:cstheme="majorBidi"/>
          <w:bCs/>
        </w:rPr>
      </w:pPr>
    </w:p>
    <w:p w:rsidR="00063298" w:rsidRPr="00C515AB" w:rsidRDefault="00063298" w:rsidP="00063298">
      <w:pPr>
        <w:pStyle w:val="Paragraphedeliste"/>
        <w:numPr>
          <w:ilvl w:val="0"/>
          <w:numId w:val="35"/>
        </w:numPr>
        <w:ind w:left="284" w:hanging="284"/>
        <w:jc w:val="both"/>
        <w:rPr>
          <w:rFonts w:asciiTheme="majorBidi" w:hAnsiTheme="majorBidi" w:cstheme="majorBidi"/>
          <w:b/>
          <w:lang w:eastAsia="fr-FR"/>
        </w:rPr>
      </w:pPr>
      <w:r w:rsidRPr="00C515AB">
        <w:rPr>
          <w:rFonts w:asciiTheme="majorBidi" w:eastAsia="Times New Roman" w:hAnsiTheme="majorBidi" w:cstheme="majorBidi"/>
          <w:b/>
          <w:lang w:eastAsia="fr-FR"/>
        </w:rPr>
        <w:t>Ethique et déontologie dans le monde du travail :</w:t>
      </w:r>
    </w:p>
    <w:p w:rsidR="00063298" w:rsidRPr="00C515AB" w:rsidRDefault="00063298" w:rsidP="00063298">
      <w:pPr>
        <w:contextualSpacing/>
        <w:jc w:val="both"/>
        <w:rPr>
          <w:rFonts w:asciiTheme="majorBidi" w:hAnsiTheme="majorBidi" w:cstheme="majorBidi"/>
          <w:bCs/>
          <w:lang w:eastAsia="fr-FR"/>
        </w:rPr>
      </w:pPr>
      <w:r w:rsidRPr="00C515AB">
        <w:rPr>
          <w:rFonts w:asciiTheme="majorBidi" w:hAnsiTheme="majorBidi" w:cstheme="majorBidi"/>
          <w:bCs/>
        </w:rPr>
        <w:t>Confidentialité juridique en entreprise. Fidélité à l’entreprise. Responsabilité au sein de l’entreprise, Conflits d'intérêt. Intégrité (</w:t>
      </w:r>
      <w:r w:rsidRPr="00C515AB">
        <w:rPr>
          <w:rFonts w:asciiTheme="majorBidi" w:eastAsia="Times New Roman" w:hAnsiTheme="majorBidi" w:cstheme="majorBidi"/>
          <w:bCs/>
          <w:lang w:eastAsia="fr-FR"/>
        </w:rPr>
        <w:t>corruption dans le travail, ses formes, ses conséquences, modes de lutte et sanctions contre la corruption)</w:t>
      </w:r>
    </w:p>
    <w:p w:rsidR="00063298" w:rsidRPr="00C515AB" w:rsidRDefault="00063298" w:rsidP="00063298">
      <w:pPr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</w:p>
    <w:p w:rsidR="00063298" w:rsidRPr="00C515AB" w:rsidRDefault="00063298" w:rsidP="00063298">
      <w:pPr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C515AB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B- Propriété intellectuelle</w:t>
      </w:r>
    </w:p>
    <w:p w:rsidR="00063298" w:rsidRPr="00C515AB" w:rsidRDefault="00063298" w:rsidP="00063298">
      <w:pPr>
        <w:jc w:val="both"/>
        <w:rPr>
          <w:rFonts w:asciiTheme="majorBidi" w:eastAsia="Times New Roman" w:hAnsiTheme="majorBidi" w:cstheme="majorBidi"/>
          <w:lang w:eastAsia="fr-FR"/>
        </w:rPr>
      </w:pPr>
    </w:p>
    <w:p w:rsidR="00063298" w:rsidRPr="00C515AB" w:rsidRDefault="00063298" w:rsidP="00063298">
      <w:pPr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  <w:r w:rsidRPr="00C515AB">
        <w:rPr>
          <w:rFonts w:asciiTheme="majorBidi" w:eastAsia="Times New Roman" w:hAnsiTheme="majorBidi" w:cstheme="majorBidi"/>
          <w:b/>
          <w:bCs/>
          <w:lang w:eastAsia="fr-FR"/>
        </w:rPr>
        <w:t xml:space="preserve">I- Fondamentaux de la propriété intellectuelle   </w:t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</w:p>
    <w:p w:rsidR="00063298" w:rsidRPr="00C515AB" w:rsidRDefault="00063298" w:rsidP="00063298">
      <w:pPr>
        <w:pStyle w:val="Paragraphedeliste"/>
        <w:numPr>
          <w:ilvl w:val="0"/>
          <w:numId w:val="24"/>
        </w:numPr>
        <w:tabs>
          <w:tab w:val="left" w:pos="993"/>
        </w:tabs>
        <w:ind w:firstLine="708"/>
        <w:jc w:val="both"/>
        <w:rPr>
          <w:rFonts w:asciiTheme="majorBidi" w:hAnsiTheme="majorBidi" w:cstheme="majorBidi"/>
        </w:rPr>
      </w:pPr>
      <w:r w:rsidRPr="00C515AB">
        <w:rPr>
          <w:rFonts w:asciiTheme="majorBidi" w:hAnsiTheme="majorBidi" w:cstheme="majorBidi"/>
        </w:rPr>
        <w:t>Propriété industrielle</w:t>
      </w:r>
      <w:r w:rsidRPr="00C515AB">
        <w:rPr>
          <w:rFonts w:asciiTheme="majorBidi" w:hAnsiTheme="majorBidi" w:cstheme="majorBidi"/>
          <w:lang w:eastAsia="fr-FR"/>
        </w:rPr>
        <w:t xml:space="preserve">. </w:t>
      </w:r>
      <w:r w:rsidRPr="00C515AB">
        <w:rPr>
          <w:rFonts w:asciiTheme="majorBidi" w:hAnsiTheme="majorBidi" w:cstheme="majorBidi"/>
        </w:rPr>
        <w:t xml:space="preserve">Propriété littéraire et artistique. </w:t>
      </w:r>
    </w:p>
    <w:p w:rsidR="00063298" w:rsidRPr="00C515AB" w:rsidRDefault="00063298" w:rsidP="00063298">
      <w:pPr>
        <w:pStyle w:val="Paragraphedeliste"/>
        <w:numPr>
          <w:ilvl w:val="0"/>
          <w:numId w:val="24"/>
        </w:numPr>
        <w:tabs>
          <w:tab w:val="left" w:pos="993"/>
        </w:tabs>
        <w:ind w:firstLine="708"/>
        <w:jc w:val="both"/>
        <w:rPr>
          <w:rFonts w:asciiTheme="majorBidi" w:hAnsiTheme="majorBidi" w:cstheme="majorBidi"/>
        </w:rPr>
      </w:pPr>
      <w:r w:rsidRPr="00C515AB">
        <w:rPr>
          <w:rFonts w:asciiTheme="majorBidi" w:hAnsiTheme="majorBidi" w:cstheme="majorBidi"/>
        </w:rPr>
        <w:t xml:space="preserve">Règles de citation des références (ouvrages, articles scientifiques, communications  </w:t>
      </w:r>
    </w:p>
    <w:p w:rsidR="00063298" w:rsidRPr="00C515AB" w:rsidRDefault="00063298" w:rsidP="00063298">
      <w:pPr>
        <w:pStyle w:val="Paragraphedeliste"/>
        <w:tabs>
          <w:tab w:val="left" w:pos="993"/>
        </w:tabs>
        <w:ind w:left="708"/>
        <w:jc w:val="both"/>
        <w:rPr>
          <w:rFonts w:asciiTheme="majorBidi" w:hAnsiTheme="majorBidi" w:cstheme="majorBidi"/>
        </w:rPr>
      </w:pPr>
      <w:r w:rsidRPr="00C515AB">
        <w:rPr>
          <w:rFonts w:asciiTheme="majorBidi" w:hAnsiTheme="majorBidi" w:cstheme="majorBidi"/>
        </w:rPr>
        <w:t>dans un congrès, thèses, mémoires, …)</w:t>
      </w:r>
    </w:p>
    <w:p w:rsidR="00063298" w:rsidRPr="00C515AB" w:rsidRDefault="00063298" w:rsidP="00063298">
      <w:pPr>
        <w:ind w:firstLine="708"/>
        <w:jc w:val="both"/>
        <w:rPr>
          <w:rFonts w:asciiTheme="majorBidi" w:hAnsiTheme="majorBidi" w:cstheme="majorBidi"/>
          <w:lang w:eastAsia="fr-FR"/>
        </w:rPr>
      </w:pPr>
    </w:p>
    <w:p w:rsidR="00063298" w:rsidRPr="00C515AB" w:rsidRDefault="00063298" w:rsidP="00063298">
      <w:pPr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  <w:r w:rsidRPr="00C515AB">
        <w:rPr>
          <w:rFonts w:asciiTheme="majorBidi" w:eastAsia="Times New Roman" w:hAnsiTheme="majorBidi" w:cstheme="majorBidi"/>
          <w:b/>
          <w:bCs/>
          <w:lang w:eastAsia="fr-FR"/>
        </w:rPr>
        <w:t>II- Droit d'auteur</w:t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</w:p>
    <w:p w:rsidR="00063298" w:rsidRPr="00C515AB" w:rsidRDefault="00063298" w:rsidP="00063298">
      <w:pPr>
        <w:pStyle w:val="Paragraphedeliste"/>
        <w:numPr>
          <w:ilvl w:val="0"/>
          <w:numId w:val="32"/>
        </w:numPr>
        <w:ind w:left="993" w:hanging="284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  <w:r w:rsidRPr="00C515AB">
        <w:rPr>
          <w:rFonts w:asciiTheme="majorBidi" w:eastAsia="Times New Roman" w:hAnsiTheme="majorBidi" w:cstheme="majorBidi"/>
          <w:b/>
          <w:bCs/>
          <w:lang w:eastAsia="fr-FR"/>
        </w:rPr>
        <w:t>Droit d’auteur dans l’environnement numérique</w:t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</w:p>
    <w:p w:rsidR="00063298" w:rsidRPr="00C515AB" w:rsidRDefault="00063298" w:rsidP="00063298">
      <w:pPr>
        <w:ind w:left="709"/>
        <w:jc w:val="both"/>
        <w:rPr>
          <w:rFonts w:asciiTheme="majorBidi" w:hAnsiTheme="majorBidi" w:cstheme="majorBidi"/>
        </w:rPr>
      </w:pPr>
      <w:r w:rsidRPr="00C515AB">
        <w:rPr>
          <w:rFonts w:asciiTheme="majorBidi" w:hAnsiTheme="majorBidi" w:cstheme="majorBidi"/>
        </w:rPr>
        <w:lastRenderedPageBreak/>
        <w:t xml:space="preserve">Introduction. Droit d’auteur </w:t>
      </w:r>
      <w:r w:rsidRPr="00C515AB">
        <w:rPr>
          <w:rFonts w:asciiTheme="majorBidi" w:eastAsia="Times New Roman" w:hAnsiTheme="majorBidi" w:cstheme="majorBidi"/>
          <w:lang w:eastAsia="fr-FR"/>
        </w:rPr>
        <w:t>des bases de données, droit d’auteur des logiciels</w:t>
      </w:r>
      <w:r w:rsidRPr="00C515AB">
        <w:rPr>
          <w:rFonts w:asciiTheme="majorBidi" w:hAnsiTheme="majorBidi" w:cstheme="majorBidi"/>
        </w:rPr>
        <w:t>.Cas spécifique des logiciels libres.</w:t>
      </w:r>
    </w:p>
    <w:p w:rsidR="00063298" w:rsidRPr="00C515AB" w:rsidRDefault="00063298" w:rsidP="00063298">
      <w:pPr>
        <w:pStyle w:val="Paragraphedeliste"/>
        <w:numPr>
          <w:ilvl w:val="0"/>
          <w:numId w:val="32"/>
        </w:numPr>
        <w:ind w:left="993" w:hanging="284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  <w:r w:rsidRPr="00C515AB">
        <w:rPr>
          <w:rFonts w:asciiTheme="majorBidi" w:eastAsia="Times New Roman" w:hAnsiTheme="majorBidi" w:cstheme="majorBidi"/>
          <w:b/>
          <w:bCs/>
          <w:lang w:eastAsia="fr-FR"/>
        </w:rPr>
        <w:t xml:space="preserve">Droit d’auteur dans l’internet et le commerce électronique </w:t>
      </w:r>
    </w:p>
    <w:p w:rsidR="00063298" w:rsidRPr="00C515AB" w:rsidRDefault="00063298" w:rsidP="00063298">
      <w:pPr>
        <w:ind w:left="709"/>
        <w:jc w:val="both"/>
        <w:rPr>
          <w:rFonts w:asciiTheme="majorBidi" w:eastAsia="Times New Roman" w:hAnsiTheme="majorBidi" w:cstheme="majorBidi"/>
          <w:lang w:eastAsia="fr-FR"/>
        </w:rPr>
      </w:pPr>
      <w:r w:rsidRPr="00C515AB">
        <w:rPr>
          <w:rFonts w:asciiTheme="majorBidi" w:eastAsia="Times New Roman" w:hAnsiTheme="majorBidi" w:cstheme="majorBidi"/>
          <w:lang w:eastAsia="fr-FR"/>
        </w:rPr>
        <w:t>Droit des noms de domaine. Propriété intellectuelle sur internet. Droit du site de commerce électronique. Propriété intellectuelle et réseaux sociaux.</w:t>
      </w:r>
    </w:p>
    <w:p w:rsidR="00063298" w:rsidRPr="00C515AB" w:rsidRDefault="00063298" w:rsidP="00063298">
      <w:pPr>
        <w:pStyle w:val="Paragraphedeliste"/>
        <w:numPr>
          <w:ilvl w:val="0"/>
          <w:numId w:val="32"/>
        </w:numPr>
        <w:ind w:left="993" w:hanging="284"/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  <w:r w:rsidRPr="00C515AB">
        <w:rPr>
          <w:rFonts w:asciiTheme="majorBidi" w:eastAsia="Times New Roman" w:hAnsiTheme="majorBidi" w:cstheme="majorBidi"/>
          <w:b/>
          <w:bCs/>
          <w:lang w:eastAsia="fr-FR"/>
        </w:rPr>
        <w:t>Brevet</w:t>
      </w:r>
    </w:p>
    <w:p w:rsidR="00063298" w:rsidRPr="00C515AB" w:rsidRDefault="00063298" w:rsidP="00063298">
      <w:pPr>
        <w:ind w:left="709"/>
        <w:jc w:val="both"/>
        <w:rPr>
          <w:rFonts w:asciiTheme="majorBidi" w:eastAsia="Times New Roman" w:hAnsiTheme="majorBidi" w:cstheme="majorBidi"/>
          <w:lang w:eastAsia="fr-FR"/>
        </w:rPr>
      </w:pPr>
      <w:r w:rsidRPr="00C515AB">
        <w:rPr>
          <w:rFonts w:asciiTheme="majorBidi" w:hAnsiTheme="majorBidi" w:cstheme="majorBidi"/>
        </w:rPr>
        <w:t xml:space="preserve">Définition. Droits </w:t>
      </w:r>
      <w:r w:rsidRPr="00C515AB">
        <w:rPr>
          <w:rFonts w:asciiTheme="majorBidi" w:eastAsia="Times New Roman" w:hAnsiTheme="majorBidi" w:cstheme="majorBidi"/>
          <w:lang w:eastAsia="fr-FR"/>
        </w:rPr>
        <w:t xml:space="preserve">dans un brevet. Utilité d’un brevet. La </w:t>
      </w:r>
      <w:r w:rsidRPr="00C515AB">
        <w:rPr>
          <w:rFonts w:asciiTheme="majorBidi" w:hAnsiTheme="majorBidi" w:cstheme="majorBidi"/>
        </w:rPr>
        <w:t xml:space="preserve">brevetabilité. Demande de brevet </w:t>
      </w:r>
      <w:r w:rsidRPr="00C515AB">
        <w:rPr>
          <w:rFonts w:asciiTheme="majorBidi" w:eastAsia="Times New Roman" w:hAnsiTheme="majorBidi" w:cstheme="majorBidi"/>
          <w:lang w:eastAsia="fr-FR"/>
        </w:rPr>
        <w:t>en Algérie et dans le monde</w:t>
      </w:r>
      <w:r w:rsidRPr="00C515AB">
        <w:rPr>
          <w:rFonts w:asciiTheme="majorBidi" w:hAnsiTheme="majorBidi" w:cstheme="majorBidi"/>
        </w:rPr>
        <w:t>.</w:t>
      </w:r>
    </w:p>
    <w:p w:rsidR="00063298" w:rsidRPr="00C515AB" w:rsidRDefault="00063298" w:rsidP="00063298">
      <w:pPr>
        <w:ind w:left="709"/>
        <w:jc w:val="both"/>
        <w:rPr>
          <w:rFonts w:asciiTheme="majorBidi" w:hAnsiTheme="majorBidi" w:cstheme="majorBidi"/>
          <w:b/>
        </w:rPr>
      </w:pPr>
    </w:p>
    <w:p w:rsidR="00063298" w:rsidRPr="00C515AB" w:rsidRDefault="00063298" w:rsidP="00063298">
      <w:pPr>
        <w:jc w:val="both"/>
        <w:rPr>
          <w:rFonts w:asciiTheme="majorBidi" w:eastAsia="Times New Roman" w:hAnsiTheme="majorBidi" w:cstheme="majorBidi"/>
          <w:b/>
          <w:bCs/>
          <w:lang w:eastAsia="fr-FR"/>
        </w:rPr>
      </w:pPr>
      <w:r w:rsidRPr="00C515AB">
        <w:rPr>
          <w:rFonts w:asciiTheme="majorBidi" w:eastAsia="Times New Roman" w:hAnsiTheme="majorBidi" w:cstheme="majorBidi"/>
          <w:b/>
          <w:bCs/>
          <w:lang w:eastAsia="fr-FR"/>
        </w:rPr>
        <w:t>III- Protection et valorisation de la propriété intellectuelle</w:t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  <w:r w:rsidRPr="00C515AB">
        <w:rPr>
          <w:rFonts w:asciiTheme="majorBidi" w:eastAsia="Times New Roman" w:hAnsiTheme="majorBidi" w:cstheme="majorBidi"/>
          <w:b/>
          <w:bCs/>
          <w:lang w:eastAsia="fr-FR"/>
        </w:rPr>
        <w:tab/>
      </w:r>
    </w:p>
    <w:p w:rsidR="00063298" w:rsidRPr="00C515AB" w:rsidRDefault="00063298" w:rsidP="00063298">
      <w:pPr>
        <w:ind w:left="709"/>
        <w:contextualSpacing/>
        <w:jc w:val="both"/>
        <w:rPr>
          <w:rFonts w:asciiTheme="majorBidi" w:hAnsiTheme="majorBidi" w:cstheme="majorBidi"/>
          <w:rtl/>
          <w:lang w:eastAsia="fr-FR"/>
        </w:rPr>
      </w:pPr>
      <w:r w:rsidRPr="00C515AB">
        <w:rPr>
          <w:rFonts w:asciiTheme="majorBidi" w:hAnsiTheme="majorBidi" w:cstheme="majorBidi"/>
          <w:lang w:eastAsia="fr-FR"/>
        </w:rPr>
        <w:t>Comment protéger la propriété intellectuelle. Violation des droits et outil juridique. V</w:t>
      </w:r>
      <w:r w:rsidRPr="00C515AB">
        <w:rPr>
          <w:rFonts w:asciiTheme="majorBidi" w:eastAsia="Times New Roman" w:hAnsiTheme="majorBidi" w:cstheme="majorBidi"/>
          <w:lang w:eastAsia="fr-FR"/>
        </w:rPr>
        <w:t>alorisation de la propriété intellectuelle. Protection de la propriété intellectuelle</w:t>
      </w:r>
      <w:r w:rsidRPr="00C515AB">
        <w:rPr>
          <w:rFonts w:asciiTheme="majorBidi" w:hAnsiTheme="majorBidi" w:cstheme="majorBidi"/>
          <w:bCs/>
        </w:rPr>
        <w:t xml:space="preserve"> en Algérie.</w:t>
      </w:r>
    </w:p>
    <w:p w:rsidR="00063298" w:rsidRPr="00C515AB" w:rsidRDefault="00063298" w:rsidP="00063298">
      <w:pPr>
        <w:rPr>
          <w:rFonts w:asciiTheme="majorBidi" w:hAnsiTheme="majorBidi" w:cstheme="majorBidi"/>
        </w:rPr>
      </w:pPr>
    </w:p>
    <w:p w:rsidR="00063298" w:rsidRPr="00C515AB" w:rsidRDefault="00063298" w:rsidP="00063298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1D2228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D2228"/>
          <w:sz w:val="28"/>
          <w:szCs w:val="28"/>
          <w:lang w:eastAsia="fr-FR"/>
        </w:rPr>
        <w:t xml:space="preserve">C. </w:t>
      </w:r>
      <w:r w:rsidRPr="00C515AB">
        <w:rPr>
          <w:rFonts w:asciiTheme="majorBidi" w:eastAsia="Times New Roman" w:hAnsiTheme="majorBidi" w:cstheme="majorBidi"/>
          <w:b/>
          <w:bCs/>
          <w:color w:val="1D2228"/>
          <w:sz w:val="28"/>
          <w:szCs w:val="28"/>
          <w:lang w:eastAsia="fr-FR"/>
        </w:rPr>
        <w:t>Ethique, développement durable et nouvelles technologies</w:t>
      </w:r>
    </w:p>
    <w:p w:rsidR="00063298" w:rsidRPr="00C515AB" w:rsidRDefault="00063298" w:rsidP="00063298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1D2228"/>
          <w:lang w:eastAsia="fr-FR"/>
        </w:rPr>
      </w:pPr>
    </w:p>
    <w:p w:rsidR="00063298" w:rsidRPr="00C515AB" w:rsidRDefault="00063298" w:rsidP="00063298">
      <w:pPr>
        <w:shd w:val="clear" w:color="auto" w:fill="FFFFFF"/>
        <w:jc w:val="both"/>
        <w:rPr>
          <w:rFonts w:asciiTheme="majorBidi" w:eastAsia="Times New Roman" w:hAnsiTheme="majorBidi" w:cstheme="majorBidi"/>
          <w:color w:val="1D2228"/>
          <w:lang w:eastAsia="fr-FR"/>
        </w:rPr>
      </w:pPr>
      <w:r w:rsidRPr="00C515AB">
        <w:rPr>
          <w:rFonts w:asciiTheme="majorBidi" w:eastAsia="Times New Roman" w:hAnsiTheme="majorBidi" w:cstheme="majorBidi"/>
          <w:color w:val="1D2228"/>
          <w:lang w:eastAsia="fr-FR"/>
        </w:rPr>
        <w:t>Lien entre éthique et développement durable, économie d’énergie,  bioéthique et nouvelle technologies  (intelligence artificielle, progrès scientifique, </w:t>
      </w:r>
      <w:r w:rsidRPr="00C515AB">
        <w:rPr>
          <w:rFonts w:asciiTheme="majorBidi" w:eastAsia="Times New Roman" w:hAnsiTheme="majorBidi" w:cstheme="majorBidi"/>
          <w:color w:val="3C4043"/>
          <w:lang w:eastAsia="fr-FR"/>
        </w:rPr>
        <w:t> </w:t>
      </w:r>
      <w:r w:rsidRPr="00C515AB">
        <w:rPr>
          <w:rFonts w:asciiTheme="majorBidi" w:eastAsia="Times New Roman" w:hAnsiTheme="majorBidi" w:cstheme="majorBidi"/>
          <w:color w:val="1D2228"/>
          <w:lang w:eastAsia="fr-FR"/>
        </w:rPr>
        <w:t xml:space="preserve">Humanoïdes, Robots, drones,  </w:t>
      </w:r>
    </w:p>
    <w:p w:rsidR="00063298" w:rsidRPr="00C515AB" w:rsidRDefault="00063298" w:rsidP="00063298">
      <w:pPr>
        <w:jc w:val="both"/>
        <w:rPr>
          <w:rFonts w:asciiTheme="majorBidi" w:hAnsiTheme="majorBidi" w:cstheme="majorBidi"/>
        </w:rPr>
      </w:pPr>
    </w:p>
    <w:p w:rsidR="009B53BB" w:rsidRDefault="009B53BB" w:rsidP="009B53BB">
      <w:pPr>
        <w:ind w:left="709"/>
        <w:jc w:val="both"/>
        <w:rPr>
          <w:rFonts w:asciiTheme="majorHAnsi" w:hAnsiTheme="majorHAnsi" w:cs="Calibri"/>
          <w:b/>
          <w:sz w:val="22"/>
          <w:szCs w:val="22"/>
        </w:rPr>
      </w:pPr>
    </w:p>
    <w:p w:rsidR="009B53BB" w:rsidRDefault="009B53BB" w:rsidP="009B53BB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>III- Protection et valorisation de la propriété intellectuelle</w:t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  <w:t xml:space="preserve">  (3 semaines)</w:t>
      </w:r>
    </w:p>
    <w:p w:rsidR="009B53BB" w:rsidRDefault="009B53BB" w:rsidP="009B53BB">
      <w:pPr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9B53BB" w:rsidRDefault="009B53BB" w:rsidP="009B53BB">
      <w:pPr>
        <w:ind w:left="709"/>
        <w:contextualSpacing/>
        <w:jc w:val="both"/>
        <w:rPr>
          <w:rFonts w:asciiTheme="majorHAnsi" w:hAnsiTheme="majorHAnsi" w:cs="Arial"/>
          <w:sz w:val="22"/>
          <w:szCs w:val="22"/>
          <w:lang w:eastAsia="fr-FR"/>
        </w:rPr>
      </w:pPr>
      <w:r>
        <w:rPr>
          <w:rFonts w:asciiTheme="majorHAnsi" w:hAnsiTheme="majorHAnsi" w:cs="Arial"/>
          <w:sz w:val="22"/>
          <w:szCs w:val="22"/>
          <w:lang w:eastAsia="fr-FR"/>
        </w:rPr>
        <w:t>Comment protéger la propriété intellectuelle. Violation des droits et outil juridique. V</w:t>
      </w:r>
      <w:r>
        <w:rPr>
          <w:rFonts w:asciiTheme="majorHAnsi" w:eastAsia="Times New Roman" w:hAnsiTheme="majorHAnsi"/>
          <w:sz w:val="22"/>
          <w:szCs w:val="22"/>
          <w:lang w:eastAsia="fr-FR"/>
        </w:rPr>
        <w:t>alorisation de la propriété intellectuelle. Protection de la propriété intellectuelle</w:t>
      </w:r>
      <w:r>
        <w:rPr>
          <w:rFonts w:asciiTheme="majorHAnsi" w:hAnsiTheme="majorHAnsi" w:cs="Calibri"/>
          <w:bCs/>
          <w:sz w:val="22"/>
          <w:szCs w:val="22"/>
        </w:rPr>
        <w:t xml:space="preserve"> en Algérie.</w:t>
      </w:r>
    </w:p>
    <w:p w:rsidR="009B53BB" w:rsidRDefault="009B53BB" w:rsidP="009B53BB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  <w:rtl/>
        </w:rPr>
      </w:pPr>
    </w:p>
    <w:p w:rsidR="009B53BB" w:rsidRDefault="009B53BB" w:rsidP="009B53BB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u w:val="thick" w:color="F79646"/>
        </w:rPr>
        <w:t>Mode d’évaluation :</w:t>
      </w:r>
    </w:p>
    <w:p w:rsidR="009B53BB" w:rsidRDefault="009B53BB" w:rsidP="009B53BB">
      <w:pPr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  <w:r>
        <w:rPr>
          <w:rFonts w:asciiTheme="majorHAnsi" w:hAnsiTheme="majorHAnsi" w:cs="Arial"/>
          <w:sz w:val="22"/>
          <w:szCs w:val="22"/>
        </w:rPr>
        <w:t>Examen : 100 % </w:t>
      </w:r>
    </w:p>
    <w:p w:rsidR="009B53BB" w:rsidRDefault="009B53BB" w:rsidP="009B53BB">
      <w:pPr>
        <w:jc w:val="both"/>
        <w:rPr>
          <w:rFonts w:asciiTheme="majorHAnsi" w:hAnsiTheme="majorHAnsi" w:cs="Arial"/>
          <w:b/>
          <w:u w:val="thick" w:color="F79646"/>
        </w:rPr>
      </w:pPr>
    </w:p>
    <w:p w:rsidR="009B53BB" w:rsidRDefault="009B53BB" w:rsidP="009B53BB">
      <w:pPr>
        <w:jc w:val="both"/>
        <w:rPr>
          <w:rFonts w:asciiTheme="majorHAnsi" w:hAnsiTheme="majorHAnsi" w:cs="Arial"/>
          <w:b/>
          <w:iCs/>
          <w:u w:val="thick" w:color="F79646"/>
        </w:rPr>
      </w:pPr>
      <w:r>
        <w:rPr>
          <w:rFonts w:asciiTheme="majorHAnsi" w:hAnsiTheme="majorHAnsi" w:cs="Arial"/>
          <w:b/>
          <w:u w:val="thick" w:color="F79646"/>
        </w:rPr>
        <w:t>Références bibliographiques</w:t>
      </w:r>
      <w:r>
        <w:rPr>
          <w:rFonts w:asciiTheme="majorHAnsi" w:hAnsiTheme="majorHAnsi" w:cs="Arial"/>
          <w:b/>
          <w:iCs/>
          <w:u w:val="thick" w:color="F79646"/>
        </w:rPr>
        <w:t>:</w:t>
      </w:r>
    </w:p>
    <w:p w:rsidR="009B53BB" w:rsidRDefault="009B53BB" w:rsidP="009B53BB">
      <w:pPr>
        <w:tabs>
          <w:tab w:val="left" w:pos="2127"/>
        </w:tabs>
        <w:jc w:val="both"/>
        <w:rPr>
          <w:rFonts w:asciiTheme="majorHAnsi" w:hAnsiTheme="majorHAnsi"/>
          <w:i/>
          <w:iCs/>
        </w:rPr>
      </w:pPr>
    </w:p>
    <w:p w:rsidR="009B53BB" w:rsidRDefault="009B53BB" w:rsidP="009B53BB">
      <w:pPr>
        <w:numPr>
          <w:ilvl w:val="0"/>
          <w:numId w:val="26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Charte d’éthique et de déontologie universitaires, </w:t>
      </w:r>
      <w:hyperlink r:id="rId17" w:history="1">
        <w:r>
          <w:rPr>
            <w:rStyle w:val="Lienhypertexte"/>
            <w:rFonts w:asciiTheme="majorHAnsi" w:hAnsiTheme="majorHAnsi" w:cs="Arial"/>
            <w:sz w:val="22"/>
            <w:szCs w:val="22"/>
          </w:rPr>
          <w:t>https://www.mesrs.dz/documents/12221/26200/Charte+fran__ais+d__f.pdf/50d6de61-aabd-4829-84b3-8302b790bdce</w:t>
        </w:r>
      </w:hyperlink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Arrêtés N°933 du 28 Juillet 2016 fixant les règles relatives à la prévention et la lutte contre le plagiat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</w:rPr>
        <w:t>L'abc du droit d'auteur, organisation des nations unies pour l’éducation, la science et la culture(UNESCO)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E. Prairat, De la déontologie enseignante. Paris, PUF, 2009.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Racine L., Legault G. A., Bégin, L., Éthique et ingénierie, Montréal, McGraw Hill, 1991. 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Siroux, D., Déontologie : Dictionnaire d’éthique et de philosophie morale, Paris, Quadrige, 2004, p. 474-477. 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Medina Y., La déontologie, ce qui va changer dans l'entreprise, éditions d'Organisation, 2003.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Didier Ch., Penser l'éthique des ingénieurs, Presses Universitaires de France, 2008. 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Gavarini L. et Ottavi D., Éditorial. de l’éthique professionnelle en formation et en recherche, Recherche et formation, 52 | 2006, 5-11.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Caré C., Morale, éthique, déontologie. Administration et éducation, 2e trimestre 2002, n°94.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Jacquet-Francillon, François. Notion : déontologie professionnelle. Letélémaque, mai 2000, n° 17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 w:cs="Calibri"/>
          <w:sz w:val="22"/>
          <w:szCs w:val="22"/>
          <w:lang w:val="en-US"/>
        </w:rPr>
        <w:t>Carr, D. Professionalism and Ethics in Teaching. New York, NY Routledge. 2000.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</w:rPr>
        <w:t>Galloux, J.C., Droit de la propriété industrielle. Dalloz 2003.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Wagret F. et J-M., Brevet d'invention, marques et propriété industrielle. PUF 2001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</w:rPr>
        <w:t>Dekermadec, Y., Innover grâce au brevet: une révolution avec internet. Insep 1999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AEUTBM. L'ingénieur au cœur de l'innovation. Université de technologie Belfort-Montbéliard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</w:rPr>
        <w:t>Fanny Rinck</w:t>
      </w:r>
      <w:r>
        <w:rPr>
          <w:rFonts w:asciiTheme="majorHAnsi" w:eastAsia="Times New Roman" w:hAnsiTheme="majorHAnsi"/>
          <w:b/>
          <w:bCs/>
          <w:sz w:val="22"/>
          <w:szCs w:val="22"/>
        </w:rPr>
        <w:t> </w:t>
      </w:r>
      <w:r>
        <w:rPr>
          <w:rFonts w:asciiTheme="majorHAnsi" w:eastAsia="Times New Roman" w:hAnsiTheme="majorHAnsi"/>
          <w:sz w:val="22"/>
          <w:szCs w:val="22"/>
        </w:rPr>
        <w:t>etléda Mansour, littératie à l’ère du numérique : le copier-coller chez les étudiants, Université grenoble 3  et  Université paris-Ouest Nanterre la défense Nanterre, France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eastAsia="Times New Roman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</w:rPr>
        <w:t>Didier DUGUEST IEMN, Citer ses sources,  IAE Nantes 2008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eastAsia="Times New Roman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</w:rPr>
        <w:lastRenderedPageBreak/>
        <w:t>Les logiciels de détection de similitudes : une solution au plagiat électronique?   Rapport du Groupe de travail sur le plagiat électronique présenté au Sous-comité sur la pédagogie et les TIC de la CREPUQ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eastAsia="Times New Roman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</w:rPr>
        <w:t>EmanuelaChiriac, Monique Filiatrault et André Régimbald, Guide de l’étudiant: l’intégrité intellectuelle plagiat, tricherie et fraude…  les éviter et, surtout, comment bien citer ses sources, 2014.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eastAsia="Times New Roman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</w:rPr>
        <w:t>Publication de l'université de Montréal, Stratégies de prévention du plagiat, Intégrité, fraude et plagiat, 2010.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eastAsia="Times New Roman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</w:rPr>
        <w:t>Pierrick Malissard, La propriété intellectuelle : origine et évolution, 2010.</w:t>
      </w:r>
    </w:p>
    <w:p w:rsidR="009B53BB" w:rsidRDefault="009B53BB" w:rsidP="009B53BB">
      <w:pPr>
        <w:numPr>
          <w:ilvl w:val="0"/>
          <w:numId w:val="26"/>
        </w:numPr>
        <w:jc w:val="both"/>
        <w:rPr>
          <w:rFonts w:asciiTheme="majorHAnsi" w:eastAsia="Times New Roman" w:hAnsiTheme="majorHAnsi"/>
          <w:sz w:val="22"/>
          <w:szCs w:val="22"/>
        </w:rPr>
      </w:pPr>
      <w:r>
        <w:rPr>
          <w:rFonts w:asciiTheme="majorHAnsi" w:eastAsia="Times New Roman" w:hAnsiTheme="majorHAnsi"/>
          <w:sz w:val="22"/>
          <w:szCs w:val="22"/>
        </w:rPr>
        <w:t xml:space="preserve">Le site de l’Organisation Mondiale de la Propriété Intellectuelle </w:t>
      </w:r>
      <w:hyperlink r:id="rId18" w:tgtFrame="_blank" w:history="1">
        <w:r>
          <w:rPr>
            <w:rStyle w:val="Lienhypertexte"/>
            <w:rFonts w:asciiTheme="majorHAnsi" w:eastAsia="Times New Roman" w:hAnsiTheme="majorHAnsi"/>
            <w:sz w:val="22"/>
            <w:szCs w:val="22"/>
          </w:rPr>
          <w:t>www.wipo.int</w:t>
        </w:r>
      </w:hyperlink>
    </w:p>
    <w:p w:rsidR="009B53BB" w:rsidRDefault="00D52CAE" w:rsidP="009B53BB">
      <w:pPr>
        <w:numPr>
          <w:ilvl w:val="0"/>
          <w:numId w:val="26"/>
        </w:numPr>
        <w:jc w:val="both"/>
        <w:rPr>
          <w:rFonts w:asciiTheme="majorHAnsi" w:hAnsiTheme="majorHAnsi"/>
          <w:sz w:val="22"/>
          <w:szCs w:val="22"/>
        </w:rPr>
      </w:pPr>
      <w:hyperlink r:id="rId19" w:history="1">
        <w:r w:rsidR="009B53BB">
          <w:rPr>
            <w:rStyle w:val="Lienhypertexte"/>
            <w:rFonts w:asciiTheme="majorHAnsi" w:eastAsiaTheme="minorHAnsi" w:hAnsiTheme="majorHAnsi" w:cs="Calibri"/>
            <w:sz w:val="22"/>
            <w:szCs w:val="22"/>
            <w:lang w:eastAsia="en-US"/>
          </w:rPr>
          <w:t>http://www.app.asso.fr/</w:t>
        </w:r>
      </w:hyperlink>
    </w:p>
    <w:p w:rsidR="00C71725" w:rsidRDefault="00C71725" w:rsidP="003967CB">
      <w:pPr>
        <w:pStyle w:val="NormalWeb"/>
        <w:spacing w:after="0" w:afterAutospacing="0"/>
      </w:pPr>
    </w:p>
    <w:p w:rsidR="00EC714C" w:rsidRDefault="00EC714C" w:rsidP="003967CB">
      <w:pPr>
        <w:pStyle w:val="NormalWeb"/>
        <w:spacing w:after="0" w:afterAutospacing="0"/>
      </w:pPr>
    </w:p>
    <w:p w:rsidR="00EC714C" w:rsidRDefault="00EC714C" w:rsidP="003967CB">
      <w:pPr>
        <w:pStyle w:val="NormalWeb"/>
        <w:spacing w:after="0" w:afterAutospacing="0"/>
        <w:sectPr w:rsidR="00EC714C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08"/>
          <w:docGrid w:linePitch="326"/>
        </w:sectPr>
      </w:pPr>
    </w:p>
    <w:p w:rsidR="00EC714C" w:rsidRDefault="00EC714C" w:rsidP="003967CB">
      <w:pPr>
        <w:pStyle w:val="NormalWeb"/>
        <w:spacing w:after="0" w:afterAutospacing="0"/>
      </w:pPr>
    </w:p>
    <w:p w:rsidR="00EC714C" w:rsidRDefault="00EC714C" w:rsidP="003967CB">
      <w:pPr>
        <w:pStyle w:val="NormalWeb"/>
        <w:spacing w:after="0" w:afterAutospacing="0"/>
      </w:pPr>
    </w:p>
    <w:p w:rsidR="00EC714C" w:rsidRDefault="00EC714C" w:rsidP="003967CB">
      <w:pPr>
        <w:pStyle w:val="NormalWeb"/>
        <w:spacing w:after="0" w:afterAutospacing="0"/>
      </w:pPr>
    </w:p>
    <w:p w:rsidR="00EC714C" w:rsidRDefault="00EC714C" w:rsidP="003967CB">
      <w:pPr>
        <w:pStyle w:val="NormalWeb"/>
        <w:spacing w:after="0" w:afterAutospacing="0"/>
      </w:pPr>
    </w:p>
    <w:p w:rsidR="00EC714C" w:rsidRDefault="00EC714C" w:rsidP="003967CB">
      <w:pPr>
        <w:pStyle w:val="NormalWeb"/>
        <w:spacing w:after="0" w:afterAutospacing="0"/>
      </w:pPr>
    </w:p>
    <w:p w:rsidR="00EC714C" w:rsidRDefault="00EC714C" w:rsidP="003967CB">
      <w:pPr>
        <w:pStyle w:val="NormalWeb"/>
        <w:spacing w:after="0" w:afterAutospacing="0"/>
      </w:pPr>
    </w:p>
    <w:p w:rsidR="00EC714C" w:rsidRDefault="00EC714C" w:rsidP="003967CB">
      <w:pPr>
        <w:pStyle w:val="NormalWeb"/>
        <w:spacing w:after="0" w:afterAutospacing="0"/>
      </w:pPr>
    </w:p>
    <w:p w:rsidR="00EC714C" w:rsidRDefault="00EC714C" w:rsidP="003967CB">
      <w:pPr>
        <w:pStyle w:val="NormalWeb"/>
        <w:spacing w:after="0" w:afterAutospacing="0"/>
      </w:pPr>
    </w:p>
    <w:p w:rsidR="00EC714C" w:rsidRDefault="00EC714C" w:rsidP="003967CB">
      <w:pPr>
        <w:pStyle w:val="NormalWeb"/>
        <w:spacing w:after="0" w:afterAutospacing="0"/>
      </w:pPr>
    </w:p>
    <w:p w:rsidR="00EC714C" w:rsidRDefault="007E2E05" w:rsidP="00EC714C">
      <w:pPr>
        <w:jc w:val="center"/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sectPr w:rsidR="00EC714C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08"/>
          <w:docGrid w:linePitch="326"/>
        </w:sectPr>
      </w:pPr>
      <w:r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V</w:t>
      </w:r>
      <w:r w:rsidR="00EC714C" w:rsidRPr="008B179F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 xml:space="preserve"> - </w:t>
      </w:r>
      <w:r w:rsidR="00EC714C" w:rsidRPr="00B62F3D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Programme détaillé par matière</w:t>
      </w:r>
      <w:r w:rsidR="00EC714C" w:rsidRPr="008B179F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 xml:space="preserve"> d</w:t>
      </w:r>
      <w:r w:rsidR="00EC714C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 xml:space="preserve">u </w:t>
      </w:r>
      <w:r w:rsidR="00EC714C" w:rsidRPr="008B179F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semestre S</w:t>
      </w:r>
      <w:r w:rsidR="00EC714C"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t>3</w:t>
      </w:r>
    </w:p>
    <w:p w:rsidR="007F6058" w:rsidRDefault="007F6058" w:rsidP="00C71725">
      <w:pPr>
        <w:rPr>
          <w:b/>
          <w:bCs/>
          <w:sz w:val="28"/>
          <w:szCs w:val="28"/>
          <w:u w:val="single"/>
        </w:rPr>
      </w:pP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t xml:space="preserve">Semestre: </w:t>
      </w:r>
      <w:r>
        <w:rPr>
          <w:rFonts w:asciiTheme="majorHAnsi" w:hAnsiTheme="majorHAnsi" w:cs="Calibri"/>
          <w:b/>
        </w:rPr>
        <w:t>3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Unité d’enseignement: UEF </w:t>
      </w:r>
      <w:r>
        <w:rPr>
          <w:rFonts w:asciiTheme="majorHAnsi" w:hAnsiTheme="majorHAnsi" w:cs="Calibri"/>
          <w:b/>
          <w:bCs/>
          <w:iCs/>
        </w:rPr>
        <w:t>2.1.1</w:t>
      </w:r>
    </w:p>
    <w:p w:rsidR="00166893" w:rsidRPr="005366DC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</w:rPr>
      </w:pPr>
      <w:r w:rsidRPr="007E70D2">
        <w:rPr>
          <w:rFonts w:asciiTheme="majorHAnsi" w:hAnsiTheme="majorHAnsi" w:cs="Calibri"/>
          <w:b/>
          <w:bCs/>
          <w:iCs/>
        </w:rPr>
        <w:t>Matière1:</w:t>
      </w:r>
      <w:r w:rsidR="00CB7077" w:rsidRPr="005366DC">
        <w:rPr>
          <w:rFonts w:eastAsia="Calibri"/>
          <w:b/>
          <w:bCs/>
          <w:lang w:eastAsia="en-US"/>
        </w:rPr>
        <w:t>Sûreté de fonctionnement des systèmes 2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>VHS: 45h00 (Cours: 1h30, TD: 1h30)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Crédits: 4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Coefficient: 2</w:t>
      </w:r>
    </w:p>
    <w:p w:rsidR="00166893" w:rsidRPr="007E70D2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166893" w:rsidRDefault="00166893" w:rsidP="00166893">
      <w:pPr>
        <w:jc w:val="both"/>
        <w:rPr>
          <w:rFonts w:asciiTheme="majorHAnsi" w:hAnsiTheme="majorHAnsi" w:cstheme="majorBidi"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Connaissances préalables recommandées :</w:t>
      </w:r>
    </w:p>
    <w:p w:rsidR="00166893" w:rsidRDefault="00166893" w:rsidP="00166893">
      <w:pPr>
        <w:keepNext/>
        <w:jc w:val="both"/>
        <w:outlineLvl w:val="0"/>
        <w:rPr>
          <w:rFonts w:asciiTheme="majorHAnsi" w:hAnsiTheme="majorHAnsi" w:cs="Calibri"/>
          <w:b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Contenu de la matière : </w:t>
      </w:r>
    </w:p>
    <w:p w:rsidR="00CB7077" w:rsidRPr="00F62DA5" w:rsidRDefault="00CB7077" w:rsidP="00CB7077">
      <w:pPr>
        <w:rPr>
          <w:rFonts w:eastAsia="Calibri"/>
          <w:b/>
          <w:bCs/>
          <w:color w:val="C00000"/>
          <w:lang w:eastAsia="en-US"/>
        </w:rPr>
      </w:pPr>
    </w:p>
    <w:p w:rsidR="00CB7077" w:rsidRDefault="00CB7077" w:rsidP="00CB7077"/>
    <w:p w:rsidR="00CB7077" w:rsidRDefault="00CB7077" w:rsidP="00CB7077">
      <w:r>
        <w:t>-</w:t>
      </w:r>
      <w:r>
        <w:tab/>
        <w:t>Etude quantitative de SdF :</w:t>
      </w:r>
    </w:p>
    <w:p w:rsidR="00CB7077" w:rsidRDefault="00CB7077" w:rsidP="00CB7077">
      <w:r>
        <w:t>-</w:t>
      </w:r>
      <w:r>
        <w:tab/>
        <w:t>Analyse dysfonctionnelle des systèmes par les méthodes dites statiques : AdD</w:t>
      </w:r>
    </w:p>
    <w:p w:rsidR="00CB7077" w:rsidRDefault="00CB7077" w:rsidP="00CB7077">
      <w:r>
        <w:t>-</w:t>
      </w:r>
      <w:r>
        <w:tab/>
        <w:t>Analyse combinatoire des systèmes par les méthodes dites statiques : AdE</w:t>
      </w:r>
    </w:p>
    <w:p w:rsidR="00CB7077" w:rsidRDefault="00CB7077" w:rsidP="00CB7077">
      <w:r>
        <w:t>-</w:t>
      </w:r>
      <w:r>
        <w:tab/>
        <w:t xml:space="preserve">Analyse combinatoire des systèmes par les méthodes dites dynamiques : Chaînes de Markov </w:t>
      </w:r>
      <w:r>
        <w:tab/>
        <w:t>(homogènes et non homogènes) et Réseaux de Petri (discrets et continus)</w:t>
      </w:r>
    </w:p>
    <w:p w:rsidR="00166893" w:rsidRDefault="00166893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  <w:rtl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u w:val="thick" w:color="F79646"/>
        </w:rPr>
        <w:t>Mode d’évaluation :</w:t>
      </w:r>
    </w:p>
    <w:p w:rsidR="00166893" w:rsidRDefault="00166893" w:rsidP="00063298">
      <w:pPr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  <w:r>
        <w:rPr>
          <w:rFonts w:asciiTheme="majorHAnsi" w:hAnsiTheme="majorHAnsi" w:cs="Arial"/>
          <w:sz w:val="22"/>
          <w:szCs w:val="22"/>
        </w:rPr>
        <w:t xml:space="preserve">Examen : </w:t>
      </w:r>
      <w:r w:rsidR="00063298">
        <w:rPr>
          <w:rFonts w:asciiTheme="majorHAnsi" w:hAnsiTheme="majorHAnsi" w:cs="Arial"/>
          <w:sz w:val="22"/>
          <w:szCs w:val="22"/>
        </w:rPr>
        <w:t>6</w:t>
      </w:r>
      <w:r>
        <w:rPr>
          <w:rFonts w:asciiTheme="majorHAnsi" w:hAnsiTheme="majorHAnsi" w:cs="Arial"/>
          <w:sz w:val="22"/>
          <w:szCs w:val="22"/>
        </w:rPr>
        <w:t>0 % </w:t>
      </w:r>
      <w:r w:rsidR="00063298">
        <w:rPr>
          <w:rFonts w:asciiTheme="majorHAnsi" w:hAnsiTheme="majorHAnsi" w:cs="Arial"/>
          <w:sz w:val="22"/>
          <w:szCs w:val="22"/>
        </w:rPr>
        <w:t xml:space="preserve">, contrôle continu : 40% </w:t>
      </w:r>
    </w:p>
    <w:p w:rsidR="00166893" w:rsidRDefault="00166893" w:rsidP="00166893">
      <w:pPr>
        <w:jc w:val="both"/>
        <w:rPr>
          <w:rFonts w:asciiTheme="majorHAnsi" w:hAnsiTheme="majorHAnsi" w:cs="Arial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  <w:iCs/>
          <w:u w:val="thick" w:color="F79646"/>
        </w:rPr>
      </w:pPr>
      <w:r>
        <w:rPr>
          <w:rFonts w:asciiTheme="majorHAnsi" w:hAnsiTheme="majorHAnsi" w:cs="Arial"/>
          <w:b/>
          <w:u w:val="thick" w:color="F79646"/>
        </w:rPr>
        <w:t>Références bibliographiques</w:t>
      </w:r>
      <w:r>
        <w:rPr>
          <w:rFonts w:asciiTheme="majorHAnsi" w:hAnsiTheme="majorHAnsi" w:cs="Arial"/>
          <w:b/>
          <w:iCs/>
          <w:u w:val="thick" w:color="F79646"/>
        </w:rPr>
        <w:t>:</w:t>
      </w:r>
    </w:p>
    <w:p w:rsidR="00166893" w:rsidRPr="007E70D2" w:rsidRDefault="00166893" w:rsidP="00166893">
      <w:pPr>
        <w:rPr>
          <w:rFonts w:asciiTheme="majorHAnsi" w:hAnsiTheme="majorHAnsi" w:cs="Arial"/>
          <w:i/>
          <w:iCs/>
          <w:color w:val="000000"/>
        </w:rPr>
        <w:sectPr w:rsidR="00166893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lastRenderedPageBreak/>
        <w:t xml:space="preserve">Semestre: </w:t>
      </w:r>
      <w:r>
        <w:rPr>
          <w:rFonts w:asciiTheme="majorHAnsi" w:hAnsiTheme="majorHAnsi" w:cs="Calibri"/>
          <w:b/>
        </w:rPr>
        <w:t>3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Unité d’enseignement: UEF </w:t>
      </w:r>
      <w:r>
        <w:rPr>
          <w:rFonts w:asciiTheme="majorHAnsi" w:hAnsiTheme="majorHAnsi" w:cs="Calibri"/>
          <w:b/>
          <w:bCs/>
          <w:iCs/>
        </w:rPr>
        <w:t>2.1.1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/>
          <w:b/>
          <w:bCs/>
          <w:color w:val="C00000"/>
          <w:lang w:eastAsia="en-US"/>
        </w:rPr>
      </w:pPr>
      <w:r w:rsidRPr="007E70D2">
        <w:rPr>
          <w:rFonts w:asciiTheme="majorHAnsi" w:hAnsiTheme="majorHAnsi" w:cs="Calibri"/>
          <w:b/>
          <w:bCs/>
          <w:iCs/>
        </w:rPr>
        <w:t xml:space="preserve">Matière2: </w:t>
      </w:r>
      <w:r w:rsidR="00CB7077">
        <w:rPr>
          <w:rFonts w:asciiTheme="majorHAnsi" w:hAnsiTheme="majorHAnsi" w:cs="Calibri"/>
          <w:b/>
          <w:bCs/>
          <w:iCs/>
        </w:rPr>
        <w:t>Outils d'aide à la décision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>VHS: 45h00 (Cours: 1h30, TD: 1h30)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Crédits: 4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Coefficient:2</w:t>
      </w:r>
    </w:p>
    <w:p w:rsidR="00166893" w:rsidRPr="007E70D2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166893" w:rsidRDefault="00166893" w:rsidP="00166893">
      <w:pPr>
        <w:jc w:val="both"/>
        <w:rPr>
          <w:rFonts w:asciiTheme="majorHAnsi" w:hAnsiTheme="majorHAnsi" w:cstheme="majorBidi"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Connaissances préalables recommandées :</w:t>
      </w:r>
    </w:p>
    <w:p w:rsidR="00166893" w:rsidRDefault="00166893" w:rsidP="00166893">
      <w:pPr>
        <w:keepNext/>
        <w:jc w:val="both"/>
        <w:outlineLvl w:val="0"/>
        <w:rPr>
          <w:rFonts w:asciiTheme="majorHAnsi" w:hAnsiTheme="majorHAnsi" w:cs="Calibri"/>
          <w:b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Contenu de la matière : </w:t>
      </w:r>
    </w:p>
    <w:p w:rsidR="00166893" w:rsidRDefault="00166893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Pr="00F62DA5" w:rsidRDefault="00CB7077" w:rsidP="00CB7077"/>
    <w:p w:rsidR="00CB7077" w:rsidRDefault="00CB7077" w:rsidP="00CB7077">
      <w:r>
        <w:t>-</w:t>
      </w:r>
      <w:r>
        <w:tab/>
        <w:t>Introduction à l’aide à la prise de décision (définition, enjeux et difficultés)</w:t>
      </w:r>
    </w:p>
    <w:p w:rsidR="00CB7077" w:rsidRDefault="00CB7077" w:rsidP="00CB7077">
      <w:r>
        <w:t>-</w:t>
      </w:r>
      <w:r>
        <w:tab/>
        <w:t>Processus de prise de décision</w:t>
      </w:r>
    </w:p>
    <w:p w:rsidR="00CB7077" w:rsidRDefault="00CB7077" w:rsidP="00CB7077">
      <w:r>
        <w:t>-</w:t>
      </w:r>
      <w:r>
        <w:tab/>
        <w:t>Méthodes d’aide à la prise de décision (méthodes qualitatives &amp; quantitatives)</w:t>
      </w:r>
    </w:p>
    <w:p w:rsidR="00CB7077" w:rsidRDefault="00CB7077" w:rsidP="00CB7077">
      <w:r>
        <w:t>-</w:t>
      </w:r>
      <w:r>
        <w:tab/>
        <w:t>Cas de la prise de décision dans les projets</w:t>
      </w:r>
    </w:p>
    <w:p w:rsidR="00CB7077" w:rsidRDefault="00CB7077" w:rsidP="00CB7077">
      <w:r>
        <w:t>-</w:t>
      </w:r>
      <w:r>
        <w:tab/>
        <w:t>Cas de la décision agile.</w:t>
      </w: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  <w:rtl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u w:val="thick" w:color="F79646"/>
        </w:rPr>
        <w:t>Mode d’évaluation :</w:t>
      </w:r>
    </w:p>
    <w:p w:rsidR="00063298" w:rsidRDefault="00063298" w:rsidP="00063298">
      <w:pPr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  <w:r>
        <w:rPr>
          <w:rFonts w:asciiTheme="majorHAnsi" w:hAnsiTheme="majorHAnsi" w:cs="Arial"/>
          <w:sz w:val="22"/>
          <w:szCs w:val="22"/>
        </w:rPr>
        <w:t xml:space="preserve">Examen : 60 % , contrôle continu : 40% </w:t>
      </w:r>
    </w:p>
    <w:p w:rsidR="00166893" w:rsidRDefault="00166893" w:rsidP="00166893">
      <w:pPr>
        <w:jc w:val="both"/>
        <w:rPr>
          <w:rFonts w:asciiTheme="majorHAnsi" w:hAnsiTheme="majorHAnsi" w:cs="Arial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  <w:iCs/>
          <w:u w:val="thick" w:color="F79646"/>
        </w:rPr>
      </w:pPr>
      <w:r>
        <w:rPr>
          <w:rFonts w:asciiTheme="majorHAnsi" w:hAnsiTheme="majorHAnsi" w:cs="Arial"/>
          <w:b/>
          <w:u w:val="thick" w:color="F79646"/>
        </w:rPr>
        <w:t>Références bibliographiques</w:t>
      </w:r>
      <w:r>
        <w:rPr>
          <w:rFonts w:asciiTheme="majorHAnsi" w:hAnsiTheme="majorHAnsi" w:cs="Arial"/>
          <w:b/>
          <w:iCs/>
          <w:u w:val="thick" w:color="F79646"/>
        </w:rPr>
        <w:t>:</w:t>
      </w:r>
    </w:p>
    <w:p w:rsidR="00166893" w:rsidRDefault="00166893" w:rsidP="00166893">
      <w:pPr>
        <w:jc w:val="both"/>
        <w:rPr>
          <w:rFonts w:asciiTheme="majorHAnsi" w:hAnsiTheme="majorHAnsi"/>
        </w:rPr>
        <w:sectPr w:rsidR="00166893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lastRenderedPageBreak/>
        <w:t xml:space="preserve">Semestre: </w:t>
      </w:r>
      <w:r>
        <w:rPr>
          <w:rFonts w:asciiTheme="majorHAnsi" w:hAnsiTheme="majorHAnsi" w:cs="Calibri"/>
          <w:b/>
        </w:rPr>
        <w:t>3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Unité d’enseignement: UEF </w:t>
      </w:r>
      <w:r>
        <w:rPr>
          <w:rFonts w:asciiTheme="majorHAnsi" w:hAnsiTheme="majorHAnsi" w:cs="Calibri"/>
          <w:b/>
          <w:bCs/>
          <w:iCs/>
        </w:rPr>
        <w:t>2.1.2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</w:rPr>
      </w:pPr>
      <w:r w:rsidRPr="007E70D2">
        <w:rPr>
          <w:rFonts w:asciiTheme="majorHAnsi" w:hAnsiTheme="majorHAnsi" w:cs="Calibri"/>
          <w:b/>
          <w:bCs/>
          <w:iCs/>
        </w:rPr>
        <w:t>Matière 1:</w:t>
      </w:r>
      <w:r w:rsidR="00CB7077">
        <w:rPr>
          <w:rFonts w:asciiTheme="majorHAnsi" w:hAnsiTheme="majorHAnsi" w:cs="Calibri"/>
          <w:b/>
          <w:bCs/>
          <w:iCs/>
        </w:rPr>
        <w:t xml:space="preserve"> Sécurité fonctionnelle</w:t>
      </w:r>
    </w:p>
    <w:p w:rsidR="00166893" w:rsidRPr="007E70D2" w:rsidRDefault="00166893" w:rsidP="005366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 xml:space="preserve">VHS: </w:t>
      </w:r>
      <w:r w:rsidR="005366DC">
        <w:rPr>
          <w:rFonts w:asciiTheme="majorHAnsi" w:eastAsia="Calibri" w:hAnsiTheme="majorHAnsi" w:cs="Arial"/>
          <w:b/>
          <w:bCs/>
          <w:color w:val="000000"/>
        </w:rPr>
        <w:t>45h00</w:t>
      </w:r>
      <w:r w:rsidRPr="007E70D2">
        <w:rPr>
          <w:rFonts w:asciiTheme="majorHAnsi" w:eastAsia="Calibri" w:hAnsiTheme="majorHAnsi" w:cs="Arial"/>
          <w:b/>
          <w:bCs/>
          <w:color w:val="000000"/>
        </w:rPr>
        <w:t xml:space="preserve"> (Cours: </w:t>
      </w:r>
      <w:r w:rsidR="005366DC">
        <w:rPr>
          <w:rFonts w:asciiTheme="majorHAnsi" w:eastAsia="Calibri" w:hAnsiTheme="majorHAnsi" w:cs="Arial"/>
          <w:b/>
          <w:bCs/>
          <w:color w:val="000000"/>
        </w:rPr>
        <w:t>1h30</w:t>
      </w:r>
      <w:r w:rsidRPr="007E70D2">
        <w:rPr>
          <w:rFonts w:asciiTheme="majorHAnsi" w:eastAsia="Calibri" w:hAnsiTheme="majorHAnsi" w:cs="Arial"/>
          <w:b/>
          <w:bCs/>
          <w:color w:val="000000"/>
        </w:rPr>
        <w:t>, TD: 1h30)</w:t>
      </w:r>
    </w:p>
    <w:p w:rsidR="00166893" w:rsidRPr="007E70D2" w:rsidRDefault="00166893" w:rsidP="005366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Crédits: </w:t>
      </w:r>
      <w:r w:rsidR="005366DC">
        <w:rPr>
          <w:rFonts w:asciiTheme="majorHAnsi" w:hAnsiTheme="majorHAnsi" w:cs="Calibri"/>
          <w:b/>
          <w:bCs/>
          <w:iCs/>
        </w:rPr>
        <w:t>4</w:t>
      </w:r>
    </w:p>
    <w:p w:rsidR="00166893" w:rsidRPr="007E70D2" w:rsidRDefault="00166893" w:rsidP="005366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Coefficient:</w:t>
      </w:r>
      <w:r w:rsidR="005366DC">
        <w:rPr>
          <w:rFonts w:asciiTheme="majorHAnsi" w:hAnsiTheme="majorHAnsi" w:cs="Calibri"/>
          <w:b/>
          <w:bCs/>
          <w:iCs/>
        </w:rPr>
        <w:t xml:space="preserve"> 2</w:t>
      </w:r>
    </w:p>
    <w:p w:rsidR="00166893" w:rsidRPr="007E70D2" w:rsidRDefault="00166893" w:rsidP="00166893">
      <w:pPr>
        <w:spacing w:before="120"/>
        <w:jc w:val="both"/>
        <w:rPr>
          <w:rFonts w:asciiTheme="majorHAnsi" w:hAnsiTheme="majorHAnsi" w:cs="Calibri"/>
          <w:b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166893" w:rsidRDefault="00166893" w:rsidP="00166893">
      <w:pPr>
        <w:jc w:val="both"/>
        <w:rPr>
          <w:rFonts w:asciiTheme="majorHAnsi" w:hAnsiTheme="majorHAnsi" w:cstheme="majorBidi"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Connaissances préalables recommandées :</w:t>
      </w:r>
    </w:p>
    <w:p w:rsidR="00166893" w:rsidRDefault="00166893" w:rsidP="00166893">
      <w:pPr>
        <w:keepNext/>
        <w:jc w:val="both"/>
        <w:outlineLvl w:val="0"/>
        <w:rPr>
          <w:rFonts w:asciiTheme="majorHAnsi" w:hAnsiTheme="majorHAnsi" w:cs="Calibri"/>
          <w:b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Contenu de la matière : </w:t>
      </w:r>
    </w:p>
    <w:p w:rsidR="00166893" w:rsidRDefault="00166893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CB7077"/>
    <w:p w:rsidR="00CB7077" w:rsidRDefault="00CB7077" w:rsidP="00CB7077">
      <w:r>
        <w:t>-</w:t>
      </w:r>
      <w:r>
        <w:tab/>
        <w:t>Fondements de la sécurité fonctionnelle des systèmes</w:t>
      </w:r>
    </w:p>
    <w:p w:rsidR="00CB7077" w:rsidRDefault="00CB7077" w:rsidP="00CB7077">
      <w:r>
        <w:t>-</w:t>
      </w:r>
      <w:r>
        <w:tab/>
        <w:t>Normes dédiées à la sécurité fonctionnelle</w:t>
      </w:r>
    </w:p>
    <w:p w:rsidR="00CB7077" w:rsidRDefault="00CB7077" w:rsidP="00CB7077">
      <w:r>
        <w:t>-</w:t>
      </w:r>
      <w:r>
        <w:tab/>
        <w:t>Normes spécifiques dédiés à la sécurité des machines</w:t>
      </w:r>
    </w:p>
    <w:p w:rsidR="00CB7077" w:rsidRDefault="00CB7077" w:rsidP="00CB7077">
      <w:r>
        <w:t>-</w:t>
      </w:r>
      <w:r>
        <w:tab/>
        <w:t xml:space="preserve">Normes génériques dédiés aux systèmes intelligents de sécurité (systèmes instrumentés de </w:t>
      </w:r>
      <w:r>
        <w:tab/>
        <w:t>sécurité)</w:t>
      </w: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  <w:rtl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u w:val="thick" w:color="F79646"/>
        </w:rPr>
        <w:t>Mode d’évaluation :</w:t>
      </w:r>
    </w:p>
    <w:p w:rsidR="00063298" w:rsidRDefault="00063298" w:rsidP="0006329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Examen : 60 % , contrôle continu : 40% </w:t>
      </w:r>
    </w:p>
    <w:p w:rsidR="00063298" w:rsidRDefault="00063298" w:rsidP="00063298">
      <w:pPr>
        <w:jc w:val="both"/>
        <w:rPr>
          <w:rFonts w:asciiTheme="majorHAnsi" w:hAnsiTheme="majorHAnsi" w:cs="Arial"/>
          <w:sz w:val="22"/>
          <w:szCs w:val="22"/>
        </w:rPr>
      </w:pPr>
    </w:p>
    <w:p w:rsidR="00063298" w:rsidRDefault="00063298" w:rsidP="00063298">
      <w:pPr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  <w:iCs/>
          <w:u w:val="thick" w:color="F79646"/>
        </w:rPr>
      </w:pPr>
      <w:r>
        <w:rPr>
          <w:rFonts w:asciiTheme="majorHAnsi" w:hAnsiTheme="majorHAnsi" w:cs="Arial"/>
          <w:b/>
          <w:u w:val="thick" w:color="F79646"/>
        </w:rPr>
        <w:t>Références bibliographiques</w:t>
      </w:r>
      <w:r>
        <w:rPr>
          <w:rFonts w:asciiTheme="majorHAnsi" w:hAnsiTheme="majorHAnsi" w:cs="Arial"/>
          <w:b/>
          <w:iCs/>
          <w:u w:val="thick" w:color="F79646"/>
        </w:rPr>
        <w:t>:</w:t>
      </w:r>
    </w:p>
    <w:p w:rsidR="00166893" w:rsidRPr="007E70D2" w:rsidRDefault="00166893" w:rsidP="00166893">
      <w:pPr>
        <w:rPr>
          <w:rFonts w:asciiTheme="majorHAnsi" w:hAnsiTheme="majorHAnsi" w:cs="Calibri"/>
          <w:sz w:val="32"/>
          <w:szCs w:val="32"/>
        </w:rPr>
        <w:sectPr w:rsidR="00166893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lastRenderedPageBreak/>
        <w:t xml:space="preserve">Semestre: </w:t>
      </w:r>
      <w:r>
        <w:rPr>
          <w:rFonts w:asciiTheme="majorHAnsi" w:hAnsiTheme="majorHAnsi" w:cs="Calibri"/>
          <w:b/>
        </w:rPr>
        <w:t>3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Unité d’enseignement: UEF </w:t>
      </w:r>
      <w:r>
        <w:rPr>
          <w:rFonts w:asciiTheme="majorHAnsi" w:hAnsiTheme="majorHAnsi" w:cs="Calibri"/>
          <w:b/>
          <w:bCs/>
          <w:iCs/>
        </w:rPr>
        <w:t>2.1.2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/>
          <w:b/>
          <w:bCs/>
          <w:lang w:eastAsia="en-US"/>
        </w:rPr>
      </w:pPr>
      <w:r w:rsidRPr="007E70D2">
        <w:rPr>
          <w:rFonts w:asciiTheme="majorHAnsi" w:hAnsiTheme="majorHAnsi" w:cs="Calibri"/>
          <w:b/>
          <w:bCs/>
          <w:iCs/>
        </w:rPr>
        <w:t>Matière 2</w:t>
      </w:r>
      <w:r w:rsidR="007E2E05" w:rsidRPr="007E70D2">
        <w:rPr>
          <w:rFonts w:asciiTheme="majorHAnsi" w:hAnsiTheme="majorHAnsi" w:cs="Calibri"/>
          <w:b/>
          <w:bCs/>
          <w:iCs/>
        </w:rPr>
        <w:t xml:space="preserve">: </w:t>
      </w:r>
      <w:r w:rsidR="007E2E05">
        <w:rPr>
          <w:rFonts w:asciiTheme="majorHAnsi" w:hAnsiTheme="majorHAnsi" w:cs="Calibri"/>
          <w:b/>
          <w:bCs/>
          <w:iCs/>
        </w:rPr>
        <w:t>Maitrise</w:t>
      </w:r>
      <w:r w:rsidR="00CB7077">
        <w:rPr>
          <w:rFonts w:asciiTheme="majorHAnsi" w:hAnsiTheme="majorHAnsi" w:cs="Calibri"/>
          <w:b/>
          <w:bCs/>
          <w:iCs/>
        </w:rPr>
        <w:t xml:space="preserve"> statistique des processus</w:t>
      </w:r>
    </w:p>
    <w:p w:rsidR="00166893" w:rsidRPr="007E70D2" w:rsidRDefault="00166893" w:rsidP="005366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</w:rPr>
        <w:t xml:space="preserve">VHS: </w:t>
      </w:r>
      <w:r w:rsidR="005366DC">
        <w:rPr>
          <w:rFonts w:asciiTheme="majorHAnsi" w:eastAsia="Calibri" w:hAnsiTheme="majorHAnsi" w:cs="Arial"/>
          <w:b/>
          <w:bCs/>
        </w:rPr>
        <w:t>67h30</w:t>
      </w:r>
      <w:r w:rsidRPr="007E70D2">
        <w:rPr>
          <w:rFonts w:asciiTheme="majorHAnsi" w:eastAsia="Calibri" w:hAnsiTheme="majorHAnsi" w:cs="Arial"/>
          <w:b/>
          <w:bCs/>
        </w:rPr>
        <w:t xml:space="preserve"> (Cours: </w:t>
      </w:r>
      <w:r w:rsidR="005366DC">
        <w:rPr>
          <w:rFonts w:asciiTheme="majorHAnsi" w:eastAsia="Calibri" w:hAnsiTheme="majorHAnsi" w:cs="Arial"/>
          <w:b/>
          <w:bCs/>
        </w:rPr>
        <w:t>3h00</w:t>
      </w:r>
      <w:r w:rsidRPr="007E70D2">
        <w:rPr>
          <w:rFonts w:asciiTheme="majorHAnsi" w:eastAsia="Calibri" w:hAnsiTheme="majorHAnsi" w:cs="Arial"/>
          <w:b/>
          <w:bCs/>
        </w:rPr>
        <w:t>, TD: 1h30)</w:t>
      </w:r>
    </w:p>
    <w:p w:rsidR="00166893" w:rsidRPr="007E70D2" w:rsidRDefault="00166893" w:rsidP="005366D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Crédits: </w:t>
      </w:r>
      <w:r w:rsidR="005366DC">
        <w:rPr>
          <w:rFonts w:asciiTheme="majorHAnsi" w:hAnsiTheme="majorHAnsi" w:cs="Calibri"/>
          <w:b/>
          <w:bCs/>
          <w:iCs/>
        </w:rPr>
        <w:t>6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</w:t>
      </w:r>
      <w:r w:rsidR="005366DC">
        <w:rPr>
          <w:rFonts w:asciiTheme="majorHAnsi" w:hAnsiTheme="majorHAnsi" w:cs="Calibri"/>
          <w:b/>
          <w:bCs/>
          <w:iCs/>
        </w:rPr>
        <w:t>ient:3</w:t>
      </w:r>
    </w:p>
    <w:p w:rsidR="00166893" w:rsidRPr="007E70D2" w:rsidRDefault="00166893" w:rsidP="00166893">
      <w:pPr>
        <w:spacing w:before="120"/>
        <w:jc w:val="both"/>
        <w:rPr>
          <w:rFonts w:asciiTheme="majorHAnsi" w:hAnsiTheme="majorHAnsi" w:cs="Calibri"/>
          <w:b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166893" w:rsidRDefault="00166893" w:rsidP="00166893">
      <w:pPr>
        <w:jc w:val="both"/>
        <w:rPr>
          <w:rFonts w:asciiTheme="majorHAnsi" w:hAnsiTheme="majorHAnsi" w:cstheme="majorBidi"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Connaissances préalables recommandées :</w:t>
      </w:r>
    </w:p>
    <w:p w:rsidR="00166893" w:rsidRDefault="00166893" w:rsidP="00166893">
      <w:pPr>
        <w:keepNext/>
        <w:jc w:val="both"/>
        <w:outlineLvl w:val="0"/>
        <w:rPr>
          <w:rFonts w:asciiTheme="majorHAnsi" w:hAnsiTheme="majorHAnsi" w:cs="Calibri"/>
          <w:b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Contenu de la matière : </w:t>
      </w:r>
    </w:p>
    <w:p w:rsidR="00166893" w:rsidRDefault="00166893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CB7077"/>
    <w:p w:rsidR="00CB7077" w:rsidRDefault="00CB7077" w:rsidP="00CB7077">
      <w:r>
        <w:t>-</w:t>
      </w:r>
      <w:r>
        <w:tab/>
        <w:t>Définition et fondements du MSP</w:t>
      </w:r>
    </w:p>
    <w:p w:rsidR="00CB7077" w:rsidRDefault="00CB7077" w:rsidP="00CB7077">
      <w:r>
        <w:t>-</w:t>
      </w:r>
      <w:r>
        <w:tab/>
        <w:t xml:space="preserve">Fondements du MSP (suivi et pilotage des processus par les cartes de contrôles et leur </w:t>
      </w:r>
      <w:r>
        <w:tab/>
        <w:t>évaluation par capabilité)</w:t>
      </w:r>
    </w:p>
    <w:p w:rsidR="00CB7077" w:rsidRDefault="00CB7077" w:rsidP="00CB7077">
      <w:r>
        <w:t>-</w:t>
      </w:r>
      <w:r>
        <w:tab/>
        <w:t xml:space="preserve">Méthodes MSP </w:t>
      </w:r>
    </w:p>
    <w:p w:rsidR="00CB7077" w:rsidRDefault="00CB7077" w:rsidP="00CB7077">
      <w:r>
        <w:t>-</w:t>
      </w:r>
      <w:r>
        <w:tab/>
        <w:t>Cas industriels</w:t>
      </w: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  <w:rtl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u w:val="thick" w:color="F79646"/>
        </w:rPr>
        <w:t>Mode d’évaluation :</w:t>
      </w:r>
    </w:p>
    <w:p w:rsidR="00063298" w:rsidRDefault="00063298" w:rsidP="00063298">
      <w:pPr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  <w:r>
        <w:rPr>
          <w:rFonts w:asciiTheme="majorHAnsi" w:hAnsiTheme="majorHAnsi" w:cs="Arial"/>
          <w:sz w:val="22"/>
          <w:szCs w:val="22"/>
        </w:rPr>
        <w:t xml:space="preserve">Examen : 60 % , contrôle continu : 40% </w:t>
      </w:r>
    </w:p>
    <w:p w:rsidR="00166893" w:rsidRDefault="00166893" w:rsidP="00166893">
      <w:pPr>
        <w:jc w:val="both"/>
        <w:rPr>
          <w:rFonts w:asciiTheme="majorHAnsi" w:hAnsiTheme="majorHAnsi" w:cs="Arial"/>
          <w:b/>
          <w:u w:val="thick" w:color="F79646"/>
        </w:rPr>
      </w:pPr>
    </w:p>
    <w:p w:rsidR="00063298" w:rsidRDefault="00063298" w:rsidP="00166893">
      <w:pPr>
        <w:jc w:val="both"/>
        <w:rPr>
          <w:rFonts w:asciiTheme="majorHAnsi" w:hAnsiTheme="majorHAnsi" w:cs="Arial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  <w:iCs/>
          <w:u w:val="thick" w:color="F79646"/>
        </w:rPr>
      </w:pPr>
      <w:r>
        <w:rPr>
          <w:rFonts w:asciiTheme="majorHAnsi" w:hAnsiTheme="majorHAnsi" w:cs="Arial"/>
          <w:b/>
          <w:u w:val="thick" w:color="F79646"/>
        </w:rPr>
        <w:t>Références bibliographiques</w:t>
      </w:r>
      <w:r>
        <w:rPr>
          <w:rFonts w:asciiTheme="majorHAnsi" w:hAnsiTheme="majorHAnsi" w:cs="Arial"/>
          <w:b/>
          <w:iCs/>
          <w:u w:val="thick" w:color="F79646"/>
        </w:rPr>
        <w:t>:</w:t>
      </w:r>
    </w:p>
    <w:p w:rsidR="00166893" w:rsidRPr="007E70D2" w:rsidRDefault="00166893" w:rsidP="00166893">
      <w:pPr>
        <w:rPr>
          <w:rFonts w:asciiTheme="majorHAnsi" w:hAnsiTheme="majorHAnsi" w:cs="Arial"/>
          <w:rtl/>
          <w:lang w:bidi="ar-DZ"/>
        </w:rPr>
        <w:sectPr w:rsidR="00166893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lastRenderedPageBreak/>
        <w:t xml:space="preserve">Semestre: </w:t>
      </w:r>
      <w:r>
        <w:rPr>
          <w:rFonts w:asciiTheme="majorHAnsi" w:hAnsiTheme="majorHAnsi" w:cs="Calibri"/>
          <w:b/>
        </w:rPr>
        <w:t>3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Unité d’enseignement: UEM </w:t>
      </w:r>
      <w:r>
        <w:rPr>
          <w:rFonts w:asciiTheme="majorHAnsi" w:hAnsiTheme="majorHAnsi" w:cs="Calibri"/>
          <w:b/>
          <w:bCs/>
          <w:iCs/>
        </w:rPr>
        <w:t>2.1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/>
          <w:b/>
          <w:bCs/>
          <w:color w:val="C00000"/>
          <w:lang w:eastAsia="en-US"/>
        </w:rPr>
      </w:pPr>
      <w:r w:rsidRPr="007E70D2">
        <w:rPr>
          <w:rFonts w:asciiTheme="majorHAnsi" w:hAnsiTheme="majorHAnsi" w:cs="Calibri"/>
          <w:b/>
          <w:bCs/>
          <w:iCs/>
        </w:rPr>
        <w:t>Matière1:</w:t>
      </w:r>
      <w:r w:rsidR="00CB7077" w:rsidRPr="005366DC">
        <w:rPr>
          <w:rFonts w:asciiTheme="majorHAnsi" w:eastAsia="Calibri" w:hAnsiTheme="majorHAnsi"/>
          <w:b/>
          <w:bCs/>
          <w:lang w:eastAsia="en-US"/>
        </w:rPr>
        <w:t>Méthodes intégrées d'analyse des risques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>VHS: 37h30 (Cours: 1h30, TP: 1h00)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Crédits: 3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Coefficient:2</w:t>
      </w:r>
    </w:p>
    <w:p w:rsidR="00166893" w:rsidRPr="007E70D2" w:rsidRDefault="00166893" w:rsidP="00166893">
      <w:pPr>
        <w:spacing w:before="120"/>
        <w:jc w:val="both"/>
        <w:rPr>
          <w:rFonts w:asciiTheme="majorHAnsi" w:hAnsiTheme="majorHAnsi" w:cs="Calibri"/>
          <w:b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166893" w:rsidRDefault="00166893" w:rsidP="00166893">
      <w:pPr>
        <w:jc w:val="both"/>
        <w:rPr>
          <w:rFonts w:asciiTheme="majorHAnsi" w:hAnsiTheme="majorHAnsi" w:cstheme="majorBidi"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Connaissances préalables recommandées :</w:t>
      </w:r>
    </w:p>
    <w:p w:rsidR="00166893" w:rsidRDefault="00166893" w:rsidP="00166893">
      <w:pPr>
        <w:keepNext/>
        <w:jc w:val="both"/>
        <w:outlineLvl w:val="0"/>
        <w:rPr>
          <w:rFonts w:asciiTheme="majorHAnsi" w:hAnsiTheme="majorHAnsi" w:cs="Calibri"/>
          <w:b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Contenu de la matière : </w:t>
      </w:r>
    </w:p>
    <w:p w:rsidR="00166893" w:rsidRDefault="00166893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CB7077">
      <w:r>
        <w:t>-</w:t>
      </w:r>
      <w:r>
        <w:tab/>
        <w:t>Limites des méthodes classiques d’analyse des risques (AMDEC, APR, …)</w:t>
      </w:r>
    </w:p>
    <w:p w:rsidR="00CB7077" w:rsidRDefault="00CB7077" w:rsidP="00CB7077">
      <w:r>
        <w:t>-</w:t>
      </w:r>
      <w:r>
        <w:tab/>
        <w:t>Complémentarité entre les méthodes classiques d’analyse des risques</w:t>
      </w:r>
    </w:p>
    <w:p w:rsidR="00CB7077" w:rsidRDefault="00CB7077" w:rsidP="00CB7077">
      <w:r>
        <w:t>-</w:t>
      </w:r>
      <w:r>
        <w:tab/>
        <w:t xml:space="preserve">Avantages des méthodes intégrées d’analyse des risques (possibilité d’articulation des </w:t>
      </w:r>
      <w:r>
        <w:tab/>
        <w:t>méthodes classiques dans une seule méthode dite intégrée)</w:t>
      </w:r>
    </w:p>
    <w:p w:rsidR="00CB7077" w:rsidRDefault="00CB7077" w:rsidP="00CB7077">
      <w:r>
        <w:t>-</w:t>
      </w:r>
      <w:r>
        <w:tab/>
        <w:t>Méthode MADS-MOSAR</w:t>
      </w:r>
    </w:p>
    <w:p w:rsidR="00CB7077" w:rsidRDefault="00CB7077" w:rsidP="00CB7077">
      <w:r>
        <w:t>-</w:t>
      </w:r>
      <w:r>
        <w:tab/>
        <w:t>Méthode ARAMIS</w:t>
      </w:r>
    </w:p>
    <w:p w:rsidR="00CB7077" w:rsidRDefault="00CB7077" w:rsidP="00CB7077">
      <w:r>
        <w:t>-</w:t>
      </w:r>
      <w:r>
        <w:tab/>
        <w:t>Méthode LOPA</w:t>
      </w:r>
    </w:p>
    <w:p w:rsidR="00CB7077" w:rsidRDefault="00CB7077" w:rsidP="00CB7077">
      <w:r>
        <w:t>-</w:t>
      </w:r>
      <w:r>
        <w:tab/>
        <w:t>Méthode BORA</w:t>
      </w:r>
    </w:p>
    <w:p w:rsidR="00CB7077" w:rsidRDefault="00CB7077" w:rsidP="00CB7077">
      <w:r>
        <w:t>-</w:t>
      </w:r>
      <w:r>
        <w:tab/>
        <w:t>QRA</w:t>
      </w:r>
    </w:p>
    <w:p w:rsidR="00CB7077" w:rsidRDefault="00CB7077" w:rsidP="00CB7077"/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  <w:rtl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u w:val="thick" w:color="F79646"/>
        </w:rPr>
        <w:t>Mode d’évaluation :</w:t>
      </w:r>
    </w:p>
    <w:p w:rsidR="00063298" w:rsidRDefault="00063298" w:rsidP="00063298">
      <w:pPr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  <w:r>
        <w:rPr>
          <w:rFonts w:asciiTheme="majorHAnsi" w:hAnsiTheme="majorHAnsi" w:cs="Arial"/>
          <w:sz w:val="22"/>
          <w:szCs w:val="22"/>
        </w:rPr>
        <w:t xml:space="preserve">Examen : 60 % , contrôle continu : 40% </w:t>
      </w:r>
    </w:p>
    <w:p w:rsidR="00166893" w:rsidRDefault="00166893" w:rsidP="00166893">
      <w:pPr>
        <w:jc w:val="both"/>
        <w:rPr>
          <w:rFonts w:asciiTheme="majorHAnsi" w:hAnsiTheme="majorHAnsi" w:cs="Arial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  <w:iCs/>
          <w:u w:val="thick" w:color="F79646"/>
        </w:rPr>
      </w:pPr>
      <w:r>
        <w:rPr>
          <w:rFonts w:asciiTheme="majorHAnsi" w:hAnsiTheme="majorHAnsi" w:cs="Arial"/>
          <w:b/>
          <w:u w:val="thick" w:color="F79646"/>
        </w:rPr>
        <w:t>Références bibliographiques</w:t>
      </w:r>
      <w:r>
        <w:rPr>
          <w:rFonts w:asciiTheme="majorHAnsi" w:hAnsiTheme="majorHAnsi" w:cs="Arial"/>
          <w:b/>
          <w:iCs/>
          <w:u w:val="thick" w:color="F79646"/>
        </w:rPr>
        <w:t>:</w:t>
      </w:r>
    </w:p>
    <w:p w:rsidR="00166893" w:rsidRPr="007E70D2" w:rsidRDefault="00166893" w:rsidP="00166893">
      <w:pPr>
        <w:rPr>
          <w:rFonts w:asciiTheme="majorHAnsi" w:hAnsiTheme="majorHAnsi" w:cs="Calibri"/>
          <w:sz w:val="32"/>
          <w:szCs w:val="32"/>
        </w:rPr>
        <w:sectPr w:rsidR="00166893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</w:rPr>
      </w:pPr>
      <w:r w:rsidRPr="007E70D2">
        <w:rPr>
          <w:rFonts w:asciiTheme="majorHAnsi" w:hAnsiTheme="majorHAnsi" w:cs="Calibri"/>
          <w:b/>
        </w:rPr>
        <w:lastRenderedPageBreak/>
        <w:t xml:space="preserve">Semestre: </w:t>
      </w:r>
      <w:r>
        <w:rPr>
          <w:rFonts w:asciiTheme="majorHAnsi" w:hAnsiTheme="majorHAnsi" w:cs="Calibri"/>
          <w:b/>
        </w:rPr>
        <w:t>3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Unité d’enseignement: UEM </w:t>
      </w:r>
      <w:r>
        <w:rPr>
          <w:rFonts w:asciiTheme="majorHAnsi" w:hAnsiTheme="majorHAnsi" w:cs="Calibri"/>
          <w:b/>
          <w:bCs/>
          <w:iCs/>
        </w:rPr>
        <w:t>2.1</w:t>
      </w:r>
    </w:p>
    <w:p w:rsidR="00166893" w:rsidRPr="007E70D2" w:rsidRDefault="00166893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/>
          <w:b/>
          <w:bCs/>
          <w:color w:val="C00000"/>
          <w:lang w:eastAsia="en-US"/>
        </w:rPr>
      </w:pPr>
      <w:r w:rsidRPr="007E70D2">
        <w:rPr>
          <w:rFonts w:asciiTheme="majorHAnsi" w:hAnsiTheme="majorHAnsi" w:cs="Calibri"/>
          <w:b/>
          <w:bCs/>
          <w:iCs/>
        </w:rPr>
        <w:t xml:space="preserve">Matière 2: </w:t>
      </w:r>
      <w:r w:rsidR="00CB7077">
        <w:rPr>
          <w:rFonts w:asciiTheme="majorHAnsi" w:hAnsiTheme="majorHAnsi" w:cs="Calibri"/>
          <w:b/>
          <w:bCs/>
          <w:iCs/>
        </w:rPr>
        <w:t>Culture de sécurité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>VHS: 22h30 (Cours : 1h30)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Crédits: 2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Coefficient : 1</w:t>
      </w:r>
    </w:p>
    <w:p w:rsidR="00166893" w:rsidRPr="007E70D2" w:rsidRDefault="00166893" w:rsidP="00166893">
      <w:pPr>
        <w:spacing w:before="120"/>
        <w:jc w:val="both"/>
        <w:rPr>
          <w:rFonts w:asciiTheme="majorHAnsi" w:hAnsiTheme="majorHAnsi" w:cs="Calibri"/>
          <w:b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166893" w:rsidRDefault="00166893" w:rsidP="00166893">
      <w:pPr>
        <w:jc w:val="both"/>
        <w:rPr>
          <w:rFonts w:asciiTheme="majorHAnsi" w:hAnsiTheme="majorHAnsi" w:cstheme="majorBidi"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Connaissances préalables recommandées :</w:t>
      </w:r>
    </w:p>
    <w:p w:rsidR="00166893" w:rsidRDefault="00166893" w:rsidP="00166893">
      <w:pPr>
        <w:keepNext/>
        <w:jc w:val="both"/>
        <w:outlineLvl w:val="0"/>
        <w:rPr>
          <w:rFonts w:asciiTheme="majorHAnsi" w:hAnsiTheme="majorHAnsi" w:cs="Calibri"/>
          <w:b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Contenu de la matière : </w:t>
      </w:r>
    </w:p>
    <w:p w:rsidR="00166893" w:rsidRDefault="00166893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Pr="00F62DA5" w:rsidRDefault="00CB7077" w:rsidP="00CB7077">
      <w:pPr>
        <w:rPr>
          <w:rFonts w:eastAsia="Calibri"/>
          <w:b/>
          <w:bCs/>
          <w:color w:val="C00000"/>
          <w:lang w:eastAsia="en-US"/>
        </w:rPr>
      </w:pPr>
    </w:p>
    <w:p w:rsidR="00CB7077" w:rsidRDefault="00CB7077" w:rsidP="00CB7077">
      <w:r>
        <w:t>-</w:t>
      </w:r>
      <w:r>
        <w:tab/>
        <w:t>Compétences en sécurité industrielle</w:t>
      </w:r>
    </w:p>
    <w:p w:rsidR="00CB7077" w:rsidRDefault="00CB7077" w:rsidP="00CB7077">
      <w:r>
        <w:t>-</w:t>
      </w:r>
      <w:r>
        <w:tab/>
        <w:t>Culture organisationnelle Vs Culture de sécurité</w:t>
      </w:r>
    </w:p>
    <w:p w:rsidR="00CB7077" w:rsidRDefault="00CB7077" w:rsidP="00CB7077">
      <w:r>
        <w:t>-</w:t>
      </w:r>
      <w:r>
        <w:tab/>
        <w:t xml:space="preserve">Fondements de la culture de sécurité (sécurité réglée et sécurité gérée, mobilisation </w:t>
      </w:r>
      <w:r>
        <w:tab/>
        <w:t>ascendante et descendante des parties prenantes)</w:t>
      </w:r>
    </w:p>
    <w:p w:rsidR="00CB7077" w:rsidRDefault="00CB7077" w:rsidP="00CB7077">
      <w:r>
        <w:t>-</w:t>
      </w:r>
      <w:r>
        <w:tab/>
        <w:t xml:space="preserve">Comportement humain en situation de travail (évaluation axée sur le respect des procédures </w:t>
      </w:r>
      <w:r>
        <w:tab/>
        <w:t>de travail, outil d’accompagnement à l’image du PostCard).</w:t>
      </w: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  <w:rtl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u w:val="thick" w:color="F79646"/>
        </w:rPr>
        <w:t>Mode d’évaluation :</w:t>
      </w:r>
    </w:p>
    <w:p w:rsidR="00166893" w:rsidRDefault="00166893" w:rsidP="00166893">
      <w:pPr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  <w:r>
        <w:rPr>
          <w:rFonts w:asciiTheme="majorHAnsi" w:hAnsiTheme="majorHAnsi" w:cs="Arial"/>
          <w:sz w:val="22"/>
          <w:szCs w:val="22"/>
        </w:rPr>
        <w:t>Examen : 100 % </w:t>
      </w:r>
    </w:p>
    <w:p w:rsidR="00166893" w:rsidRDefault="00166893" w:rsidP="00166893">
      <w:pPr>
        <w:jc w:val="both"/>
        <w:rPr>
          <w:rFonts w:asciiTheme="majorHAnsi" w:hAnsiTheme="majorHAnsi" w:cs="Arial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  <w:iCs/>
          <w:u w:val="thick" w:color="F79646"/>
        </w:rPr>
      </w:pPr>
      <w:r>
        <w:rPr>
          <w:rFonts w:asciiTheme="majorHAnsi" w:hAnsiTheme="majorHAnsi" w:cs="Arial"/>
          <w:b/>
          <w:u w:val="thick" w:color="F79646"/>
        </w:rPr>
        <w:t>Références bibliographiques</w:t>
      </w:r>
      <w:r>
        <w:rPr>
          <w:rFonts w:asciiTheme="majorHAnsi" w:hAnsiTheme="majorHAnsi" w:cs="Arial"/>
          <w:b/>
          <w:iCs/>
          <w:u w:val="thick" w:color="F79646"/>
        </w:rPr>
        <w:t>:</w:t>
      </w:r>
    </w:p>
    <w:p w:rsidR="00166893" w:rsidRPr="007E70D2" w:rsidRDefault="00166893" w:rsidP="00166893">
      <w:pPr>
        <w:rPr>
          <w:rFonts w:asciiTheme="majorHAnsi" w:hAnsiTheme="majorHAnsi"/>
          <w:i/>
          <w:iCs/>
        </w:rPr>
        <w:sectPr w:rsidR="00166893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lastRenderedPageBreak/>
        <w:t xml:space="preserve">Semestre: </w:t>
      </w:r>
      <w:r>
        <w:rPr>
          <w:rFonts w:asciiTheme="majorHAnsi" w:hAnsiTheme="majorHAnsi" w:cs="Calibri"/>
          <w:b/>
        </w:rPr>
        <w:t>3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Unité d’enseignement: UEM </w:t>
      </w:r>
      <w:r>
        <w:rPr>
          <w:rFonts w:asciiTheme="majorHAnsi" w:hAnsiTheme="majorHAnsi" w:cs="Calibri"/>
          <w:b/>
          <w:bCs/>
          <w:iCs/>
        </w:rPr>
        <w:t>2.1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/>
          <w:b/>
          <w:bCs/>
          <w:lang w:eastAsia="en-US"/>
        </w:rPr>
      </w:pPr>
      <w:r w:rsidRPr="007E70D2">
        <w:rPr>
          <w:rFonts w:asciiTheme="majorHAnsi" w:hAnsiTheme="majorHAnsi" w:cs="Calibri"/>
          <w:b/>
          <w:bCs/>
          <w:iCs/>
        </w:rPr>
        <w:t xml:space="preserve">Matière 3: </w:t>
      </w:r>
      <w:r w:rsidR="00CB7077">
        <w:rPr>
          <w:rFonts w:asciiTheme="majorHAnsi" w:hAnsiTheme="majorHAnsi" w:cs="Calibri"/>
          <w:b/>
          <w:bCs/>
          <w:iCs/>
        </w:rPr>
        <w:t>Maintenance industrielle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>VHS: 22h30 (Cours: 1h30)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Crédits: 2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Coefficient : 1</w:t>
      </w:r>
    </w:p>
    <w:p w:rsidR="00166893" w:rsidRPr="007E70D2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166893" w:rsidRDefault="00166893" w:rsidP="00166893">
      <w:pPr>
        <w:jc w:val="both"/>
        <w:rPr>
          <w:rFonts w:asciiTheme="majorHAnsi" w:hAnsiTheme="majorHAnsi" w:cstheme="majorBidi"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Connaissances préalables recommandées :</w:t>
      </w:r>
    </w:p>
    <w:p w:rsidR="00166893" w:rsidRDefault="00166893" w:rsidP="00166893">
      <w:pPr>
        <w:keepNext/>
        <w:jc w:val="both"/>
        <w:outlineLvl w:val="0"/>
        <w:rPr>
          <w:rFonts w:asciiTheme="majorHAnsi" w:hAnsiTheme="majorHAnsi" w:cs="Calibri"/>
          <w:b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Contenu de la matière : </w:t>
      </w:r>
    </w:p>
    <w:p w:rsidR="00166893" w:rsidRDefault="00166893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CB7077"/>
    <w:p w:rsidR="00CB7077" w:rsidRDefault="00CB7077" w:rsidP="00CB7077">
      <w:r>
        <w:t>-</w:t>
      </w:r>
      <w:r>
        <w:tab/>
        <w:t>Définition et formes de maintenance</w:t>
      </w:r>
    </w:p>
    <w:p w:rsidR="00CB7077" w:rsidRDefault="00CB7077" w:rsidP="00CB7077">
      <w:r>
        <w:t>-</w:t>
      </w:r>
      <w:r>
        <w:tab/>
        <w:t>Fonction et Service maintenance</w:t>
      </w:r>
    </w:p>
    <w:p w:rsidR="00CB7077" w:rsidRDefault="00CB7077" w:rsidP="00CB7077">
      <w:r>
        <w:t>-</w:t>
      </w:r>
      <w:r>
        <w:tab/>
        <w:t xml:space="preserve">Enjeux de la maintenance (maintenance et sécurité, maintenance et qualité, maintenance et </w:t>
      </w:r>
      <w:r>
        <w:tab/>
        <w:t>environnement)</w:t>
      </w:r>
    </w:p>
    <w:p w:rsidR="00CB7077" w:rsidRDefault="00CB7077" w:rsidP="00CB7077">
      <w:r>
        <w:t>-</w:t>
      </w:r>
      <w:r>
        <w:tab/>
        <w:t>Méthodes dédiées à la maintenance (méthodes techniques et organisationnelles)</w:t>
      </w:r>
    </w:p>
    <w:p w:rsidR="00CB7077" w:rsidRDefault="00CB7077" w:rsidP="00CB7077">
      <w:r>
        <w:t>-</w:t>
      </w:r>
      <w:r>
        <w:tab/>
        <w:t>Management de la maintenance : cas de l’externalisation (sous-traitance)</w:t>
      </w: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  <w:rtl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u w:val="thick" w:color="F79646"/>
        </w:rPr>
        <w:t>Mode d’évaluation :</w:t>
      </w:r>
    </w:p>
    <w:p w:rsidR="00166893" w:rsidRDefault="00166893" w:rsidP="00166893">
      <w:pPr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  <w:r>
        <w:rPr>
          <w:rFonts w:asciiTheme="majorHAnsi" w:hAnsiTheme="majorHAnsi" w:cs="Arial"/>
          <w:sz w:val="22"/>
          <w:szCs w:val="22"/>
        </w:rPr>
        <w:t>Examen : 100 % </w:t>
      </w:r>
    </w:p>
    <w:p w:rsidR="00166893" w:rsidRDefault="00166893" w:rsidP="00166893">
      <w:pPr>
        <w:jc w:val="both"/>
        <w:rPr>
          <w:rFonts w:asciiTheme="majorHAnsi" w:hAnsiTheme="majorHAnsi" w:cs="Arial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  <w:iCs/>
          <w:u w:val="thick" w:color="F79646"/>
        </w:rPr>
      </w:pPr>
      <w:r>
        <w:rPr>
          <w:rFonts w:asciiTheme="majorHAnsi" w:hAnsiTheme="majorHAnsi" w:cs="Arial"/>
          <w:b/>
          <w:u w:val="thick" w:color="F79646"/>
        </w:rPr>
        <w:t>Références bibliographiques</w:t>
      </w:r>
      <w:r>
        <w:rPr>
          <w:rFonts w:asciiTheme="majorHAnsi" w:hAnsiTheme="majorHAnsi" w:cs="Arial"/>
          <w:b/>
          <w:iCs/>
          <w:u w:val="thick" w:color="F79646"/>
        </w:rPr>
        <w:t>:</w:t>
      </w:r>
    </w:p>
    <w:p w:rsidR="00166893" w:rsidRPr="007E70D2" w:rsidRDefault="00166893" w:rsidP="00166893">
      <w:pPr>
        <w:rPr>
          <w:rFonts w:asciiTheme="majorHAnsi" w:hAnsiTheme="majorHAnsi" w:cs="Calibri"/>
          <w:b/>
          <w:sz w:val="32"/>
          <w:szCs w:val="32"/>
          <w:u w:val="thick" w:color="F79646" w:themeColor="accent6"/>
        </w:rPr>
        <w:sectPr w:rsidR="00166893" w:rsidRPr="007E70D2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7E70D2">
        <w:rPr>
          <w:rFonts w:asciiTheme="majorHAnsi" w:hAnsiTheme="majorHAnsi" w:cs="Calibri"/>
          <w:b/>
        </w:rPr>
        <w:lastRenderedPageBreak/>
        <w:t xml:space="preserve">Semestre: </w:t>
      </w:r>
      <w:r>
        <w:rPr>
          <w:rFonts w:asciiTheme="majorHAnsi" w:hAnsiTheme="majorHAnsi" w:cs="Calibri"/>
          <w:b/>
        </w:rPr>
        <w:t>3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 xml:space="preserve">Unité d’enseignement: UEM </w:t>
      </w:r>
      <w:r>
        <w:rPr>
          <w:rFonts w:asciiTheme="majorHAnsi" w:hAnsiTheme="majorHAnsi" w:cs="Calibri"/>
          <w:b/>
          <w:bCs/>
          <w:iCs/>
        </w:rPr>
        <w:t>2.1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/>
          <w:b/>
          <w:bCs/>
          <w:lang w:eastAsia="en-US"/>
        </w:rPr>
      </w:pPr>
      <w:r w:rsidRPr="007E70D2">
        <w:rPr>
          <w:rFonts w:asciiTheme="majorHAnsi" w:hAnsiTheme="majorHAnsi" w:cs="Calibri"/>
          <w:b/>
          <w:bCs/>
          <w:iCs/>
        </w:rPr>
        <w:t xml:space="preserve">Matière 4: </w:t>
      </w:r>
      <w:r w:rsidR="00CB7077">
        <w:rPr>
          <w:rFonts w:asciiTheme="majorHAnsi" w:hAnsiTheme="majorHAnsi" w:cs="Calibri"/>
          <w:b/>
          <w:bCs/>
          <w:iCs/>
        </w:rPr>
        <w:t>Audit, Certification</w:t>
      </w:r>
      <w:r w:rsidR="00721228">
        <w:rPr>
          <w:rFonts w:asciiTheme="majorHAnsi" w:hAnsiTheme="majorHAnsi" w:cs="Calibri"/>
          <w:b/>
          <w:bCs/>
          <w:iCs/>
        </w:rPr>
        <w:t>, Accréditation et Mise en conformité</w:t>
      </w:r>
    </w:p>
    <w:p w:rsidR="00166893" w:rsidRPr="007E70D2" w:rsidRDefault="00166893" w:rsidP="005366DC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eastAsia="Calibri" w:hAnsiTheme="majorHAnsi" w:cs="Arial"/>
          <w:b/>
          <w:bCs/>
          <w:color w:val="000000"/>
        </w:rPr>
        <w:t>VHS: 22h30 (</w:t>
      </w:r>
      <w:r w:rsidR="005366DC">
        <w:rPr>
          <w:rFonts w:asciiTheme="majorHAnsi" w:eastAsia="Calibri" w:hAnsiTheme="majorHAnsi" w:cs="Arial"/>
          <w:b/>
          <w:bCs/>
          <w:color w:val="000000"/>
        </w:rPr>
        <w:t>TP</w:t>
      </w:r>
      <w:r w:rsidRPr="007E70D2">
        <w:rPr>
          <w:rFonts w:asciiTheme="majorHAnsi" w:eastAsia="Calibri" w:hAnsiTheme="majorHAnsi" w:cs="Arial"/>
          <w:b/>
          <w:bCs/>
          <w:color w:val="000000"/>
        </w:rPr>
        <w:t>: 1h30)</w:t>
      </w:r>
    </w:p>
    <w:p w:rsidR="00166893" w:rsidRPr="007E70D2" w:rsidRDefault="00166893" w:rsidP="00166893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7E70D2">
        <w:rPr>
          <w:rFonts w:asciiTheme="majorHAnsi" w:hAnsiTheme="majorHAnsi" w:cs="Calibri"/>
          <w:b/>
          <w:bCs/>
          <w:iCs/>
        </w:rPr>
        <w:t>Crédits: 2</w:t>
      </w:r>
    </w:p>
    <w:p w:rsidR="00166893" w:rsidRDefault="00166893" w:rsidP="002E40E4">
      <w:pPr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u w:val="thick" w:color="F79646"/>
        </w:rPr>
      </w:pPr>
      <w:r w:rsidRPr="007E70D2">
        <w:rPr>
          <w:rFonts w:asciiTheme="majorHAnsi" w:hAnsiTheme="majorHAnsi" w:cs="Calibri"/>
          <w:b/>
          <w:bCs/>
          <w:iCs/>
        </w:rPr>
        <w:t>Coefficient : 1</w:t>
      </w:r>
    </w:p>
    <w:p w:rsidR="002E40E4" w:rsidRDefault="002E40E4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Objectifs de l’enseignement:</w:t>
      </w:r>
    </w:p>
    <w:p w:rsidR="00166893" w:rsidRDefault="00166893" w:rsidP="00166893">
      <w:pPr>
        <w:jc w:val="both"/>
        <w:rPr>
          <w:rFonts w:asciiTheme="majorHAnsi" w:hAnsiTheme="majorHAnsi" w:cstheme="majorBidi"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Connaissances préalables recommandées :</w:t>
      </w:r>
    </w:p>
    <w:p w:rsidR="00166893" w:rsidRDefault="00166893" w:rsidP="00166893">
      <w:pPr>
        <w:keepNext/>
        <w:jc w:val="both"/>
        <w:outlineLvl w:val="0"/>
        <w:rPr>
          <w:rFonts w:asciiTheme="majorHAnsi" w:hAnsiTheme="majorHAnsi" w:cs="Calibri"/>
          <w:b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iCs/>
          <w:sz w:val="22"/>
          <w:szCs w:val="22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Calibri"/>
          <w:b/>
          <w:u w:val="thick" w:color="F79646"/>
        </w:rPr>
      </w:pPr>
      <w:r>
        <w:rPr>
          <w:rFonts w:asciiTheme="majorHAnsi" w:hAnsiTheme="majorHAnsi" w:cs="Calibri"/>
          <w:b/>
          <w:u w:val="thick" w:color="F79646"/>
        </w:rPr>
        <w:t>Contenu de la matière : </w:t>
      </w:r>
    </w:p>
    <w:p w:rsidR="00166893" w:rsidRDefault="00166893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CB7077"/>
    <w:p w:rsidR="00CB7077" w:rsidRDefault="00CB7077" w:rsidP="00CB7077">
      <w:r>
        <w:t>-</w:t>
      </w:r>
      <w:r>
        <w:tab/>
        <w:t>Aspects communs entre « audit – certification – accréditation – mise en conformité »</w:t>
      </w:r>
    </w:p>
    <w:p w:rsidR="00CB7077" w:rsidRDefault="00CB7077" w:rsidP="00CB7077">
      <w:r>
        <w:t>-</w:t>
      </w:r>
      <w:r>
        <w:tab/>
        <w:t>Démarches appropriées</w:t>
      </w: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</w:p>
    <w:p w:rsidR="00CB7077" w:rsidRDefault="00CB7077" w:rsidP="00166893">
      <w:pPr>
        <w:ind w:left="1418" w:hanging="1418"/>
        <w:jc w:val="both"/>
        <w:rPr>
          <w:rFonts w:asciiTheme="majorHAnsi" w:hAnsiTheme="majorHAnsi" w:cs="Arial"/>
          <w:b/>
          <w:sz w:val="22"/>
          <w:szCs w:val="22"/>
          <w:u w:val="thick" w:color="F79646"/>
          <w:rtl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u w:val="thick" w:color="F79646"/>
        </w:rPr>
        <w:t>Mode d’évaluation :</w:t>
      </w:r>
    </w:p>
    <w:p w:rsidR="00166893" w:rsidRDefault="00063298" w:rsidP="00166893">
      <w:pPr>
        <w:jc w:val="both"/>
        <w:rPr>
          <w:rFonts w:asciiTheme="majorHAnsi" w:hAnsiTheme="majorHAnsi" w:cs="Arial"/>
          <w:b/>
          <w:sz w:val="22"/>
          <w:szCs w:val="22"/>
          <w:u w:val="thick" w:color="F79646"/>
        </w:rPr>
      </w:pPr>
      <w:r>
        <w:rPr>
          <w:rFonts w:asciiTheme="majorHAnsi" w:hAnsiTheme="majorHAnsi" w:cs="Arial"/>
          <w:sz w:val="22"/>
          <w:szCs w:val="22"/>
        </w:rPr>
        <w:t xml:space="preserve">Contrôle continu </w:t>
      </w:r>
      <w:r w:rsidR="00166893">
        <w:rPr>
          <w:rFonts w:asciiTheme="majorHAnsi" w:hAnsiTheme="majorHAnsi" w:cs="Arial"/>
          <w:sz w:val="22"/>
          <w:szCs w:val="22"/>
        </w:rPr>
        <w:t> : 100 % </w:t>
      </w:r>
    </w:p>
    <w:p w:rsidR="00166893" w:rsidRDefault="00166893" w:rsidP="00166893">
      <w:pPr>
        <w:jc w:val="both"/>
        <w:rPr>
          <w:rFonts w:asciiTheme="majorHAnsi" w:hAnsiTheme="majorHAnsi" w:cs="Arial"/>
          <w:b/>
          <w:u w:val="thick" w:color="F79646"/>
        </w:rPr>
      </w:pPr>
    </w:p>
    <w:p w:rsidR="00166893" w:rsidRDefault="00166893" w:rsidP="00166893">
      <w:pPr>
        <w:jc w:val="both"/>
        <w:rPr>
          <w:rFonts w:asciiTheme="majorHAnsi" w:hAnsiTheme="majorHAnsi" w:cs="Arial"/>
          <w:b/>
          <w:iCs/>
          <w:u w:val="thick" w:color="F79646"/>
        </w:rPr>
      </w:pPr>
      <w:r>
        <w:rPr>
          <w:rFonts w:asciiTheme="majorHAnsi" w:hAnsiTheme="majorHAnsi" w:cs="Arial"/>
          <w:b/>
          <w:u w:val="thick" w:color="F79646"/>
        </w:rPr>
        <w:t>Références bibliographiques</w:t>
      </w:r>
      <w:r>
        <w:rPr>
          <w:rFonts w:asciiTheme="majorHAnsi" w:hAnsiTheme="majorHAnsi" w:cs="Arial"/>
          <w:b/>
          <w:iCs/>
          <w:u w:val="thick" w:color="F79646"/>
        </w:rPr>
        <w:t>:</w:t>
      </w:r>
    </w:p>
    <w:p w:rsidR="00166893" w:rsidRDefault="00166893" w:rsidP="00166893">
      <w:pPr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7E2E05" w:rsidRDefault="007E2E05" w:rsidP="00166893">
      <w:pPr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7E2E05" w:rsidRP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4F636E" w:rsidRDefault="004F636E" w:rsidP="007E2E05">
      <w:pPr>
        <w:rPr>
          <w:rFonts w:asciiTheme="majorHAnsi" w:hAnsiTheme="majorHAnsi" w:cs="Calibri"/>
          <w:sz w:val="32"/>
          <w:szCs w:val="32"/>
        </w:rPr>
      </w:pP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sz w:val="22"/>
          <w:szCs w:val="22"/>
        </w:rPr>
      </w:pPr>
      <w:r w:rsidRPr="00B75B4E">
        <w:rPr>
          <w:rFonts w:asciiTheme="majorHAnsi" w:hAnsiTheme="majorHAnsi" w:cs="Calibri"/>
          <w:b/>
          <w:sz w:val="22"/>
          <w:szCs w:val="22"/>
        </w:rPr>
        <w:t xml:space="preserve">Semestre : </w:t>
      </w:r>
      <w:r>
        <w:rPr>
          <w:rFonts w:asciiTheme="majorHAnsi" w:hAnsiTheme="majorHAnsi" w:cs="Calibri"/>
          <w:b/>
          <w:sz w:val="22"/>
          <w:szCs w:val="22"/>
        </w:rPr>
        <w:t>3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 xml:space="preserve">Unité d’enseignement : UED </w:t>
      </w:r>
      <w:r>
        <w:rPr>
          <w:rFonts w:asciiTheme="majorHAnsi" w:hAnsiTheme="majorHAnsi" w:cs="Calibri"/>
          <w:b/>
          <w:bCs/>
          <w:iCs/>
          <w:sz w:val="22"/>
          <w:szCs w:val="22"/>
        </w:rPr>
        <w:t>2.1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  <w:color w:val="000000"/>
          <w:sz w:val="22"/>
          <w:szCs w:val="22"/>
          <w:lang w:eastAsia="en-US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 xml:space="preserve">Matière 1: 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eastAsia="Calibri" w:hAnsiTheme="majorHAnsi" w:cs="Arial"/>
          <w:b/>
          <w:bCs/>
          <w:color w:val="000000"/>
          <w:sz w:val="22"/>
          <w:szCs w:val="22"/>
        </w:rPr>
        <w:t>VHS : 22h30 (Cours : 1h30)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>Crédit : 1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>Coefficient : 1</w:t>
      </w:r>
    </w:p>
    <w:p w:rsidR="007E2E05" w:rsidRDefault="007E2E05" w:rsidP="007E2E05">
      <w:pPr>
        <w:rPr>
          <w:rFonts w:asciiTheme="majorHAnsi" w:hAnsiTheme="majorHAnsi"/>
        </w:rPr>
      </w:pPr>
    </w:p>
    <w:p w:rsidR="007E2E05" w:rsidRPr="007E2E05" w:rsidRDefault="007E2E05" w:rsidP="007E2E05">
      <w:pPr>
        <w:rPr>
          <w:rFonts w:asciiTheme="majorHAnsi" w:hAnsiTheme="majorHAnsi"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Objectifs de l’enseignement :</w:t>
      </w: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i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Connaissances préalables recommandées :</w:t>
      </w:r>
    </w:p>
    <w:p w:rsidR="007E2E05" w:rsidRPr="00B75B4E" w:rsidRDefault="007E2E05" w:rsidP="007E2E05">
      <w:pPr>
        <w:rPr>
          <w:rFonts w:asciiTheme="majorHAnsi" w:hAnsiTheme="majorHAnsi"/>
          <w:b/>
          <w:bCs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Contenu de la matière: </w:t>
      </w:r>
    </w:p>
    <w:p w:rsidR="007E2E05" w:rsidRPr="00B75B4E" w:rsidRDefault="007E2E05" w:rsidP="007E2E05">
      <w:pPr>
        <w:rPr>
          <w:rFonts w:asciiTheme="majorHAnsi" w:hAnsiTheme="majorHAnsi"/>
          <w:b/>
          <w:bCs/>
        </w:rPr>
      </w:pPr>
    </w:p>
    <w:p w:rsidR="007E2E05" w:rsidRPr="00B75B4E" w:rsidRDefault="007E2E05" w:rsidP="007E2E05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B75B4E">
        <w:rPr>
          <w:rFonts w:asciiTheme="majorHAnsi" w:hAnsiTheme="majorHAnsi" w:cs="Arial"/>
          <w:b/>
          <w:u w:val="thick" w:color="F79646"/>
        </w:rPr>
        <w:t>Mode d’évaluation</w:t>
      </w:r>
      <w:r w:rsidRPr="00E61908">
        <w:rPr>
          <w:rFonts w:asciiTheme="majorHAnsi" w:hAnsiTheme="majorHAnsi" w:cs="Arial"/>
          <w:b/>
        </w:rPr>
        <w:t xml:space="preserve">: </w:t>
      </w:r>
    </w:p>
    <w:p w:rsidR="007E2E05" w:rsidRPr="00B75B4E" w:rsidRDefault="007E2E05" w:rsidP="007E2E05">
      <w:pPr>
        <w:rPr>
          <w:rFonts w:asciiTheme="majorHAnsi" w:hAnsiTheme="majorHAnsi"/>
        </w:rPr>
      </w:pPr>
    </w:p>
    <w:p w:rsidR="007E2E05" w:rsidRPr="005736B6" w:rsidRDefault="007E2E05" w:rsidP="007E2E05">
      <w:pPr>
        <w:spacing w:line="276" w:lineRule="auto"/>
        <w:jc w:val="both"/>
        <w:rPr>
          <w:rFonts w:asciiTheme="majorHAnsi" w:hAnsiTheme="majorHAnsi" w:cs="Arial"/>
          <w:b/>
          <w:u w:val="thick" w:color="F79646"/>
        </w:rPr>
      </w:pPr>
      <w:r w:rsidRPr="005736B6">
        <w:rPr>
          <w:rFonts w:asciiTheme="majorHAnsi" w:hAnsiTheme="majorHAnsi" w:cs="Arial"/>
          <w:b/>
          <w:u w:val="thick" w:color="F79646"/>
        </w:rPr>
        <w:t>Référence bibliographique</w:t>
      </w:r>
    </w:p>
    <w:p w:rsidR="007E2E05" w:rsidRDefault="007E2E05" w:rsidP="007E2E05">
      <w:pPr>
        <w:rPr>
          <w:rFonts w:asciiTheme="majorHAnsi" w:hAnsiTheme="majorHAnsi"/>
        </w:rPr>
      </w:pPr>
    </w:p>
    <w:p w:rsidR="007E2E05" w:rsidRDefault="007E2E05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Default="004F636E" w:rsidP="007E2E05">
      <w:pPr>
        <w:rPr>
          <w:rFonts w:asciiTheme="majorHAnsi" w:hAnsiTheme="majorHAnsi"/>
        </w:rPr>
      </w:pPr>
    </w:p>
    <w:p w:rsidR="004F636E" w:rsidRPr="007E2E05" w:rsidRDefault="004F636E" w:rsidP="007E2E05">
      <w:pPr>
        <w:rPr>
          <w:rFonts w:asciiTheme="majorHAnsi" w:hAnsiTheme="majorHAnsi"/>
        </w:rPr>
      </w:pP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sz w:val="22"/>
          <w:szCs w:val="22"/>
        </w:rPr>
      </w:pPr>
      <w:r w:rsidRPr="00B75B4E">
        <w:rPr>
          <w:rFonts w:asciiTheme="majorHAnsi" w:hAnsiTheme="majorHAnsi" w:cs="Calibri"/>
          <w:b/>
          <w:sz w:val="22"/>
          <w:szCs w:val="22"/>
        </w:rPr>
        <w:t xml:space="preserve">Semestre : </w:t>
      </w:r>
      <w:r>
        <w:rPr>
          <w:rFonts w:asciiTheme="majorHAnsi" w:hAnsiTheme="majorHAnsi" w:cs="Calibri"/>
          <w:b/>
          <w:sz w:val="22"/>
          <w:szCs w:val="22"/>
        </w:rPr>
        <w:t>3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 xml:space="preserve">Unité d’enseignement : UED </w:t>
      </w:r>
      <w:r>
        <w:rPr>
          <w:rFonts w:asciiTheme="majorHAnsi" w:hAnsiTheme="majorHAnsi" w:cs="Calibri"/>
          <w:b/>
          <w:bCs/>
          <w:iCs/>
          <w:sz w:val="22"/>
          <w:szCs w:val="22"/>
        </w:rPr>
        <w:t>2.1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  <w:color w:val="000000"/>
          <w:sz w:val="22"/>
          <w:szCs w:val="22"/>
          <w:lang w:eastAsia="en-US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>Matière </w:t>
      </w:r>
      <w:r>
        <w:rPr>
          <w:rFonts w:asciiTheme="majorHAnsi" w:hAnsiTheme="majorHAnsi" w:cs="Calibri"/>
          <w:b/>
          <w:bCs/>
          <w:iCs/>
          <w:sz w:val="22"/>
          <w:szCs w:val="22"/>
        </w:rPr>
        <w:t>2</w:t>
      </w: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 xml:space="preserve">: 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eastAsia="Calibri" w:hAnsiTheme="majorHAnsi" w:cs="Arial"/>
          <w:b/>
          <w:bCs/>
          <w:color w:val="000000"/>
          <w:sz w:val="22"/>
          <w:szCs w:val="22"/>
        </w:rPr>
        <w:t>VHS : 22h30 (Cours : 1h30)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>Crédit : 1</w:t>
      </w:r>
    </w:p>
    <w:p w:rsidR="007E2E05" w:rsidRPr="00B75B4E" w:rsidRDefault="007E2E05" w:rsidP="007E2E0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  <w:sz w:val="22"/>
          <w:szCs w:val="22"/>
        </w:rPr>
      </w:pPr>
      <w:r w:rsidRPr="00B75B4E">
        <w:rPr>
          <w:rFonts w:asciiTheme="majorHAnsi" w:hAnsiTheme="majorHAnsi" w:cs="Calibri"/>
          <w:b/>
          <w:bCs/>
          <w:iCs/>
          <w:sz w:val="22"/>
          <w:szCs w:val="22"/>
        </w:rPr>
        <w:t>Coefficient : 1</w:t>
      </w:r>
    </w:p>
    <w:p w:rsidR="007E2E05" w:rsidRDefault="007E2E05" w:rsidP="007E2E05">
      <w:pPr>
        <w:rPr>
          <w:rFonts w:asciiTheme="majorHAnsi" w:hAnsiTheme="majorHAnsi"/>
        </w:rPr>
      </w:pPr>
    </w:p>
    <w:p w:rsidR="007E2E05" w:rsidRPr="007E2E05" w:rsidRDefault="007E2E05" w:rsidP="007E2E05">
      <w:pPr>
        <w:rPr>
          <w:rFonts w:asciiTheme="majorHAnsi" w:hAnsiTheme="majorHAnsi"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Objectifs de l’enseignement :</w:t>
      </w: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i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Connaissances préalables recommandées :</w:t>
      </w:r>
    </w:p>
    <w:p w:rsidR="007E2E05" w:rsidRPr="00B75B4E" w:rsidRDefault="007E2E05" w:rsidP="007E2E05">
      <w:pPr>
        <w:rPr>
          <w:rFonts w:asciiTheme="majorHAnsi" w:hAnsiTheme="majorHAnsi"/>
          <w:b/>
          <w:bCs/>
        </w:rPr>
      </w:pPr>
    </w:p>
    <w:p w:rsidR="007E2E05" w:rsidRPr="00B75B4E" w:rsidRDefault="007E2E05" w:rsidP="007E2E05">
      <w:pPr>
        <w:jc w:val="both"/>
        <w:rPr>
          <w:rFonts w:asciiTheme="majorHAnsi" w:hAnsiTheme="majorHAnsi" w:cs="Calibri"/>
          <w:b/>
          <w:u w:val="thick" w:color="F79646"/>
        </w:rPr>
      </w:pPr>
      <w:r w:rsidRPr="00B75B4E">
        <w:rPr>
          <w:rFonts w:asciiTheme="majorHAnsi" w:hAnsiTheme="majorHAnsi" w:cs="Calibri"/>
          <w:b/>
          <w:u w:val="thick" w:color="F79646"/>
        </w:rPr>
        <w:t>Contenu de la matière: </w:t>
      </w:r>
    </w:p>
    <w:p w:rsidR="007E2E05" w:rsidRPr="00B75B4E" w:rsidRDefault="007E2E05" w:rsidP="007E2E05">
      <w:pPr>
        <w:rPr>
          <w:rFonts w:asciiTheme="majorHAnsi" w:hAnsiTheme="majorHAnsi"/>
          <w:b/>
          <w:bCs/>
        </w:rPr>
      </w:pPr>
    </w:p>
    <w:p w:rsidR="007E2E05" w:rsidRPr="00B75B4E" w:rsidRDefault="007E2E05" w:rsidP="007E2E05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B75B4E">
        <w:rPr>
          <w:rFonts w:asciiTheme="majorHAnsi" w:hAnsiTheme="majorHAnsi" w:cs="Arial"/>
          <w:b/>
          <w:u w:val="thick" w:color="F79646"/>
        </w:rPr>
        <w:t>Mode d’évaluation</w:t>
      </w:r>
      <w:r w:rsidRPr="00E61908">
        <w:rPr>
          <w:rFonts w:asciiTheme="majorHAnsi" w:hAnsiTheme="majorHAnsi" w:cs="Arial"/>
          <w:b/>
        </w:rPr>
        <w:t xml:space="preserve">: </w:t>
      </w:r>
    </w:p>
    <w:p w:rsidR="007E2E05" w:rsidRPr="00B75B4E" w:rsidRDefault="007E2E05" w:rsidP="007E2E05">
      <w:pPr>
        <w:rPr>
          <w:rFonts w:asciiTheme="majorHAnsi" w:hAnsiTheme="majorHAnsi"/>
        </w:rPr>
      </w:pPr>
    </w:p>
    <w:p w:rsidR="007E2E05" w:rsidRPr="005736B6" w:rsidRDefault="007E2E05" w:rsidP="007E2E05">
      <w:pPr>
        <w:spacing w:line="276" w:lineRule="auto"/>
        <w:jc w:val="both"/>
        <w:rPr>
          <w:rFonts w:asciiTheme="majorHAnsi" w:hAnsiTheme="majorHAnsi" w:cs="Arial"/>
          <w:b/>
          <w:u w:val="thick" w:color="F79646"/>
        </w:rPr>
      </w:pPr>
      <w:r w:rsidRPr="005736B6">
        <w:rPr>
          <w:rFonts w:asciiTheme="majorHAnsi" w:hAnsiTheme="majorHAnsi" w:cs="Arial"/>
          <w:b/>
          <w:u w:val="thick" w:color="F79646"/>
        </w:rPr>
        <w:t>Référence bibliographique</w:t>
      </w:r>
    </w:p>
    <w:p w:rsidR="007E2E05" w:rsidRDefault="007E2E05" w:rsidP="007E2E05">
      <w:pPr>
        <w:rPr>
          <w:rFonts w:asciiTheme="majorHAnsi" w:hAnsiTheme="majorHAnsi"/>
        </w:rPr>
      </w:pPr>
    </w:p>
    <w:p w:rsidR="007E2E05" w:rsidRPr="004C102C" w:rsidRDefault="007E2E05" w:rsidP="007E2E05">
      <w:pPr>
        <w:rPr>
          <w:rFonts w:asciiTheme="majorHAnsi" w:hAnsiTheme="majorHAnsi"/>
        </w:rPr>
      </w:pPr>
    </w:p>
    <w:p w:rsidR="007E2E05" w:rsidRDefault="007E2E05" w:rsidP="007E2E05">
      <w:pPr>
        <w:ind w:firstLine="708"/>
        <w:rPr>
          <w:rFonts w:asciiTheme="majorHAnsi" w:hAnsiTheme="majorHAnsi" w:cs="Calibri"/>
          <w:sz w:val="32"/>
          <w:szCs w:val="32"/>
        </w:rPr>
      </w:pPr>
    </w:p>
    <w:p w:rsidR="007E2E05" w:rsidRDefault="007E2E05" w:rsidP="007E2E05">
      <w:pPr>
        <w:rPr>
          <w:rFonts w:asciiTheme="majorHAnsi" w:hAnsiTheme="majorHAnsi" w:cs="Calibri"/>
          <w:sz w:val="32"/>
          <w:szCs w:val="32"/>
        </w:rPr>
      </w:pPr>
    </w:p>
    <w:p w:rsidR="00A8763F" w:rsidRPr="007E2E05" w:rsidRDefault="00A8763F" w:rsidP="007E2E05">
      <w:pPr>
        <w:rPr>
          <w:rFonts w:asciiTheme="majorHAnsi" w:hAnsiTheme="majorHAnsi" w:cs="Calibri"/>
          <w:sz w:val="32"/>
          <w:szCs w:val="32"/>
        </w:rPr>
        <w:sectPr w:rsidR="00A8763F" w:rsidRPr="007E2E05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A8763F" w:rsidRPr="00520F73" w:rsidRDefault="00A8763F" w:rsidP="00A876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</w:rPr>
      </w:pPr>
      <w:r w:rsidRPr="00520F73">
        <w:rPr>
          <w:rFonts w:asciiTheme="majorHAnsi" w:hAnsiTheme="majorHAnsi" w:cs="Calibri"/>
          <w:b/>
        </w:rPr>
        <w:lastRenderedPageBreak/>
        <w:t>Semestre : 3</w:t>
      </w:r>
    </w:p>
    <w:p w:rsidR="00A8763F" w:rsidRPr="00520F73" w:rsidRDefault="00A8763F" w:rsidP="00A876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>
        <w:rPr>
          <w:rFonts w:asciiTheme="majorHAnsi" w:hAnsiTheme="majorHAnsi" w:cs="Calibri"/>
          <w:b/>
          <w:bCs/>
          <w:iCs/>
        </w:rPr>
        <w:t>Unité d’enseignement: UET 2.1</w:t>
      </w:r>
    </w:p>
    <w:p w:rsidR="00A8763F" w:rsidRPr="00520F73" w:rsidRDefault="00A8763F" w:rsidP="00A876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eastAsia="Calibri" w:hAnsiTheme="majorHAnsi" w:cs="Arial"/>
          <w:b/>
          <w:bCs/>
          <w:color w:val="000000"/>
          <w:lang w:eastAsia="en-US"/>
        </w:rPr>
      </w:pPr>
      <w:r w:rsidRPr="00520F73">
        <w:rPr>
          <w:rFonts w:asciiTheme="majorHAnsi" w:hAnsiTheme="majorHAnsi" w:cs="Calibri"/>
          <w:b/>
          <w:bCs/>
          <w:iCs/>
        </w:rPr>
        <w:t>Matière 1 :</w:t>
      </w:r>
      <w:r w:rsidRPr="00520F73">
        <w:rPr>
          <w:rFonts w:asciiTheme="majorHAnsi" w:eastAsia="Calibri" w:hAnsiTheme="majorHAnsi" w:cs="Calibri"/>
          <w:b/>
          <w:bCs/>
          <w:lang w:eastAsia="en-US"/>
        </w:rPr>
        <w:t>Recherche documentaire et conception d</w:t>
      </w:r>
      <w:r>
        <w:rPr>
          <w:rFonts w:asciiTheme="majorHAnsi" w:eastAsia="Calibri" w:hAnsiTheme="majorHAnsi" w:cs="Calibri"/>
          <w:b/>
          <w:bCs/>
          <w:lang w:eastAsia="en-US"/>
        </w:rPr>
        <w:t>e</w:t>
      </w:r>
      <w:r w:rsidRPr="00520F73">
        <w:rPr>
          <w:rFonts w:asciiTheme="majorHAnsi" w:eastAsia="Calibri" w:hAnsiTheme="majorHAnsi" w:cs="Calibri"/>
          <w:b/>
          <w:bCs/>
          <w:lang w:eastAsia="en-US"/>
        </w:rPr>
        <w:t xml:space="preserve"> mémoire</w:t>
      </w:r>
    </w:p>
    <w:p w:rsidR="00A8763F" w:rsidRPr="00520F73" w:rsidRDefault="00A8763F" w:rsidP="00A876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520F73">
        <w:rPr>
          <w:rFonts w:asciiTheme="majorHAnsi" w:eastAsia="Calibri" w:hAnsiTheme="majorHAnsi" w:cs="Arial"/>
          <w:b/>
          <w:bCs/>
          <w:color w:val="000000"/>
          <w:lang w:eastAsia="en-US"/>
        </w:rPr>
        <w:t>VHS : 22h30 (Cours: 1h30)</w:t>
      </w:r>
    </w:p>
    <w:p w:rsidR="00A8763F" w:rsidRPr="00520F73" w:rsidRDefault="00A8763F" w:rsidP="00A876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520F73">
        <w:rPr>
          <w:rFonts w:asciiTheme="majorHAnsi" w:hAnsiTheme="majorHAnsi" w:cs="Calibri"/>
          <w:b/>
          <w:bCs/>
          <w:iCs/>
        </w:rPr>
        <w:t>Crédits : 1</w:t>
      </w:r>
    </w:p>
    <w:p w:rsidR="00A8763F" w:rsidRPr="00520F73" w:rsidRDefault="00A8763F" w:rsidP="00A8763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Theme="majorHAnsi" w:hAnsiTheme="majorHAnsi" w:cs="Calibri"/>
          <w:b/>
          <w:bCs/>
          <w:iCs/>
        </w:rPr>
      </w:pPr>
      <w:r w:rsidRPr="00520F73">
        <w:rPr>
          <w:rFonts w:asciiTheme="majorHAnsi" w:hAnsiTheme="majorHAnsi" w:cs="Calibri"/>
          <w:b/>
          <w:bCs/>
          <w:iCs/>
        </w:rPr>
        <w:t>Coefficient : 1</w:t>
      </w:r>
    </w:p>
    <w:p w:rsidR="00A8763F" w:rsidRPr="00520F73" w:rsidRDefault="00A8763F" w:rsidP="00A8763F">
      <w:pPr>
        <w:jc w:val="both"/>
        <w:rPr>
          <w:rFonts w:asciiTheme="majorHAnsi" w:hAnsiTheme="majorHAnsi" w:cs="Arial"/>
          <w:b/>
          <w:u w:val="single" w:color="FF0000"/>
        </w:rPr>
      </w:pPr>
    </w:p>
    <w:p w:rsidR="00A8763F" w:rsidRPr="00520F73" w:rsidRDefault="00A8763F" w:rsidP="00A8763F">
      <w:pPr>
        <w:jc w:val="both"/>
        <w:rPr>
          <w:rFonts w:asciiTheme="majorHAnsi" w:hAnsiTheme="majorHAnsi"/>
          <w:i/>
        </w:rPr>
      </w:pPr>
      <w:r w:rsidRPr="00520F73">
        <w:rPr>
          <w:rFonts w:asciiTheme="majorHAnsi" w:hAnsiTheme="majorHAnsi" w:cs="Arial"/>
          <w:b/>
          <w:u w:val="single" w:color="FF0000"/>
        </w:rPr>
        <w:t>Objectifs de l’enseignement</w:t>
      </w:r>
      <w:r w:rsidRPr="00520F73">
        <w:rPr>
          <w:rFonts w:asciiTheme="majorHAnsi" w:hAnsiTheme="majorHAnsi"/>
        </w:rPr>
        <w:t> :</w:t>
      </w:r>
    </w:p>
    <w:p w:rsidR="00A8763F" w:rsidRPr="004F75C7" w:rsidRDefault="00A8763F" w:rsidP="00A8763F">
      <w:pPr>
        <w:jc w:val="both"/>
        <w:rPr>
          <w:rFonts w:asciiTheme="majorHAnsi" w:hAnsiTheme="majorHAnsi"/>
          <w:bCs/>
          <w:sz w:val="22"/>
          <w:szCs w:val="22"/>
        </w:rPr>
      </w:pPr>
      <w:r w:rsidRPr="004F75C7">
        <w:rPr>
          <w:rFonts w:asciiTheme="majorHAnsi" w:hAnsiTheme="majorHAnsi" w:cs="Calibri"/>
          <w:bCs/>
          <w:sz w:val="22"/>
          <w:szCs w:val="22"/>
        </w:rPr>
        <w:t xml:space="preserve">Donner à l’étudiant les outils nécessaires afin de rechercher l’information utile pour mieux l’exploiter dans son projet de fin d’études. </w:t>
      </w:r>
      <w:r w:rsidRPr="004F75C7">
        <w:rPr>
          <w:rFonts w:asciiTheme="majorHAnsi" w:hAnsiTheme="majorHAnsi" w:cs="TimesNewRomanPS-ItalicMT"/>
          <w:bCs/>
          <w:sz w:val="22"/>
          <w:szCs w:val="22"/>
        </w:rPr>
        <w:t xml:space="preserve">L’aider à franchir les différentes étapes menant à la rédaction d’un document scientifique. Lui signifier </w:t>
      </w:r>
      <w:r w:rsidRPr="004F75C7">
        <w:rPr>
          <w:rFonts w:asciiTheme="majorHAnsi" w:hAnsiTheme="majorHAnsi"/>
          <w:bCs/>
          <w:sz w:val="22"/>
          <w:szCs w:val="22"/>
        </w:rPr>
        <w:t xml:space="preserve">l'importance de la communication et lui </w:t>
      </w:r>
      <w:r w:rsidRPr="004F75C7">
        <w:rPr>
          <w:rFonts w:asciiTheme="majorHAnsi" w:hAnsiTheme="majorHAnsi" w:cs="TimesNewRomanPS-ItalicMT"/>
          <w:bCs/>
          <w:sz w:val="22"/>
          <w:szCs w:val="22"/>
        </w:rPr>
        <w:t>apprendre à présenter de manière rigoureuse et pédagogique le travail effectué.</w:t>
      </w:r>
    </w:p>
    <w:p w:rsidR="00A8763F" w:rsidRPr="004F75C7" w:rsidRDefault="00A8763F" w:rsidP="00A8763F">
      <w:pPr>
        <w:jc w:val="both"/>
        <w:rPr>
          <w:rFonts w:asciiTheme="majorHAnsi" w:hAnsiTheme="majorHAnsi"/>
          <w:bCs/>
          <w:sz w:val="22"/>
          <w:szCs w:val="22"/>
        </w:rPr>
      </w:pPr>
    </w:p>
    <w:p w:rsidR="00A8763F" w:rsidRDefault="00A8763F" w:rsidP="00A8763F">
      <w:pPr>
        <w:jc w:val="both"/>
        <w:rPr>
          <w:rFonts w:asciiTheme="majorHAnsi" w:hAnsiTheme="majorHAnsi" w:cs="Calibri"/>
          <w:b/>
          <w:sz w:val="22"/>
          <w:szCs w:val="22"/>
          <w:u w:val="thick" w:color="F79646"/>
        </w:rPr>
      </w:pPr>
    </w:p>
    <w:p w:rsidR="00A8763F" w:rsidRPr="004F75C7" w:rsidRDefault="00A8763F" w:rsidP="00A8763F">
      <w:pPr>
        <w:jc w:val="both"/>
        <w:rPr>
          <w:rFonts w:asciiTheme="majorHAnsi" w:hAnsiTheme="majorHAnsi" w:cs="Calibri"/>
          <w:i/>
          <w:sz w:val="22"/>
          <w:szCs w:val="22"/>
          <w:u w:val="thick" w:color="F79646"/>
        </w:rPr>
      </w:pPr>
      <w:r w:rsidRPr="004F75C7">
        <w:rPr>
          <w:rFonts w:asciiTheme="majorHAnsi" w:hAnsiTheme="majorHAnsi" w:cs="Calibri"/>
          <w:b/>
          <w:sz w:val="22"/>
          <w:szCs w:val="22"/>
          <w:u w:val="thick" w:color="F79646"/>
        </w:rPr>
        <w:t xml:space="preserve">Connaissances préalables recommandées : </w:t>
      </w:r>
    </w:p>
    <w:p w:rsidR="00A8763F" w:rsidRPr="004F75C7" w:rsidRDefault="00A8763F" w:rsidP="00A8763F">
      <w:pPr>
        <w:jc w:val="both"/>
        <w:rPr>
          <w:rFonts w:asciiTheme="majorHAnsi" w:hAnsiTheme="majorHAnsi" w:cs="Arial"/>
          <w:sz w:val="22"/>
          <w:szCs w:val="22"/>
        </w:rPr>
      </w:pPr>
      <w:r w:rsidRPr="004F75C7">
        <w:rPr>
          <w:rFonts w:asciiTheme="majorHAnsi" w:hAnsiTheme="majorHAnsi" w:cs="Arial"/>
          <w:sz w:val="22"/>
          <w:szCs w:val="22"/>
        </w:rPr>
        <w:t>Méthodologie de la rédaction, Méthodologie de la présentation.</w:t>
      </w:r>
    </w:p>
    <w:p w:rsidR="00A8763F" w:rsidRPr="004F75C7" w:rsidRDefault="00A8763F" w:rsidP="00A8763F">
      <w:pPr>
        <w:jc w:val="both"/>
        <w:rPr>
          <w:rFonts w:asciiTheme="majorHAnsi" w:hAnsiTheme="majorHAnsi" w:cs="Arial"/>
          <w:sz w:val="22"/>
          <w:szCs w:val="22"/>
        </w:rPr>
      </w:pPr>
    </w:p>
    <w:p w:rsidR="00A8763F" w:rsidRDefault="00A8763F" w:rsidP="00A8763F">
      <w:pPr>
        <w:jc w:val="both"/>
        <w:rPr>
          <w:rFonts w:asciiTheme="majorHAnsi" w:hAnsiTheme="majorHAnsi"/>
          <w:b/>
          <w:sz w:val="22"/>
          <w:szCs w:val="22"/>
          <w:u w:val="thick" w:color="F79646"/>
        </w:rPr>
      </w:pPr>
    </w:p>
    <w:p w:rsidR="00A8763F" w:rsidRPr="004F75C7" w:rsidRDefault="00A8763F" w:rsidP="00A8763F">
      <w:pPr>
        <w:jc w:val="both"/>
        <w:rPr>
          <w:rFonts w:asciiTheme="majorHAnsi" w:hAnsiTheme="majorHAnsi"/>
          <w:b/>
          <w:sz w:val="22"/>
          <w:szCs w:val="22"/>
        </w:rPr>
      </w:pPr>
      <w:r w:rsidRPr="004F75C7">
        <w:rPr>
          <w:rFonts w:asciiTheme="majorHAnsi" w:hAnsiTheme="majorHAnsi"/>
          <w:b/>
          <w:sz w:val="22"/>
          <w:szCs w:val="22"/>
          <w:u w:val="thick" w:color="F79646"/>
        </w:rPr>
        <w:t>Contenu de la matière</w:t>
      </w:r>
      <w:r w:rsidRPr="004F75C7">
        <w:rPr>
          <w:rFonts w:asciiTheme="majorHAnsi" w:hAnsiTheme="majorHAnsi"/>
          <w:b/>
          <w:sz w:val="22"/>
          <w:szCs w:val="22"/>
        </w:rPr>
        <w:t xml:space="preserve">:  </w:t>
      </w:r>
    </w:p>
    <w:p w:rsidR="00A8763F" w:rsidRPr="004F75C7" w:rsidRDefault="00A8763F" w:rsidP="00A8763F">
      <w:pPr>
        <w:outlineLvl w:val="3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A8763F" w:rsidRPr="004F75C7" w:rsidRDefault="00A8763F" w:rsidP="00A8763F">
      <w:pPr>
        <w:outlineLvl w:val="3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>Partie I- : Recherche documentaire :</w:t>
      </w:r>
    </w:p>
    <w:p w:rsidR="00A8763F" w:rsidRPr="004F75C7" w:rsidRDefault="00A8763F" w:rsidP="00A8763F">
      <w:pP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A8763F" w:rsidRPr="004F75C7" w:rsidRDefault="00A8763F" w:rsidP="00A8763F">
      <w:pP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 xml:space="preserve">Chapitre I-1 : Définition du sujet </w:t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hAnsiTheme="majorHAnsi"/>
          <w:b/>
          <w:bCs/>
          <w:sz w:val="22"/>
          <w:szCs w:val="22"/>
        </w:rPr>
        <w:t>(02  Semaines)</w:t>
      </w:r>
    </w:p>
    <w:p w:rsidR="00A8763F" w:rsidRPr="004F75C7" w:rsidRDefault="00A8763F" w:rsidP="00A8763F">
      <w:pPr>
        <w:pStyle w:val="Paragraphedeliste"/>
        <w:numPr>
          <w:ilvl w:val="0"/>
          <w:numId w:val="27"/>
        </w:numPr>
        <w:tabs>
          <w:tab w:val="left" w:pos="1843"/>
        </w:tabs>
        <w:ind w:left="1418" w:firstLine="0"/>
        <w:rPr>
          <w:rFonts w:asciiTheme="majorHAnsi" w:eastAsia="Times New Roman" w:hAnsiTheme="majorHAnsi"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sz w:val="22"/>
          <w:szCs w:val="22"/>
          <w:lang w:eastAsia="fr-FR"/>
        </w:rPr>
        <w:t>Intitulé du sujet</w:t>
      </w:r>
    </w:p>
    <w:p w:rsidR="00A8763F" w:rsidRPr="004F75C7" w:rsidRDefault="00A8763F" w:rsidP="00A8763F">
      <w:pPr>
        <w:pStyle w:val="Paragraphedeliste"/>
        <w:numPr>
          <w:ilvl w:val="0"/>
          <w:numId w:val="27"/>
        </w:numPr>
        <w:tabs>
          <w:tab w:val="left" w:pos="1843"/>
        </w:tabs>
        <w:ind w:left="1418" w:firstLine="0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Liste des mots clés concernant le sujet</w:t>
      </w:r>
    </w:p>
    <w:p w:rsidR="00A8763F" w:rsidRPr="004F75C7" w:rsidRDefault="00A8763F" w:rsidP="00A8763F">
      <w:pPr>
        <w:pStyle w:val="Paragraphedeliste"/>
        <w:numPr>
          <w:ilvl w:val="0"/>
          <w:numId w:val="27"/>
        </w:numPr>
        <w:tabs>
          <w:tab w:val="left" w:pos="1843"/>
        </w:tabs>
        <w:ind w:left="1890" w:hanging="472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eastAsia="Times New Roman" w:hAnsiTheme="majorHAnsi"/>
          <w:sz w:val="22"/>
          <w:szCs w:val="22"/>
          <w:lang w:eastAsia="fr-FR"/>
        </w:rPr>
        <w:t>Rassembler l'information de base (</w:t>
      </w:r>
      <w:r w:rsidRPr="004F75C7">
        <w:rPr>
          <w:rFonts w:asciiTheme="majorHAnsi" w:hAnsiTheme="majorHAnsi"/>
          <w:sz w:val="22"/>
          <w:szCs w:val="22"/>
        </w:rPr>
        <w:t>acquisition du vocabulaire spécialisé,</w:t>
      </w:r>
      <w:r w:rsidRPr="004F75C7">
        <w:rPr>
          <w:rFonts w:asciiTheme="majorHAnsi" w:eastAsia="Times New Roman" w:hAnsiTheme="majorHAnsi"/>
          <w:sz w:val="22"/>
          <w:szCs w:val="22"/>
          <w:lang w:eastAsia="fr-FR"/>
        </w:rPr>
        <w:t xml:space="preserve"> signification des termes, définition linguistique)</w:t>
      </w:r>
    </w:p>
    <w:p w:rsidR="00A8763F" w:rsidRPr="004F75C7" w:rsidRDefault="00A8763F" w:rsidP="00A8763F">
      <w:pPr>
        <w:pStyle w:val="Paragraphedeliste"/>
        <w:numPr>
          <w:ilvl w:val="0"/>
          <w:numId w:val="27"/>
        </w:numPr>
        <w:tabs>
          <w:tab w:val="left" w:pos="1843"/>
        </w:tabs>
        <w:ind w:left="1418" w:firstLine="0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eastAsia="Times New Roman" w:hAnsiTheme="majorHAnsi"/>
          <w:sz w:val="22"/>
          <w:szCs w:val="22"/>
          <w:lang w:eastAsia="fr-FR"/>
        </w:rPr>
        <w:t>Les informations recherchées </w:t>
      </w:r>
    </w:p>
    <w:p w:rsidR="00A8763F" w:rsidRPr="004F75C7" w:rsidRDefault="00A8763F" w:rsidP="00A8763F">
      <w:pPr>
        <w:pStyle w:val="Paragraphedeliste"/>
        <w:numPr>
          <w:ilvl w:val="0"/>
          <w:numId w:val="27"/>
        </w:numPr>
        <w:tabs>
          <w:tab w:val="left" w:pos="1843"/>
        </w:tabs>
        <w:ind w:left="1418" w:firstLine="0"/>
        <w:jc w:val="both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Faire le point sur ses connaissances dans le domaine</w:t>
      </w:r>
    </w:p>
    <w:p w:rsidR="00A8763F" w:rsidRPr="004F75C7" w:rsidRDefault="00A8763F" w:rsidP="00A8763F">
      <w:pPr>
        <w:pStyle w:val="Paragraphedeliste"/>
        <w:ind w:left="1571"/>
        <w:rPr>
          <w:rFonts w:asciiTheme="majorHAnsi" w:hAnsiTheme="majorHAnsi"/>
          <w:sz w:val="22"/>
          <w:szCs w:val="22"/>
        </w:rPr>
      </w:pPr>
    </w:p>
    <w:p w:rsidR="00A8763F" w:rsidRPr="004F75C7" w:rsidRDefault="00A8763F" w:rsidP="00A8763F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4F75C7"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 xml:space="preserve">Chapitre I-2 : </w:t>
      </w:r>
      <w:r w:rsidRPr="004F75C7">
        <w:rPr>
          <w:rFonts w:asciiTheme="majorHAnsi" w:hAnsiTheme="majorHAnsi"/>
          <w:b/>
          <w:bCs/>
          <w:sz w:val="22"/>
          <w:szCs w:val="22"/>
        </w:rPr>
        <w:t>Sélectionner les sources d'information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  <w:t>(02  Semaines)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rPr>
          <w:rFonts w:asciiTheme="majorHAnsi" w:eastAsia="Times New Roman" w:hAnsiTheme="majorHAnsi"/>
          <w:sz w:val="22"/>
          <w:szCs w:val="22"/>
          <w:lang w:eastAsia="fr-FR"/>
        </w:rPr>
      </w:pPr>
      <w:r w:rsidRPr="004F75C7">
        <w:rPr>
          <w:rFonts w:asciiTheme="majorHAnsi" w:hAnsiTheme="majorHAnsi"/>
          <w:sz w:val="22"/>
          <w:szCs w:val="22"/>
        </w:rPr>
        <w:t>Type de documents (L</w:t>
      </w:r>
      <w:r w:rsidRPr="004F75C7">
        <w:rPr>
          <w:rFonts w:asciiTheme="majorHAnsi" w:eastAsia="Times New Roman" w:hAnsiTheme="majorHAnsi"/>
          <w:sz w:val="22"/>
          <w:szCs w:val="22"/>
          <w:lang w:eastAsia="fr-FR"/>
        </w:rPr>
        <w:t>ivres, Thèses, Mémoires, Articles de périodiques, Actes de colloques, Documents audiovisuels…)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Type de ressources (Bibliothèques, Internet…)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Evaluer la qualité et la pertinence des sources d’information</w:t>
      </w:r>
    </w:p>
    <w:p w:rsidR="00A8763F" w:rsidRPr="004F75C7" w:rsidRDefault="00A8763F" w:rsidP="00A8763F">
      <w:pPr>
        <w:ind w:left="720"/>
        <w:jc w:val="both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A8763F" w:rsidRPr="004F75C7" w:rsidRDefault="00A8763F" w:rsidP="00A8763F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4F75C7"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 xml:space="preserve">Chapitre I-3 : </w:t>
      </w:r>
      <w:r w:rsidRPr="004F75C7">
        <w:rPr>
          <w:rFonts w:asciiTheme="majorHAnsi" w:hAnsiTheme="majorHAnsi"/>
          <w:b/>
          <w:bCs/>
          <w:sz w:val="22"/>
          <w:szCs w:val="22"/>
        </w:rPr>
        <w:t>Localiser les documents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  <w:t xml:space="preserve">(01  Semaine) 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Les techniques de recherche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Les opérateurs de recherche</w:t>
      </w:r>
    </w:p>
    <w:p w:rsidR="00A8763F" w:rsidRPr="004F75C7" w:rsidRDefault="00A8763F" w:rsidP="00A8763F">
      <w:pPr>
        <w:rPr>
          <w:rFonts w:asciiTheme="majorHAnsi" w:eastAsia="Times New Roman" w:hAnsiTheme="majorHAnsi"/>
          <w:sz w:val="22"/>
          <w:szCs w:val="22"/>
          <w:lang w:eastAsia="fr-FR"/>
        </w:rPr>
      </w:pPr>
    </w:p>
    <w:p w:rsidR="00A8763F" w:rsidRPr="004F75C7" w:rsidRDefault="00A8763F" w:rsidP="00A8763F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4F75C7"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>Chapitre I-4 </w:t>
      </w:r>
      <w:r w:rsidRPr="004F75C7">
        <w:rPr>
          <w:rFonts w:asciiTheme="majorHAnsi" w:hAnsiTheme="majorHAnsi"/>
          <w:b/>
          <w:bCs/>
          <w:sz w:val="22"/>
          <w:szCs w:val="22"/>
        </w:rPr>
        <w:t>: Traiter l’information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  <w:t>(02  Semaines)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Organisation du travail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Les questions de départ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Synthèse des documents retenus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Liens entre différentes parties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jc w:val="both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Plan final de la recherche documentaire</w:t>
      </w:r>
    </w:p>
    <w:p w:rsidR="00A8763F" w:rsidRPr="004F75C7" w:rsidRDefault="00A8763F" w:rsidP="00A8763F">
      <w:pPr>
        <w:ind w:firstLine="360"/>
        <w:rPr>
          <w:rFonts w:asciiTheme="majorHAnsi" w:eastAsia="Times New Roman" w:hAnsiTheme="majorHAnsi"/>
          <w:sz w:val="22"/>
          <w:szCs w:val="22"/>
          <w:lang w:eastAsia="fr-FR"/>
        </w:rPr>
      </w:pPr>
    </w:p>
    <w:p w:rsidR="00A8763F" w:rsidRPr="004F75C7" w:rsidRDefault="00A8763F" w:rsidP="00A8763F">
      <w:pP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>Chapitre I-5 : Présentation de la bibliographie</w:t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ab/>
      </w:r>
      <w:r>
        <w:rPr>
          <w:rFonts w:asciiTheme="majorHAnsi" w:hAnsiTheme="majorHAnsi"/>
          <w:b/>
          <w:bCs/>
          <w:sz w:val="22"/>
          <w:szCs w:val="22"/>
        </w:rPr>
        <w:t>(01  Semaine)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rPr>
          <w:rFonts w:asciiTheme="majorHAnsi" w:eastAsia="Times New Roman" w:hAnsiTheme="majorHAnsi"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sz w:val="22"/>
          <w:szCs w:val="22"/>
          <w:lang w:eastAsia="fr-FR"/>
        </w:rPr>
        <w:t>Les systèmes de présentation d’une bibliographie (Le système Harvard, Le système Vancouver, Le système mixte…)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rPr>
          <w:rFonts w:asciiTheme="majorHAnsi" w:eastAsia="Times New Roman" w:hAnsiTheme="majorHAnsi"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sz w:val="22"/>
          <w:szCs w:val="22"/>
          <w:lang w:eastAsia="fr-FR"/>
        </w:rPr>
        <w:t>Présentation des documents.</w:t>
      </w:r>
    </w:p>
    <w:p w:rsidR="00A8763F" w:rsidRPr="004F75C7" w:rsidRDefault="00A8763F" w:rsidP="00A8763F">
      <w:pPr>
        <w:pStyle w:val="Paragraphedeliste"/>
        <w:numPr>
          <w:ilvl w:val="0"/>
          <w:numId w:val="28"/>
        </w:numPr>
        <w:rPr>
          <w:rFonts w:asciiTheme="majorHAnsi" w:eastAsia="Times New Roman" w:hAnsiTheme="majorHAnsi"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sz w:val="22"/>
          <w:szCs w:val="22"/>
          <w:lang w:eastAsia="fr-FR"/>
        </w:rPr>
        <w:t>Citation des sources</w:t>
      </w:r>
    </w:p>
    <w:p w:rsidR="00A8763F" w:rsidRPr="004F75C7" w:rsidRDefault="00A8763F" w:rsidP="00A8763F">
      <w:pPr>
        <w:rPr>
          <w:rFonts w:asciiTheme="majorHAnsi" w:hAnsiTheme="majorHAnsi"/>
          <w:sz w:val="22"/>
          <w:szCs w:val="22"/>
        </w:rPr>
      </w:pPr>
    </w:p>
    <w:p w:rsidR="00A8763F" w:rsidRPr="004F75C7" w:rsidRDefault="00A8763F" w:rsidP="00A8763F">
      <w:pPr>
        <w:jc w:val="both"/>
        <w:rPr>
          <w:rFonts w:asciiTheme="majorHAnsi" w:hAnsiTheme="majorHAnsi"/>
          <w:b/>
          <w:sz w:val="22"/>
          <w:szCs w:val="22"/>
        </w:rPr>
      </w:pPr>
    </w:p>
    <w:p w:rsidR="00A8763F" w:rsidRPr="004F75C7" w:rsidRDefault="00A8763F" w:rsidP="00A8763F">
      <w:pPr>
        <w:jc w:val="both"/>
        <w:rPr>
          <w:rFonts w:asciiTheme="majorHAnsi" w:hAnsiTheme="majorHAnsi"/>
          <w:b/>
          <w:sz w:val="22"/>
          <w:szCs w:val="22"/>
        </w:rPr>
      </w:pPr>
    </w:p>
    <w:p w:rsidR="00A8763F" w:rsidRPr="004F75C7" w:rsidRDefault="00A8763F" w:rsidP="00A8763F">
      <w:pPr>
        <w:outlineLvl w:val="3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lastRenderedPageBreak/>
        <w:t>Partie II : Conception d</w:t>
      </w:r>
      <w: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>e</w:t>
      </w:r>
      <w:r w:rsidRPr="004F75C7"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 xml:space="preserve"> mémoire</w:t>
      </w:r>
    </w:p>
    <w:p w:rsidR="00A8763F" w:rsidRPr="004F75C7" w:rsidRDefault="00A8763F" w:rsidP="00A8763F">
      <w:pPr>
        <w:outlineLvl w:val="3"/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</w:p>
    <w:p w:rsidR="00A8763F" w:rsidRPr="000712AA" w:rsidRDefault="00A8763F" w:rsidP="00A8763F">
      <w:pP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>Chapitre II-1 </w:t>
      </w:r>
      <w:r w:rsidRPr="004F75C7">
        <w:rPr>
          <w:rFonts w:asciiTheme="majorHAnsi" w:hAnsiTheme="majorHAnsi" w:cstheme="majorBidi"/>
          <w:b/>
          <w:bCs/>
          <w:sz w:val="22"/>
          <w:szCs w:val="22"/>
        </w:rPr>
        <w:t>: Plan et étapes du mémoire</w:t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  <w:t>(02  Semaines)</w:t>
      </w:r>
    </w:p>
    <w:p w:rsidR="00A8763F" w:rsidRPr="004F75C7" w:rsidRDefault="00A8763F" w:rsidP="00A8763F">
      <w:pPr>
        <w:pStyle w:val="titre0"/>
        <w:numPr>
          <w:ilvl w:val="0"/>
          <w:numId w:val="30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Cerner et délimiter le sujet (Résumé)</w:t>
      </w:r>
    </w:p>
    <w:p w:rsidR="00A8763F" w:rsidRPr="004F75C7" w:rsidRDefault="00A8763F" w:rsidP="00A8763F">
      <w:pPr>
        <w:pStyle w:val="titre0"/>
        <w:numPr>
          <w:ilvl w:val="0"/>
          <w:numId w:val="30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Problématique et objectifs du mémoire</w:t>
      </w:r>
    </w:p>
    <w:p w:rsidR="00A8763F" w:rsidRPr="004F75C7" w:rsidRDefault="00A8763F" w:rsidP="00A8763F">
      <w:pPr>
        <w:pStyle w:val="titre0"/>
        <w:numPr>
          <w:ilvl w:val="0"/>
          <w:numId w:val="30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 xml:space="preserve">Les autres sections utiles (Les remerciements, La table des abréviations…) </w:t>
      </w:r>
    </w:p>
    <w:p w:rsidR="00A8763F" w:rsidRPr="004F75C7" w:rsidRDefault="00A8763F" w:rsidP="00A8763F">
      <w:pPr>
        <w:pStyle w:val="Paragraphedeliste"/>
        <w:numPr>
          <w:ilvl w:val="0"/>
          <w:numId w:val="30"/>
        </w:numPr>
        <w:ind w:left="1843" w:hanging="425"/>
        <w:rPr>
          <w:rFonts w:asciiTheme="majorHAnsi" w:hAnsiTheme="majorHAnsi" w:cstheme="majorBidi"/>
          <w:sz w:val="22"/>
          <w:szCs w:val="22"/>
        </w:rPr>
      </w:pPr>
      <w:r w:rsidRPr="004F75C7">
        <w:rPr>
          <w:rFonts w:asciiTheme="majorHAnsi" w:hAnsiTheme="majorHAnsi" w:cstheme="majorBidi"/>
          <w:sz w:val="22"/>
          <w:szCs w:val="22"/>
        </w:rPr>
        <w:t>L'introduction (</w:t>
      </w:r>
      <w:r w:rsidRPr="004F75C7">
        <w:rPr>
          <w:rFonts w:asciiTheme="majorHAnsi" w:hAnsiTheme="majorHAnsi" w:cstheme="majorBidi"/>
          <w:i/>
          <w:iCs/>
          <w:sz w:val="22"/>
          <w:szCs w:val="22"/>
        </w:rPr>
        <w:t>La rédaction de</w:t>
      </w:r>
      <w:r w:rsidRPr="004F75C7">
        <w:rPr>
          <w:rFonts w:asciiTheme="majorHAnsi" w:eastAsia="Times New Roman" w:hAnsiTheme="majorHAnsi" w:cstheme="majorBidi"/>
          <w:i/>
          <w:iCs/>
          <w:sz w:val="22"/>
          <w:szCs w:val="22"/>
          <w:lang w:eastAsia="fr-FR"/>
        </w:rPr>
        <w:t xml:space="preserve"> l’introduction en dernier lieu)</w:t>
      </w:r>
    </w:p>
    <w:p w:rsidR="00A8763F" w:rsidRPr="004F75C7" w:rsidRDefault="00A8763F" w:rsidP="00A8763F">
      <w:pPr>
        <w:pStyle w:val="titre0"/>
        <w:numPr>
          <w:ilvl w:val="0"/>
          <w:numId w:val="30"/>
        </w:numPr>
        <w:spacing w:before="0" w:beforeAutospacing="0" w:after="0" w:afterAutospacing="0"/>
        <w:ind w:left="1843" w:hanging="425"/>
        <w:rPr>
          <w:rFonts w:asciiTheme="majorHAnsi" w:hAnsiTheme="majorHAnsi" w:cstheme="majorBidi"/>
          <w:sz w:val="22"/>
          <w:szCs w:val="22"/>
        </w:rPr>
      </w:pPr>
      <w:r w:rsidRPr="004F75C7">
        <w:rPr>
          <w:rFonts w:asciiTheme="majorHAnsi" w:hAnsiTheme="majorHAnsi" w:cstheme="majorBidi"/>
          <w:sz w:val="22"/>
          <w:szCs w:val="22"/>
        </w:rPr>
        <w:t>État de la littérature spécialisée</w:t>
      </w:r>
    </w:p>
    <w:p w:rsidR="00A8763F" w:rsidRPr="004F75C7" w:rsidRDefault="00A8763F" w:rsidP="00A8763F">
      <w:pPr>
        <w:pStyle w:val="titre0"/>
        <w:numPr>
          <w:ilvl w:val="0"/>
          <w:numId w:val="30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Formulation des hypothèses</w:t>
      </w:r>
    </w:p>
    <w:p w:rsidR="00A8763F" w:rsidRPr="004F75C7" w:rsidRDefault="00A8763F" w:rsidP="00A8763F">
      <w:pPr>
        <w:pStyle w:val="titre0"/>
        <w:numPr>
          <w:ilvl w:val="0"/>
          <w:numId w:val="30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Méthodologie</w:t>
      </w:r>
    </w:p>
    <w:p w:rsidR="00A8763F" w:rsidRPr="004F75C7" w:rsidRDefault="00A8763F" w:rsidP="00A8763F">
      <w:pPr>
        <w:pStyle w:val="titre0"/>
        <w:numPr>
          <w:ilvl w:val="0"/>
          <w:numId w:val="30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Résultats</w:t>
      </w:r>
    </w:p>
    <w:p w:rsidR="00A8763F" w:rsidRPr="004F75C7" w:rsidRDefault="00A8763F" w:rsidP="00A8763F">
      <w:pPr>
        <w:pStyle w:val="titre0"/>
        <w:numPr>
          <w:ilvl w:val="0"/>
          <w:numId w:val="30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Discussion</w:t>
      </w:r>
    </w:p>
    <w:p w:rsidR="00A8763F" w:rsidRPr="004F75C7" w:rsidRDefault="00A8763F" w:rsidP="00A8763F">
      <w:pPr>
        <w:pStyle w:val="titre0"/>
        <w:numPr>
          <w:ilvl w:val="0"/>
          <w:numId w:val="30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Recommandations</w:t>
      </w:r>
    </w:p>
    <w:p w:rsidR="00A8763F" w:rsidRPr="004F75C7" w:rsidRDefault="00A8763F" w:rsidP="00A8763F">
      <w:pPr>
        <w:pStyle w:val="titre0"/>
        <w:numPr>
          <w:ilvl w:val="0"/>
          <w:numId w:val="30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Conclusion et perspectives</w:t>
      </w:r>
    </w:p>
    <w:p w:rsidR="00A8763F" w:rsidRPr="004F75C7" w:rsidRDefault="00A8763F" w:rsidP="00A8763F">
      <w:pPr>
        <w:pStyle w:val="titre0"/>
        <w:numPr>
          <w:ilvl w:val="0"/>
          <w:numId w:val="30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 xml:space="preserve">La table des matières </w:t>
      </w:r>
    </w:p>
    <w:p w:rsidR="00A8763F" w:rsidRPr="004F75C7" w:rsidRDefault="00A8763F" w:rsidP="00A8763F">
      <w:pPr>
        <w:pStyle w:val="Paragraphedeliste"/>
        <w:numPr>
          <w:ilvl w:val="0"/>
          <w:numId w:val="30"/>
        </w:numPr>
        <w:ind w:left="1843" w:hanging="425"/>
        <w:rPr>
          <w:rFonts w:asciiTheme="majorHAnsi" w:eastAsia="Times New Roman" w:hAnsiTheme="majorHAnsi" w:cstheme="majorBidi"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 w:cstheme="majorBidi"/>
          <w:sz w:val="22"/>
          <w:szCs w:val="22"/>
          <w:lang w:eastAsia="fr-FR"/>
        </w:rPr>
        <w:t>La bibliographie</w:t>
      </w:r>
    </w:p>
    <w:p w:rsidR="00A8763F" w:rsidRPr="004F75C7" w:rsidRDefault="00A8763F" w:rsidP="00A8763F">
      <w:pPr>
        <w:pStyle w:val="titre0"/>
        <w:numPr>
          <w:ilvl w:val="0"/>
          <w:numId w:val="30"/>
        </w:numPr>
        <w:spacing w:before="0" w:beforeAutospacing="0" w:after="0" w:afterAutospacing="0"/>
        <w:ind w:left="1843" w:hanging="425"/>
        <w:rPr>
          <w:rFonts w:asciiTheme="majorHAnsi" w:hAnsiTheme="majorHAnsi" w:cstheme="majorBidi"/>
          <w:sz w:val="22"/>
          <w:szCs w:val="22"/>
        </w:rPr>
      </w:pPr>
      <w:r w:rsidRPr="004F75C7">
        <w:rPr>
          <w:rFonts w:asciiTheme="majorHAnsi" w:hAnsiTheme="majorHAnsi" w:cstheme="majorBidi"/>
          <w:sz w:val="22"/>
          <w:szCs w:val="22"/>
        </w:rPr>
        <w:t>Les annexes</w:t>
      </w:r>
    </w:p>
    <w:p w:rsidR="00A8763F" w:rsidRPr="004F75C7" w:rsidRDefault="00A8763F" w:rsidP="00A8763F">
      <w:pPr>
        <w:rPr>
          <w:rFonts w:asciiTheme="majorHAnsi" w:hAnsiTheme="majorHAnsi" w:cstheme="majorBidi"/>
          <w:b/>
          <w:bCs/>
          <w:sz w:val="22"/>
          <w:szCs w:val="22"/>
        </w:rPr>
      </w:pPr>
    </w:p>
    <w:p w:rsidR="00A8763F" w:rsidRPr="000712AA" w:rsidRDefault="00A8763F" w:rsidP="00A8763F">
      <w:pP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>Chapitre II- 2 </w:t>
      </w:r>
      <w:r w:rsidRPr="004F75C7">
        <w:rPr>
          <w:rFonts w:asciiTheme="majorHAnsi" w:hAnsiTheme="majorHAnsi" w:cstheme="majorBidi"/>
          <w:b/>
          <w:bCs/>
          <w:sz w:val="22"/>
          <w:szCs w:val="22"/>
        </w:rPr>
        <w:t>: Techniques et normes de rédaction </w:t>
      </w:r>
      <w:r>
        <w:rPr>
          <w:rFonts w:asciiTheme="majorHAnsi" w:hAnsiTheme="majorHAnsi" w:cstheme="majorBidi"/>
          <w:b/>
          <w:bCs/>
          <w:sz w:val="22"/>
          <w:szCs w:val="22"/>
        </w:rPr>
        <w:tab/>
      </w:r>
      <w:r>
        <w:rPr>
          <w:rFonts w:asciiTheme="majorHAnsi" w:hAnsiTheme="majorHAnsi" w:cstheme="majorBidi"/>
          <w:b/>
          <w:bCs/>
          <w:sz w:val="22"/>
          <w:szCs w:val="22"/>
        </w:rPr>
        <w:tab/>
      </w:r>
      <w:r>
        <w:rPr>
          <w:rFonts w:asciiTheme="majorHAnsi" w:hAnsiTheme="majorHAnsi" w:cstheme="majorBid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>(02  Semaines)</w:t>
      </w:r>
    </w:p>
    <w:p w:rsidR="00A8763F" w:rsidRPr="004F75C7" w:rsidRDefault="00A8763F" w:rsidP="00A8763F">
      <w:pPr>
        <w:pStyle w:val="titre0"/>
        <w:numPr>
          <w:ilvl w:val="0"/>
          <w:numId w:val="29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 xml:space="preserve">La mise en forme. </w:t>
      </w:r>
      <w:r w:rsidRPr="004F75C7">
        <w:rPr>
          <w:rFonts w:asciiTheme="majorHAnsi" w:hAnsiTheme="majorHAnsi" w:cs="TimesNewRomanPS-ItalicMT"/>
          <w:sz w:val="22"/>
          <w:szCs w:val="22"/>
        </w:rPr>
        <w:t>Numérotation des chapitres, des figures et des tableaux.</w:t>
      </w:r>
    </w:p>
    <w:p w:rsidR="00A8763F" w:rsidRPr="004F75C7" w:rsidRDefault="00A8763F" w:rsidP="00A8763F">
      <w:pPr>
        <w:pStyle w:val="Paragraphedeliste"/>
        <w:numPr>
          <w:ilvl w:val="0"/>
          <w:numId w:val="29"/>
        </w:numPr>
        <w:ind w:left="1843" w:hanging="425"/>
        <w:rPr>
          <w:rFonts w:asciiTheme="majorHAnsi" w:eastAsia="Times New Roman" w:hAnsiTheme="majorHAnsi"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sz w:val="22"/>
          <w:szCs w:val="22"/>
          <w:lang w:eastAsia="fr-FR"/>
        </w:rPr>
        <w:t>La page de garde</w:t>
      </w:r>
    </w:p>
    <w:p w:rsidR="00A8763F" w:rsidRPr="004F75C7" w:rsidRDefault="00A8763F" w:rsidP="00A8763F">
      <w:pPr>
        <w:pStyle w:val="Paragraphedeliste"/>
        <w:numPr>
          <w:ilvl w:val="0"/>
          <w:numId w:val="29"/>
        </w:numPr>
        <w:ind w:left="1843" w:hanging="425"/>
        <w:rPr>
          <w:rFonts w:asciiTheme="majorHAnsi" w:eastAsia="Times New Roman" w:hAnsiTheme="majorHAnsi"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sz w:val="22"/>
          <w:szCs w:val="22"/>
          <w:lang w:eastAsia="fr-FR"/>
        </w:rPr>
        <w:t>La typographie et la ponctuation</w:t>
      </w:r>
    </w:p>
    <w:p w:rsidR="00A8763F" w:rsidRPr="004F75C7" w:rsidRDefault="00A8763F" w:rsidP="00A8763F">
      <w:pPr>
        <w:pStyle w:val="titre0"/>
        <w:numPr>
          <w:ilvl w:val="0"/>
          <w:numId w:val="29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 xml:space="preserve">La rédaction. La langue scientifique : style, grammaire, syntaxe. </w:t>
      </w:r>
    </w:p>
    <w:p w:rsidR="00A8763F" w:rsidRPr="004F75C7" w:rsidRDefault="00A8763F" w:rsidP="00A8763F">
      <w:pPr>
        <w:pStyle w:val="Paragraphedeliste"/>
        <w:numPr>
          <w:ilvl w:val="0"/>
          <w:numId w:val="29"/>
        </w:numPr>
        <w:ind w:left="1843" w:hanging="425"/>
        <w:rPr>
          <w:rFonts w:asciiTheme="majorHAnsi" w:eastAsia="Times New Roman" w:hAnsiTheme="majorHAnsi"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sz w:val="22"/>
          <w:szCs w:val="22"/>
          <w:lang w:eastAsia="fr-FR"/>
        </w:rPr>
        <w:t xml:space="preserve">L'orthographe. </w:t>
      </w:r>
      <w:r w:rsidRPr="004F75C7">
        <w:rPr>
          <w:rFonts w:asciiTheme="majorHAnsi" w:hAnsiTheme="majorHAnsi"/>
          <w:sz w:val="22"/>
          <w:szCs w:val="22"/>
        </w:rPr>
        <w:t>Amélioration de la compétence linguistique générale sur le plan de la compréhension et de l’expression.</w:t>
      </w:r>
    </w:p>
    <w:p w:rsidR="00A8763F" w:rsidRPr="004F75C7" w:rsidRDefault="00A8763F" w:rsidP="00A8763F">
      <w:pPr>
        <w:pStyle w:val="Paragraphedeliste"/>
        <w:numPr>
          <w:ilvl w:val="0"/>
          <w:numId w:val="29"/>
        </w:numPr>
        <w:ind w:left="1843" w:hanging="425"/>
        <w:rPr>
          <w:rFonts w:asciiTheme="majorHAnsi" w:eastAsia="Times New Roman" w:hAnsiTheme="majorHAnsi"/>
          <w:sz w:val="22"/>
          <w:szCs w:val="22"/>
          <w:lang w:eastAsia="fr-FR"/>
        </w:rPr>
      </w:pPr>
      <w:r w:rsidRPr="004F75C7">
        <w:rPr>
          <w:rFonts w:asciiTheme="majorHAnsi" w:hAnsiTheme="majorHAnsi"/>
          <w:sz w:val="22"/>
          <w:szCs w:val="22"/>
        </w:rPr>
        <w:t>Sauvegarder, sécuriser, archiver ses données.</w:t>
      </w:r>
    </w:p>
    <w:p w:rsidR="00A8763F" w:rsidRPr="004F75C7" w:rsidRDefault="00A8763F" w:rsidP="00A8763F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:rsidR="00A8763F" w:rsidRPr="000712AA" w:rsidRDefault="00A8763F" w:rsidP="00A8763F">
      <w:pP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>Chapitre II-3 </w:t>
      </w:r>
      <w:r w:rsidRPr="004F75C7">
        <w:rPr>
          <w:rFonts w:asciiTheme="majorHAnsi" w:hAnsiTheme="majorHAnsi" w:cstheme="majorBidi"/>
          <w:b/>
          <w:bCs/>
          <w:sz w:val="22"/>
          <w:szCs w:val="22"/>
        </w:rPr>
        <w:t xml:space="preserve">: </w:t>
      </w:r>
      <w:r w:rsidRPr="004F75C7">
        <w:rPr>
          <w:rFonts w:asciiTheme="majorHAnsi" w:hAnsiTheme="majorHAnsi"/>
          <w:b/>
          <w:bCs/>
          <w:sz w:val="22"/>
          <w:szCs w:val="22"/>
        </w:rPr>
        <w:t xml:space="preserve">Atelier : </w:t>
      </w:r>
      <w:r w:rsidRPr="004F75C7">
        <w:rPr>
          <w:rFonts w:asciiTheme="majorHAnsi" w:hAnsiTheme="majorHAnsi" w:cs="TimesNewRomanPS-ItalicMT"/>
          <w:sz w:val="22"/>
          <w:szCs w:val="22"/>
        </w:rPr>
        <w:t>Etude critique d’un manuscrit</w:t>
      </w:r>
      <w:r>
        <w:rPr>
          <w:rFonts w:asciiTheme="majorHAnsi" w:hAnsiTheme="majorHAnsi" w:cs="TimesNewRomanPS-ItalicMT"/>
          <w:sz w:val="22"/>
          <w:szCs w:val="22"/>
        </w:rPr>
        <w:tab/>
      </w:r>
      <w:r>
        <w:rPr>
          <w:rFonts w:asciiTheme="majorHAnsi" w:hAnsiTheme="majorHAnsi" w:cs="TimesNewRomanPS-ItalicMT"/>
          <w:sz w:val="22"/>
          <w:szCs w:val="22"/>
        </w:rPr>
        <w:tab/>
      </w:r>
      <w:r>
        <w:rPr>
          <w:rFonts w:asciiTheme="majorHAnsi" w:hAnsiTheme="majorHAnsi" w:cs="TimesNewRomanPS-ItalicMT"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>(01  Semaine)</w:t>
      </w:r>
    </w:p>
    <w:p w:rsidR="00A8763F" w:rsidRPr="004F75C7" w:rsidRDefault="00A8763F" w:rsidP="00A8763F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:rsidR="00A8763F" w:rsidRPr="000712AA" w:rsidRDefault="00A8763F" w:rsidP="00A8763F">
      <w:pP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 w:rsidRPr="004F75C7">
        <w:rPr>
          <w:rFonts w:asciiTheme="majorHAnsi" w:eastAsia="Times New Roman" w:hAnsiTheme="majorHAnsi"/>
          <w:b/>
          <w:bCs/>
          <w:sz w:val="22"/>
          <w:szCs w:val="22"/>
          <w:lang w:eastAsia="fr-FR"/>
        </w:rPr>
        <w:t>Chapitre II-4 </w:t>
      </w:r>
      <w:r w:rsidRPr="004F75C7">
        <w:rPr>
          <w:rFonts w:asciiTheme="majorHAnsi" w:hAnsiTheme="majorHAnsi" w:cstheme="majorBidi"/>
          <w:b/>
          <w:bCs/>
          <w:sz w:val="22"/>
          <w:szCs w:val="22"/>
        </w:rPr>
        <w:t>: Exposés oraux et soutenances </w:t>
      </w:r>
      <w:r>
        <w:rPr>
          <w:rFonts w:asciiTheme="majorHAnsi" w:hAnsiTheme="majorHAnsi" w:cstheme="majorBidi"/>
          <w:b/>
          <w:bCs/>
          <w:sz w:val="22"/>
          <w:szCs w:val="22"/>
        </w:rPr>
        <w:tab/>
      </w:r>
      <w:r>
        <w:rPr>
          <w:rFonts w:asciiTheme="majorHAnsi" w:hAnsiTheme="majorHAnsi" w:cstheme="majorBidi"/>
          <w:b/>
          <w:bCs/>
          <w:sz w:val="22"/>
          <w:szCs w:val="22"/>
        </w:rPr>
        <w:tab/>
      </w:r>
      <w:r>
        <w:rPr>
          <w:rFonts w:asciiTheme="majorHAnsi" w:hAnsiTheme="majorHAnsi" w:cstheme="majorBidi"/>
          <w:b/>
          <w:bCs/>
          <w:sz w:val="22"/>
          <w:szCs w:val="22"/>
        </w:rPr>
        <w:tab/>
      </w:r>
      <w:r>
        <w:rPr>
          <w:rFonts w:asciiTheme="majorHAnsi" w:hAnsiTheme="majorHAnsi" w:cstheme="majorBid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>(01  Semaine)</w:t>
      </w:r>
    </w:p>
    <w:p w:rsidR="00A8763F" w:rsidRPr="004F75C7" w:rsidRDefault="00A8763F" w:rsidP="00A8763F">
      <w:pPr>
        <w:pStyle w:val="titre0"/>
        <w:numPr>
          <w:ilvl w:val="0"/>
          <w:numId w:val="29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Comment présenter un Poster</w:t>
      </w:r>
    </w:p>
    <w:p w:rsidR="00A8763F" w:rsidRPr="004F75C7" w:rsidRDefault="00A8763F" w:rsidP="00A8763F">
      <w:pPr>
        <w:pStyle w:val="titre0"/>
        <w:numPr>
          <w:ilvl w:val="0"/>
          <w:numId w:val="29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Comment présenter une communication orale.</w:t>
      </w:r>
    </w:p>
    <w:p w:rsidR="00A8763F" w:rsidRPr="004F75C7" w:rsidRDefault="00A8763F" w:rsidP="00A8763F">
      <w:pPr>
        <w:pStyle w:val="titre0"/>
        <w:numPr>
          <w:ilvl w:val="0"/>
          <w:numId w:val="29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Soutenance d’un mémoire</w:t>
      </w:r>
    </w:p>
    <w:p w:rsidR="00A8763F" w:rsidRPr="004F75C7" w:rsidRDefault="00A8763F" w:rsidP="00A8763F">
      <w:pPr>
        <w:pStyle w:val="titre0"/>
        <w:spacing w:before="0" w:beforeAutospacing="0" w:after="0" w:afterAutospacing="0"/>
        <w:rPr>
          <w:rFonts w:asciiTheme="majorHAnsi" w:hAnsiTheme="majorHAnsi"/>
          <w:b/>
          <w:bCs/>
          <w:sz w:val="22"/>
          <w:szCs w:val="22"/>
        </w:rPr>
      </w:pPr>
    </w:p>
    <w:p w:rsidR="00A8763F" w:rsidRPr="000712AA" w:rsidRDefault="00A8763F" w:rsidP="00A8763F">
      <w:pPr>
        <w:rPr>
          <w:rFonts w:asciiTheme="majorHAnsi" w:eastAsia="Times New Roman" w:hAnsiTheme="majorHAnsi"/>
          <w:b/>
          <w:bCs/>
          <w:sz w:val="22"/>
          <w:szCs w:val="22"/>
          <w:lang w:eastAsia="fr-FR"/>
        </w:rPr>
      </w:pPr>
      <w:r w:rsidRPr="004F75C7">
        <w:rPr>
          <w:rFonts w:asciiTheme="majorHAnsi" w:hAnsiTheme="majorHAnsi"/>
          <w:b/>
          <w:bCs/>
          <w:sz w:val="22"/>
          <w:szCs w:val="22"/>
        </w:rPr>
        <w:t>Chapitre II-5 : Comment éviter le plagiat</w:t>
      </w:r>
      <w:r w:rsidRPr="004F75C7">
        <w:rPr>
          <w:rFonts w:asciiTheme="majorHAnsi" w:hAnsiTheme="majorHAnsi"/>
          <w:sz w:val="22"/>
          <w:szCs w:val="22"/>
        </w:rPr>
        <w:t xml:space="preserve"> ?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>(01  Semaine)</w:t>
      </w:r>
    </w:p>
    <w:p w:rsidR="00A8763F" w:rsidRPr="004F75C7" w:rsidRDefault="00A8763F" w:rsidP="00A8763F">
      <w:pPr>
        <w:pStyle w:val="titre0"/>
        <w:spacing w:before="0" w:beforeAutospacing="0" w:after="0" w:afterAutospacing="0"/>
        <w:ind w:left="708" w:firstLine="708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 xml:space="preserve">(Formules, phrases, illustrations, graphiques, données, statistiques,...)  </w:t>
      </w:r>
    </w:p>
    <w:p w:rsidR="00A8763F" w:rsidRPr="004F75C7" w:rsidRDefault="00A8763F" w:rsidP="00A8763F">
      <w:pPr>
        <w:pStyle w:val="titre0"/>
        <w:numPr>
          <w:ilvl w:val="0"/>
          <w:numId w:val="29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La citation</w:t>
      </w:r>
    </w:p>
    <w:p w:rsidR="00A8763F" w:rsidRPr="004F75C7" w:rsidRDefault="00A8763F" w:rsidP="00A8763F">
      <w:pPr>
        <w:pStyle w:val="titre0"/>
        <w:numPr>
          <w:ilvl w:val="0"/>
          <w:numId w:val="29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 xml:space="preserve">La paraphrase </w:t>
      </w:r>
    </w:p>
    <w:p w:rsidR="00A8763F" w:rsidRPr="004F75C7" w:rsidRDefault="00A8763F" w:rsidP="00A8763F">
      <w:pPr>
        <w:pStyle w:val="titre0"/>
        <w:numPr>
          <w:ilvl w:val="0"/>
          <w:numId w:val="29"/>
        </w:numPr>
        <w:spacing w:before="0" w:beforeAutospacing="0" w:after="0" w:afterAutospacing="0"/>
        <w:ind w:left="1843" w:hanging="425"/>
        <w:rPr>
          <w:rFonts w:asciiTheme="majorHAnsi" w:hAnsiTheme="majorHAnsi"/>
          <w:sz w:val="22"/>
          <w:szCs w:val="22"/>
        </w:rPr>
      </w:pPr>
      <w:r w:rsidRPr="004F75C7">
        <w:rPr>
          <w:rFonts w:asciiTheme="majorHAnsi" w:hAnsiTheme="majorHAnsi"/>
          <w:sz w:val="22"/>
          <w:szCs w:val="22"/>
        </w:rPr>
        <w:t>Indiquer la référence bibliographique complète</w:t>
      </w:r>
    </w:p>
    <w:p w:rsidR="00A8763F" w:rsidRPr="004F75C7" w:rsidRDefault="00A8763F" w:rsidP="00A8763F">
      <w:pPr>
        <w:jc w:val="both"/>
        <w:rPr>
          <w:rFonts w:asciiTheme="majorHAnsi" w:hAnsiTheme="majorHAnsi"/>
          <w:sz w:val="22"/>
          <w:szCs w:val="22"/>
        </w:rPr>
      </w:pPr>
    </w:p>
    <w:p w:rsidR="00A8763F" w:rsidRPr="00F249D6" w:rsidRDefault="00A8763F" w:rsidP="00A8763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F249D6">
        <w:rPr>
          <w:rFonts w:ascii="Cambria" w:hAnsi="Cambria" w:cs="Arial"/>
          <w:b/>
          <w:sz w:val="22"/>
          <w:szCs w:val="22"/>
          <w:u w:val="thick" w:color="F79646"/>
        </w:rPr>
        <w:t>Mode d’évaluation :</w:t>
      </w:r>
    </w:p>
    <w:p w:rsidR="00A8763F" w:rsidRPr="00F249D6" w:rsidRDefault="00A8763F" w:rsidP="00A8763F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F249D6">
        <w:rPr>
          <w:rFonts w:ascii="Cambria" w:hAnsi="Cambria" w:cs="Arial"/>
          <w:sz w:val="22"/>
          <w:szCs w:val="22"/>
        </w:rPr>
        <w:t xml:space="preserve">Examen : </w:t>
      </w:r>
      <w:r>
        <w:rPr>
          <w:rFonts w:ascii="Cambria" w:hAnsi="Cambria" w:cs="Arial"/>
          <w:sz w:val="22"/>
          <w:szCs w:val="22"/>
        </w:rPr>
        <w:t>10</w:t>
      </w:r>
      <w:r w:rsidRPr="00F249D6">
        <w:rPr>
          <w:rFonts w:ascii="Cambria" w:hAnsi="Cambria" w:cs="Arial"/>
          <w:sz w:val="22"/>
          <w:szCs w:val="22"/>
        </w:rPr>
        <w:t>0%</w:t>
      </w:r>
    </w:p>
    <w:p w:rsidR="00A8763F" w:rsidRPr="004F75C7" w:rsidRDefault="00A8763F" w:rsidP="00A8763F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</w:rPr>
      </w:pPr>
    </w:p>
    <w:p w:rsidR="00A8763F" w:rsidRPr="004F75C7" w:rsidRDefault="00A8763F" w:rsidP="00A8763F">
      <w:pPr>
        <w:jc w:val="both"/>
        <w:rPr>
          <w:rFonts w:asciiTheme="majorHAnsi" w:hAnsiTheme="majorHAnsi" w:cs="Calibri"/>
          <w:b/>
          <w:sz w:val="22"/>
          <w:szCs w:val="22"/>
          <w:u w:val="thick" w:color="F79646"/>
        </w:rPr>
      </w:pPr>
      <w:r w:rsidRPr="004F75C7">
        <w:rPr>
          <w:rFonts w:asciiTheme="majorHAnsi" w:hAnsiTheme="majorHAnsi" w:cs="Calibri"/>
          <w:b/>
          <w:sz w:val="22"/>
          <w:szCs w:val="22"/>
          <w:u w:val="thick" w:color="F79646"/>
        </w:rPr>
        <w:t>Références  bibliographiques :</w:t>
      </w:r>
    </w:p>
    <w:p w:rsidR="00A8763F" w:rsidRPr="004F75C7" w:rsidRDefault="00A8763F" w:rsidP="00A8763F">
      <w:pPr>
        <w:jc w:val="both"/>
        <w:rPr>
          <w:rFonts w:asciiTheme="majorHAnsi" w:hAnsiTheme="majorHAnsi" w:cs="Segoe UI"/>
          <w:b/>
          <w:bCs/>
          <w:sz w:val="22"/>
          <w:szCs w:val="22"/>
        </w:rPr>
      </w:pPr>
    </w:p>
    <w:p w:rsidR="00A8763F" w:rsidRPr="004F75C7" w:rsidRDefault="00A8763F" w:rsidP="00A8763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asciiTheme="majorHAnsi" w:hAnsiTheme="majorHAnsi" w:cs="Calibri-Italic"/>
          <w:i/>
          <w:iCs/>
          <w:sz w:val="22"/>
          <w:szCs w:val="22"/>
        </w:rPr>
      </w:pPr>
      <w:r w:rsidRPr="004F75C7">
        <w:rPr>
          <w:rFonts w:asciiTheme="majorHAnsi" w:hAnsiTheme="majorHAnsi"/>
          <w:i/>
          <w:iCs/>
          <w:sz w:val="22"/>
          <w:szCs w:val="22"/>
        </w:rPr>
        <w:t>M. Griselin et al., Guide de la communication écrite, 2e édition, Dunod, 1999.</w:t>
      </w:r>
    </w:p>
    <w:p w:rsidR="00A8763F" w:rsidRPr="004F75C7" w:rsidRDefault="00A8763F" w:rsidP="00A8763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asciiTheme="majorHAnsi" w:hAnsiTheme="majorHAnsi" w:cs="Calibri-Italic"/>
          <w:i/>
          <w:iCs/>
          <w:sz w:val="22"/>
          <w:szCs w:val="22"/>
        </w:rPr>
      </w:pPr>
      <w:r w:rsidRPr="004F75C7">
        <w:rPr>
          <w:rFonts w:asciiTheme="majorHAnsi" w:hAnsiTheme="majorHAnsi"/>
          <w:i/>
          <w:iCs/>
          <w:sz w:val="22"/>
          <w:szCs w:val="22"/>
        </w:rPr>
        <w:t>J.L. Lebrun, Guide pratique de rédaction scientifique : comment écrire pour le lecteur scientifique international, Les Ulis, EDP Sciences, 2007.</w:t>
      </w:r>
    </w:p>
    <w:p w:rsidR="00A8763F" w:rsidRPr="004F75C7" w:rsidRDefault="00A8763F" w:rsidP="00A8763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asciiTheme="majorHAnsi" w:hAnsiTheme="majorHAnsi" w:cs="Calibri-Italic"/>
          <w:i/>
          <w:iCs/>
          <w:sz w:val="22"/>
          <w:szCs w:val="22"/>
        </w:rPr>
      </w:pPr>
      <w:r w:rsidRPr="004F75C7">
        <w:rPr>
          <w:rFonts w:asciiTheme="majorHAnsi" w:eastAsia="Times New Roman" w:hAnsiTheme="majorHAnsi" w:cs="Arial"/>
          <w:i/>
          <w:iCs/>
          <w:sz w:val="22"/>
          <w:szCs w:val="22"/>
          <w:lang w:eastAsia="en-US"/>
        </w:rPr>
        <w:t>A.</w:t>
      </w:r>
      <w:r w:rsidRPr="004F75C7">
        <w:rPr>
          <w:rFonts w:asciiTheme="majorHAnsi" w:hAnsiTheme="majorHAnsi"/>
          <w:i/>
          <w:iCs/>
          <w:sz w:val="22"/>
          <w:szCs w:val="22"/>
        </w:rPr>
        <w:t>Mallender Tanner, ABC de la rédaction technique : modes d'emploi, notices d'utilisation, aides en ligne, Dunod, 2002.</w:t>
      </w:r>
    </w:p>
    <w:p w:rsidR="00A8763F" w:rsidRPr="004F75C7" w:rsidRDefault="00A8763F" w:rsidP="00A8763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asciiTheme="majorHAnsi" w:hAnsiTheme="majorHAnsi" w:cs="Calibri-Italic"/>
          <w:i/>
          <w:iCs/>
          <w:sz w:val="22"/>
          <w:szCs w:val="22"/>
        </w:rPr>
      </w:pPr>
      <w:r w:rsidRPr="004F75C7">
        <w:rPr>
          <w:rFonts w:asciiTheme="majorHAnsi" w:hAnsiTheme="majorHAnsi"/>
          <w:i/>
          <w:iCs/>
          <w:sz w:val="22"/>
          <w:szCs w:val="22"/>
        </w:rPr>
        <w:t>M. Greuter, Bien rédiger son mémoire ou son rapport de stage, L'Etudiant, 2007.</w:t>
      </w:r>
    </w:p>
    <w:p w:rsidR="00A8763F" w:rsidRPr="004F75C7" w:rsidRDefault="00A8763F" w:rsidP="00A8763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asciiTheme="majorHAnsi" w:hAnsiTheme="majorHAnsi" w:cs="Calibri-Italic"/>
          <w:i/>
          <w:iCs/>
          <w:sz w:val="22"/>
          <w:szCs w:val="22"/>
        </w:rPr>
      </w:pPr>
      <w:r w:rsidRPr="004F75C7">
        <w:rPr>
          <w:rFonts w:asciiTheme="majorHAnsi" w:hAnsiTheme="majorHAnsi"/>
          <w:i/>
          <w:iCs/>
          <w:sz w:val="22"/>
          <w:szCs w:val="22"/>
        </w:rPr>
        <w:t>M. Boeglin, lire et rédiger à la fac. Du chaos des idées au texte structuré. L'Etudiant, 2005.</w:t>
      </w:r>
    </w:p>
    <w:p w:rsidR="00A8763F" w:rsidRPr="004F75C7" w:rsidRDefault="00A8763F" w:rsidP="00A8763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asciiTheme="majorHAnsi" w:hAnsiTheme="majorHAnsi" w:cs="Calibri-Italic"/>
          <w:i/>
          <w:iCs/>
          <w:sz w:val="22"/>
          <w:szCs w:val="22"/>
        </w:rPr>
      </w:pPr>
      <w:r w:rsidRPr="004F75C7">
        <w:rPr>
          <w:rFonts w:asciiTheme="majorHAnsi" w:hAnsiTheme="majorHAnsi"/>
          <w:i/>
          <w:iCs/>
          <w:sz w:val="22"/>
          <w:szCs w:val="22"/>
        </w:rPr>
        <w:t>M. Beaud, l'art de la thèse, Editions Casbah, 1999.</w:t>
      </w:r>
    </w:p>
    <w:p w:rsidR="00A8763F" w:rsidRPr="004F75C7" w:rsidRDefault="00A8763F" w:rsidP="00A8763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asciiTheme="majorHAnsi" w:hAnsiTheme="majorHAnsi" w:cs="Calibri-Italic"/>
          <w:i/>
          <w:iCs/>
          <w:sz w:val="22"/>
          <w:szCs w:val="22"/>
        </w:rPr>
      </w:pPr>
      <w:r w:rsidRPr="004F75C7">
        <w:rPr>
          <w:rFonts w:asciiTheme="majorHAnsi" w:hAnsiTheme="majorHAnsi"/>
          <w:i/>
          <w:iCs/>
          <w:sz w:val="22"/>
          <w:szCs w:val="22"/>
        </w:rPr>
        <w:t>M. Beaud, l'art de la thèse, La découverte, 2003.</w:t>
      </w:r>
    </w:p>
    <w:p w:rsidR="00A8763F" w:rsidRPr="00CA7546" w:rsidRDefault="00A8763F" w:rsidP="00A8763F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CA7546">
        <w:rPr>
          <w:rFonts w:asciiTheme="majorHAnsi" w:hAnsiTheme="majorHAnsi"/>
          <w:i/>
          <w:iCs/>
          <w:sz w:val="22"/>
          <w:szCs w:val="22"/>
        </w:rPr>
        <w:t>M. Kalika, Le mémoire de Master, Dunod, 2005.</w:t>
      </w:r>
    </w:p>
    <w:p w:rsidR="00A8763F" w:rsidRDefault="00A8763F" w:rsidP="00166893">
      <w:pPr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F34D04" w:rsidRDefault="00F34D04" w:rsidP="00166893">
      <w:pPr>
        <w:rPr>
          <w:rFonts w:asciiTheme="majorHAnsi" w:hAnsiTheme="majorHAnsi" w:cs="Calibri"/>
          <w:b/>
          <w:sz w:val="32"/>
          <w:szCs w:val="32"/>
          <w:u w:val="thick" w:color="F79646" w:themeColor="accent6"/>
        </w:rPr>
      </w:pPr>
    </w:p>
    <w:p w:rsidR="00F34D04" w:rsidRPr="00F34D04" w:rsidRDefault="00F34D04" w:rsidP="00F34D04">
      <w:pPr>
        <w:rPr>
          <w:rFonts w:asciiTheme="majorHAnsi" w:hAnsiTheme="majorHAnsi" w:cs="Calibri"/>
          <w:sz w:val="32"/>
          <w:szCs w:val="32"/>
        </w:rPr>
      </w:pPr>
    </w:p>
    <w:p w:rsidR="00F34D04" w:rsidRPr="00F34D04" w:rsidRDefault="00F34D04" w:rsidP="00F34D04">
      <w:pPr>
        <w:rPr>
          <w:rFonts w:asciiTheme="majorHAnsi" w:hAnsiTheme="majorHAnsi" w:cs="Calibri"/>
          <w:sz w:val="32"/>
          <w:szCs w:val="32"/>
        </w:rPr>
      </w:pPr>
    </w:p>
    <w:p w:rsidR="00F34D04" w:rsidRPr="00F34D04" w:rsidRDefault="00F34D04" w:rsidP="00F34D04">
      <w:pPr>
        <w:rPr>
          <w:rFonts w:asciiTheme="majorHAnsi" w:hAnsiTheme="majorHAnsi" w:cs="Calibri"/>
          <w:sz w:val="32"/>
          <w:szCs w:val="32"/>
        </w:rPr>
      </w:pPr>
    </w:p>
    <w:p w:rsidR="00F34D04" w:rsidRPr="00F34D04" w:rsidRDefault="00F34D04" w:rsidP="00F34D04">
      <w:pPr>
        <w:rPr>
          <w:rFonts w:asciiTheme="majorHAnsi" w:hAnsiTheme="majorHAnsi" w:cs="Calibri"/>
          <w:sz w:val="32"/>
          <w:szCs w:val="32"/>
        </w:rPr>
      </w:pPr>
    </w:p>
    <w:p w:rsidR="00F34D04" w:rsidRPr="00F34D04" w:rsidRDefault="00F34D04" w:rsidP="00F34D04">
      <w:pPr>
        <w:rPr>
          <w:rFonts w:asciiTheme="majorHAnsi" w:hAnsiTheme="majorHAnsi" w:cs="Calibri"/>
          <w:sz w:val="32"/>
          <w:szCs w:val="32"/>
        </w:rPr>
      </w:pPr>
    </w:p>
    <w:p w:rsidR="00F34D04" w:rsidRPr="00F34D04" w:rsidRDefault="00F34D04" w:rsidP="00F34D04">
      <w:pPr>
        <w:rPr>
          <w:rFonts w:asciiTheme="majorHAnsi" w:hAnsiTheme="majorHAnsi" w:cs="Calibri"/>
          <w:sz w:val="32"/>
          <w:szCs w:val="32"/>
        </w:rPr>
      </w:pPr>
    </w:p>
    <w:p w:rsidR="00F34D04" w:rsidRPr="00F34D04" w:rsidRDefault="00F34D04" w:rsidP="00F34D04">
      <w:pPr>
        <w:rPr>
          <w:rFonts w:asciiTheme="majorHAnsi" w:hAnsiTheme="majorHAnsi" w:cs="Calibri"/>
          <w:sz w:val="32"/>
          <w:szCs w:val="32"/>
        </w:rPr>
      </w:pPr>
    </w:p>
    <w:p w:rsidR="00F34D04" w:rsidRPr="00F34D04" w:rsidRDefault="00F34D04" w:rsidP="00F34D04">
      <w:pPr>
        <w:rPr>
          <w:rFonts w:asciiTheme="majorHAnsi" w:hAnsiTheme="majorHAnsi" w:cs="Calibri"/>
          <w:sz w:val="32"/>
          <w:szCs w:val="32"/>
        </w:rPr>
      </w:pPr>
    </w:p>
    <w:p w:rsidR="00F34D04" w:rsidRPr="00693B30" w:rsidRDefault="00693B30" w:rsidP="00693B30">
      <w:pPr>
        <w:tabs>
          <w:tab w:val="left" w:pos="2835"/>
        </w:tabs>
        <w:jc w:val="center"/>
        <w:rPr>
          <w:rFonts w:asciiTheme="majorHAnsi" w:hAnsiTheme="majorHAnsi" w:cs="Calibri"/>
          <w:b/>
          <w:bCs/>
          <w:sz w:val="36"/>
          <w:szCs w:val="36"/>
        </w:rPr>
      </w:pPr>
      <w:r w:rsidRPr="00693B30">
        <w:rPr>
          <w:rFonts w:asciiTheme="majorHAnsi" w:hAnsiTheme="majorHAnsi" w:cs="Calibri"/>
          <w:b/>
          <w:bCs/>
          <w:sz w:val="36"/>
          <w:szCs w:val="36"/>
        </w:rPr>
        <w:t>Programmes de quelques matières découvertes</w:t>
      </w:r>
    </w:p>
    <w:p w:rsidR="00F34D04" w:rsidRPr="00693B30" w:rsidRDefault="00F34D04" w:rsidP="00693B30">
      <w:pPr>
        <w:jc w:val="center"/>
        <w:rPr>
          <w:rFonts w:asciiTheme="majorHAnsi" w:hAnsiTheme="majorHAnsi" w:cs="Calibri"/>
          <w:b/>
          <w:bCs/>
          <w:sz w:val="36"/>
          <w:szCs w:val="36"/>
        </w:rPr>
      </w:pPr>
    </w:p>
    <w:p w:rsidR="00F34D04" w:rsidRPr="00F34D04" w:rsidRDefault="00F34D04" w:rsidP="00F34D04">
      <w:pPr>
        <w:rPr>
          <w:rFonts w:asciiTheme="majorHAnsi" w:hAnsiTheme="majorHAnsi" w:cs="Calibri"/>
          <w:sz w:val="32"/>
          <w:szCs w:val="32"/>
        </w:rPr>
        <w:sectPr w:rsidR="00F34D04" w:rsidRPr="00F34D04" w:rsidSect="009B53BB">
          <w:pgSz w:w="11906" w:h="16838"/>
          <w:pgMar w:top="1134" w:right="1134" w:bottom="1134" w:left="1134" w:header="709" w:footer="709" w:gutter="0"/>
          <w:pgBorders w:offsetFrom="page">
            <w:top w:val="threeDEngrave" w:sz="24" w:space="24" w:color="F79646" w:themeColor="accent6"/>
            <w:left w:val="threeDEngrave" w:sz="24" w:space="24" w:color="F79646" w:themeColor="accent6"/>
            <w:bottom w:val="threeDEmboss" w:sz="24" w:space="24" w:color="F79646" w:themeColor="accent6"/>
            <w:right w:val="threeDEmboss" w:sz="24" w:space="24" w:color="F79646" w:themeColor="accent6"/>
          </w:pgBorders>
          <w:cols w:space="720"/>
        </w:sectPr>
      </w:pPr>
    </w:p>
    <w:p w:rsidR="003F716A" w:rsidRPr="00F106EE" w:rsidRDefault="003F716A" w:rsidP="003F71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eastAsia="Calibri" w:hAnsi="Cambria"/>
          <w:b/>
          <w:bCs/>
          <w:color w:val="000000"/>
        </w:rPr>
      </w:pPr>
      <w:r w:rsidRPr="00F106EE">
        <w:rPr>
          <w:rFonts w:ascii="Cambria" w:hAnsi="Cambria" w:cs="Calibri"/>
          <w:b/>
          <w:bCs/>
          <w:iCs/>
        </w:rPr>
        <w:lastRenderedPageBreak/>
        <w:t>Matière :</w:t>
      </w:r>
      <w:r>
        <w:rPr>
          <w:rFonts w:ascii="Cambria" w:eastAsia="Calibri" w:hAnsi="Cambria"/>
          <w:b/>
          <w:bCs/>
          <w:color w:val="000000"/>
        </w:rPr>
        <w:t>Risques majeurs</w:t>
      </w:r>
    </w:p>
    <w:p w:rsidR="003F716A" w:rsidRPr="00D33638" w:rsidRDefault="003F716A" w:rsidP="003F71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/>
          <w:b/>
          <w:lang w:val="en-US"/>
        </w:rPr>
      </w:pPr>
      <w:r w:rsidRPr="00D33638">
        <w:rPr>
          <w:rFonts w:ascii="Cambria" w:hAnsi="Cambria"/>
          <w:b/>
          <w:lang w:val="en-US"/>
        </w:rPr>
        <w:t>V H S : 22h30, Cours : 1h30</w:t>
      </w:r>
    </w:p>
    <w:p w:rsidR="003F716A" w:rsidRPr="00F106EE" w:rsidRDefault="003F716A" w:rsidP="003F71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 xml:space="preserve">Crédits : </w:t>
      </w:r>
      <w:r>
        <w:rPr>
          <w:rFonts w:ascii="Cambria" w:hAnsi="Cambria" w:cs="Calibri"/>
          <w:b/>
          <w:bCs/>
          <w:iCs/>
        </w:rPr>
        <w:t>1</w:t>
      </w:r>
    </w:p>
    <w:p w:rsidR="003F716A" w:rsidRPr="00F106EE" w:rsidRDefault="003F716A" w:rsidP="003F71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spacing w:line="276" w:lineRule="auto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Coefficient :</w:t>
      </w:r>
      <w:r>
        <w:rPr>
          <w:rFonts w:ascii="Cambria" w:hAnsi="Cambria" w:cs="Calibri"/>
          <w:b/>
          <w:bCs/>
          <w:iCs/>
        </w:rPr>
        <w:t xml:space="preserve"> 1</w:t>
      </w: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spacing w:line="276" w:lineRule="auto"/>
        <w:jc w:val="both"/>
        <w:rPr>
          <w:rFonts w:ascii="Arial" w:hAnsi="Arial" w:cs="Arial"/>
          <w:b/>
        </w:rPr>
      </w:pPr>
    </w:p>
    <w:p w:rsidR="003F716A" w:rsidRDefault="003F716A" w:rsidP="003F716A">
      <w:pPr>
        <w:jc w:val="both"/>
        <w:rPr>
          <w:rFonts w:ascii="Cambria" w:hAnsi="Cambria" w:cs="Calibri"/>
          <w:u w:val="thick" w:color="F79646"/>
        </w:rPr>
      </w:pPr>
      <w:r w:rsidRPr="00AB71F8">
        <w:rPr>
          <w:rFonts w:ascii="Cambria" w:hAnsi="Cambria" w:cs="Calibri"/>
          <w:b/>
          <w:u w:val="thick" w:color="F79646"/>
        </w:rPr>
        <w:t>Objectifs de l’enseignement:</w:t>
      </w:r>
    </w:p>
    <w:p w:rsidR="003F716A" w:rsidRDefault="003F716A" w:rsidP="003F716A">
      <w:pPr>
        <w:spacing w:line="276" w:lineRule="auto"/>
        <w:jc w:val="both"/>
        <w:rPr>
          <w:rFonts w:ascii="Arial" w:hAnsi="Arial" w:cs="Arial"/>
          <w:b/>
        </w:rPr>
      </w:pPr>
    </w:p>
    <w:p w:rsidR="003F716A" w:rsidRPr="00F73E4D" w:rsidRDefault="003F716A" w:rsidP="003F716A">
      <w:pPr>
        <w:spacing w:line="276" w:lineRule="auto"/>
        <w:jc w:val="both"/>
        <w:rPr>
          <w:rFonts w:asciiTheme="majorBidi" w:hAnsiTheme="majorBidi" w:cstheme="majorBidi"/>
          <w:bCs/>
          <w:i/>
        </w:rPr>
      </w:pPr>
      <w:r w:rsidRPr="00F73E4D">
        <w:rPr>
          <w:rFonts w:asciiTheme="majorBidi" w:hAnsiTheme="majorBidi" w:cstheme="majorBidi"/>
          <w:bCs/>
        </w:rPr>
        <w:t xml:space="preserve">Apprendre </w:t>
      </w:r>
      <w:r>
        <w:rPr>
          <w:rFonts w:asciiTheme="majorBidi" w:hAnsiTheme="majorBidi" w:cstheme="majorBidi"/>
          <w:bCs/>
        </w:rPr>
        <w:t>à</w:t>
      </w:r>
      <w:r w:rsidRPr="00F73E4D">
        <w:rPr>
          <w:rFonts w:asciiTheme="majorBidi" w:hAnsiTheme="majorBidi" w:cstheme="majorBidi"/>
          <w:bCs/>
        </w:rPr>
        <w:t xml:space="preserve"> gérer les situations </w:t>
      </w:r>
      <w:r>
        <w:rPr>
          <w:rFonts w:asciiTheme="majorBidi" w:hAnsiTheme="majorBidi" w:cstheme="majorBidi"/>
          <w:bCs/>
        </w:rPr>
        <w:t>à</w:t>
      </w:r>
      <w:r w:rsidRPr="00F73E4D">
        <w:rPr>
          <w:rFonts w:asciiTheme="majorBidi" w:hAnsiTheme="majorBidi" w:cstheme="majorBidi"/>
          <w:bCs/>
        </w:rPr>
        <w:t xml:space="preserve"> risque majeur</w:t>
      </w:r>
      <w:r w:rsidRPr="00F73E4D">
        <w:rPr>
          <w:rFonts w:asciiTheme="majorBidi" w:hAnsiTheme="majorBidi" w:cstheme="majorBidi"/>
          <w:bCs/>
          <w:i/>
        </w:rPr>
        <w:t>.</w:t>
      </w:r>
    </w:p>
    <w:p w:rsidR="003F716A" w:rsidRDefault="003F716A" w:rsidP="003F716A">
      <w:pPr>
        <w:spacing w:line="276" w:lineRule="auto"/>
        <w:jc w:val="both"/>
        <w:rPr>
          <w:rFonts w:ascii="Arial" w:hAnsi="Arial" w:cs="Arial"/>
          <w:i/>
        </w:rPr>
      </w:pPr>
    </w:p>
    <w:p w:rsidR="003F716A" w:rsidRPr="000F1535" w:rsidRDefault="003F716A" w:rsidP="003F716A">
      <w:pPr>
        <w:rPr>
          <w:rFonts w:asciiTheme="majorHAnsi" w:hAnsiTheme="majorHAnsi"/>
          <w:bCs/>
          <w:sz w:val="22"/>
          <w:szCs w:val="22"/>
          <w:u w:val="single" w:color="F79646" w:themeColor="accent6"/>
        </w:rPr>
      </w:pPr>
      <w:r w:rsidRPr="000F1535">
        <w:rPr>
          <w:rFonts w:asciiTheme="majorHAnsi" w:hAnsiTheme="majorHAnsi"/>
          <w:b/>
          <w:iCs/>
          <w:sz w:val="22"/>
          <w:szCs w:val="22"/>
          <w:u w:val="single" w:color="F79646" w:themeColor="accent6"/>
        </w:rPr>
        <w:t>Connaissances préalables recommandées</w:t>
      </w:r>
      <w:r w:rsidRPr="000F1535">
        <w:rPr>
          <w:rFonts w:asciiTheme="majorHAnsi" w:hAnsiTheme="majorHAnsi"/>
          <w:bCs/>
          <w:sz w:val="22"/>
          <w:szCs w:val="22"/>
          <w:u w:val="single" w:color="F79646" w:themeColor="accent6"/>
        </w:rPr>
        <w:t xml:space="preserve"> :  </w:t>
      </w:r>
    </w:p>
    <w:p w:rsidR="003F716A" w:rsidRPr="00FB4635" w:rsidRDefault="003F716A" w:rsidP="003F716A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3F716A" w:rsidRPr="00FB4635" w:rsidRDefault="003F716A" w:rsidP="003F716A">
      <w:pPr>
        <w:spacing w:line="276" w:lineRule="auto"/>
        <w:jc w:val="both"/>
        <w:rPr>
          <w:rFonts w:asciiTheme="majorHAnsi" w:hAnsiTheme="majorHAnsi" w:cstheme="majorBidi"/>
          <w:i/>
          <w:sz w:val="22"/>
          <w:szCs w:val="22"/>
        </w:rPr>
      </w:pPr>
      <w:r w:rsidRPr="00FB4635">
        <w:rPr>
          <w:rFonts w:asciiTheme="majorHAnsi" w:hAnsiTheme="majorHAnsi" w:cstheme="majorBidi"/>
          <w:bCs/>
          <w:sz w:val="22"/>
          <w:szCs w:val="22"/>
        </w:rPr>
        <w:t>Méthodes d’analyse des risques, gestion des crises.</w:t>
      </w:r>
    </w:p>
    <w:p w:rsidR="003F716A" w:rsidRPr="00FB4635" w:rsidRDefault="003F716A" w:rsidP="003F716A">
      <w:pPr>
        <w:spacing w:line="276" w:lineRule="auto"/>
        <w:jc w:val="both"/>
        <w:rPr>
          <w:rFonts w:asciiTheme="majorHAnsi" w:hAnsiTheme="majorHAnsi" w:cs="Arial"/>
          <w:i/>
          <w:sz w:val="22"/>
          <w:szCs w:val="22"/>
        </w:rPr>
      </w:pPr>
    </w:p>
    <w:p w:rsidR="003F716A" w:rsidRPr="00FB4635" w:rsidRDefault="003F716A" w:rsidP="003F716A">
      <w:pPr>
        <w:spacing w:line="276" w:lineRule="auto"/>
        <w:jc w:val="both"/>
        <w:rPr>
          <w:rFonts w:asciiTheme="majorHAnsi" w:hAnsiTheme="majorHAnsi" w:cs="Arial"/>
          <w:i/>
          <w:sz w:val="22"/>
          <w:szCs w:val="22"/>
        </w:rPr>
      </w:pPr>
    </w:p>
    <w:p w:rsidR="003F716A" w:rsidRPr="000F1535" w:rsidRDefault="003F716A" w:rsidP="003F716A">
      <w:pPr>
        <w:rPr>
          <w:rFonts w:asciiTheme="majorHAnsi" w:hAnsiTheme="majorHAnsi"/>
          <w:b/>
          <w:bCs/>
          <w:iCs/>
          <w:sz w:val="22"/>
          <w:szCs w:val="22"/>
          <w:u w:val="single" w:color="F79646" w:themeColor="accent6"/>
        </w:rPr>
      </w:pPr>
      <w:r w:rsidRPr="000F1535">
        <w:rPr>
          <w:rFonts w:asciiTheme="majorHAnsi" w:hAnsiTheme="majorHAnsi"/>
          <w:b/>
          <w:bCs/>
          <w:iCs/>
          <w:sz w:val="22"/>
          <w:szCs w:val="22"/>
          <w:u w:val="single" w:color="F79646" w:themeColor="accent6"/>
        </w:rPr>
        <w:t>Contenu de la matière</w:t>
      </w:r>
    </w:p>
    <w:p w:rsidR="003F716A" w:rsidRPr="00FB4635" w:rsidRDefault="003F716A" w:rsidP="003F716A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3F716A" w:rsidRPr="00FB4635" w:rsidRDefault="003F716A" w:rsidP="003F716A">
      <w:pPr>
        <w:autoSpaceDE w:val="0"/>
        <w:autoSpaceDN w:val="0"/>
        <w:adjustRightInd w:val="0"/>
        <w:spacing w:line="360" w:lineRule="auto"/>
        <w:rPr>
          <w:rFonts w:asciiTheme="majorHAnsi" w:eastAsia="Calibri" w:hAnsiTheme="majorHAnsi" w:cstheme="majorBidi"/>
          <w:color w:val="000000"/>
          <w:sz w:val="22"/>
          <w:szCs w:val="22"/>
          <w:lang w:eastAsia="fr-FR"/>
        </w:rPr>
      </w:pPr>
      <w:r w:rsidRPr="00FB4635">
        <w:rPr>
          <w:rFonts w:asciiTheme="majorHAnsi" w:hAnsiTheme="majorHAnsi" w:cstheme="majorBidi"/>
          <w:bCs/>
          <w:sz w:val="22"/>
          <w:szCs w:val="22"/>
        </w:rPr>
        <w:t xml:space="preserve">Chapitre 1. </w:t>
      </w:r>
      <w:r w:rsidRPr="00FB4635">
        <w:rPr>
          <w:rFonts w:asciiTheme="majorHAnsi" w:eastAsia="Calibri" w:hAnsiTheme="majorHAnsi" w:cstheme="majorBidi"/>
          <w:color w:val="000000"/>
          <w:sz w:val="22"/>
          <w:szCs w:val="22"/>
          <w:lang w:eastAsia="fr-FR"/>
        </w:rPr>
        <w:t xml:space="preserve">  Les accidents majeurs ou catastrophes                                          </w:t>
      </w:r>
      <w:r w:rsidRPr="00FB4635">
        <w:rPr>
          <w:rFonts w:asciiTheme="majorHAnsi" w:hAnsiTheme="majorHAnsi" w:cs="Arial"/>
          <w:b/>
          <w:bCs/>
          <w:sz w:val="22"/>
          <w:szCs w:val="22"/>
        </w:rPr>
        <w:t>(3Semaines)</w:t>
      </w:r>
    </w:p>
    <w:p w:rsidR="003F716A" w:rsidRPr="00FB4635" w:rsidRDefault="003F716A" w:rsidP="003F716A">
      <w:pPr>
        <w:autoSpaceDE w:val="0"/>
        <w:autoSpaceDN w:val="0"/>
        <w:adjustRightInd w:val="0"/>
        <w:spacing w:line="360" w:lineRule="auto"/>
        <w:rPr>
          <w:rFonts w:asciiTheme="majorHAnsi" w:eastAsia="Calibri" w:hAnsiTheme="majorHAnsi" w:cstheme="majorBidi"/>
          <w:color w:val="000000"/>
          <w:sz w:val="22"/>
          <w:szCs w:val="22"/>
          <w:lang w:eastAsia="fr-FR"/>
        </w:rPr>
      </w:pPr>
      <w:r w:rsidRPr="00FB4635">
        <w:rPr>
          <w:rFonts w:asciiTheme="majorHAnsi" w:hAnsiTheme="majorHAnsi" w:cstheme="majorBidi"/>
          <w:bCs/>
          <w:sz w:val="22"/>
          <w:szCs w:val="22"/>
        </w:rPr>
        <w:t xml:space="preserve">Chapitre 2. </w:t>
      </w:r>
      <w:r w:rsidRPr="00FB4635">
        <w:rPr>
          <w:rFonts w:asciiTheme="majorHAnsi" w:eastAsia="Calibri" w:hAnsiTheme="majorHAnsi" w:cstheme="majorBidi"/>
          <w:color w:val="000000"/>
          <w:sz w:val="22"/>
          <w:szCs w:val="22"/>
          <w:lang w:eastAsia="fr-FR"/>
        </w:rPr>
        <w:t xml:space="preserve">  Les risques et accidents industriels majeurs                                  </w:t>
      </w:r>
      <w:r w:rsidRPr="00FB4635">
        <w:rPr>
          <w:rFonts w:asciiTheme="majorHAnsi" w:hAnsiTheme="majorHAnsi" w:cs="Arial"/>
          <w:b/>
          <w:bCs/>
          <w:sz w:val="22"/>
          <w:szCs w:val="22"/>
        </w:rPr>
        <w:t>(3Semaines)</w:t>
      </w:r>
    </w:p>
    <w:p w:rsidR="003F716A" w:rsidRPr="00FB4635" w:rsidRDefault="003F716A" w:rsidP="003F716A">
      <w:pPr>
        <w:autoSpaceDE w:val="0"/>
        <w:autoSpaceDN w:val="0"/>
        <w:adjustRightInd w:val="0"/>
        <w:spacing w:line="360" w:lineRule="auto"/>
        <w:rPr>
          <w:rFonts w:asciiTheme="majorHAnsi" w:eastAsia="Calibri" w:hAnsiTheme="majorHAnsi" w:cstheme="majorBidi"/>
          <w:color w:val="000000"/>
          <w:sz w:val="22"/>
          <w:szCs w:val="22"/>
          <w:lang w:eastAsia="fr-FR"/>
        </w:rPr>
      </w:pPr>
      <w:r w:rsidRPr="00FB4635">
        <w:rPr>
          <w:rFonts w:asciiTheme="majorHAnsi" w:hAnsiTheme="majorHAnsi" w:cstheme="majorBidi"/>
          <w:bCs/>
          <w:sz w:val="22"/>
          <w:szCs w:val="22"/>
        </w:rPr>
        <w:t xml:space="preserve">Chapitre 3. </w:t>
      </w:r>
      <w:r w:rsidRPr="00FB4635">
        <w:rPr>
          <w:rFonts w:asciiTheme="majorHAnsi" w:eastAsia="Calibri" w:hAnsiTheme="majorHAnsi" w:cstheme="majorBidi"/>
          <w:color w:val="000000"/>
          <w:sz w:val="22"/>
          <w:szCs w:val="22"/>
          <w:lang w:eastAsia="fr-FR"/>
        </w:rPr>
        <w:t xml:space="preserve">  Les incendies et les explosions                                                    </w:t>
      </w:r>
      <w:r w:rsidRPr="00FB4635">
        <w:rPr>
          <w:rFonts w:asciiTheme="majorHAnsi" w:hAnsiTheme="majorHAnsi" w:cs="Arial"/>
          <w:b/>
          <w:bCs/>
          <w:sz w:val="22"/>
          <w:szCs w:val="22"/>
        </w:rPr>
        <w:t>(3Semaines)</w:t>
      </w:r>
    </w:p>
    <w:p w:rsidR="003F716A" w:rsidRPr="00FB4635" w:rsidRDefault="003F716A" w:rsidP="003F716A">
      <w:pPr>
        <w:autoSpaceDE w:val="0"/>
        <w:autoSpaceDN w:val="0"/>
        <w:adjustRightInd w:val="0"/>
        <w:spacing w:line="360" w:lineRule="auto"/>
        <w:rPr>
          <w:rFonts w:asciiTheme="majorHAnsi" w:eastAsia="Calibri" w:hAnsiTheme="majorHAnsi" w:cstheme="majorBidi"/>
          <w:color w:val="000000"/>
          <w:sz w:val="22"/>
          <w:szCs w:val="22"/>
          <w:lang w:eastAsia="fr-FR"/>
        </w:rPr>
      </w:pPr>
      <w:r w:rsidRPr="00FB4635">
        <w:rPr>
          <w:rFonts w:asciiTheme="majorHAnsi" w:hAnsiTheme="majorHAnsi" w:cstheme="majorBidi"/>
          <w:bCs/>
          <w:sz w:val="22"/>
          <w:szCs w:val="22"/>
        </w:rPr>
        <w:t xml:space="preserve">Chapitre 4. </w:t>
      </w:r>
      <w:r w:rsidRPr="00FB4635">
        <w:rPr>
          <w:rFonts w:asciiTheme="majorHAnsi" w:eastAsia="Calibri" w:hAnsiTheme="majorHAnsi" w:cstheme="majorBidi"/>
          <w:color w:val="000000"/>
          <w:sz w:val="22"/>
          <w:szCs w:val="22"/>
          <w:lang w:eastAsia="fr-FR"/>
        </w:rPr>
        <w:t xml:space="preserve">  Les substances toxiques et écotoxiques                                         </w:t>
      </w:r>
      <w:r w:rsidRPr="00FB4635">
        <w:rPr>
          <w:rFonts w:asciiTheme="majorHAnsi" w:hAnsiTheme="majorHAnsi" w:cs="Arial"/>
          <w:b/>
          <w:bCs/>
          <w:sz w:val="22"/>
          <w:szCs w:val="22"/>
        </w:rPr>
        <w:t>(3Semaines)</w:t>
      </w:r>
    </w:p>
    <w:p w:rsidR="003F716A" w:rsidRPr="00FB4635" w:rsidRDefault="003F716A" w:rsidP="003F716A">
      <w:pPr>
        <w:autoSpaceDE w:val="0"/>
        <w:autoSpaceDN w:val="0"/>
        <w:adjustRightInd w:val="0"/>
        <w:spacing w:line="360" w:lineRule="auto"/>
        <w:rPr>
          <w:rFonts w:asciiTheme="majorHAnsi" w:eastAsia="Calibri" w:hAnsiTheme="majorHAnsi" w:cstheme="majorBidi"/>
          <w:color w:val="000000"/>
          <w:sz w:val="22"/>
          <w:szCs w:val="22"/>
          <w:lang w:eastAsia="fr-FR"/>
        </w:rPr>
      </w:pPr>
      <w:r w:rsidRPr="00FB4635">
        <w:rPr>
          <w:rFonts w:asciiTheme="majorHAnsi" w:hAnsiTheme="majorHAnsi" w:cstheme="majorBidi"/>
          <w:bCs/>
          <w:sz w:val="22"/>
          <w:szCs w:val="22"/>
        </w:rPr>
        <w:t xml:space="preserve">Chapitre 5. </w:t>
      </w:r>
      <w:r w:rsidRPr="00FB4635">
        <w:rPr>
          <w:rFonts w:asciiTheme="majorHAnsi" w:eastAsia="Calibri" w:hAnsiTheme="majorHAnsi" w:cstheme="majorBidi"/>
          <w:color w:val="000000"/>
          <w:sz w:val="22"/>
          <w:szCs w:val="22"/>
          <w:lang w:eastAsia="fr-FR"/>
        </w:rPr>
        <w:t xml:space="preserve">  Législation, réglementation, normalisation et organisation, la prévention avant     </w:t>
      </w:r>
    </w:p>
    <w:p w:rsidR="003F716A" w:rsidRPr="00FB4635" w:rsidRDefault="003F716A" w:rsidP="003F716A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Bidi"/>
          <w:sz w:val="22"/>
          <w:szCs w:val="22"/>
        </w:rPr>
      </w:pPr>
      <w:r w:rsidRPr="00FB4635">
        <w:rPr>
          <w:rFonts w:asciiTheme="majorHAnsi" w:eastAsia="Calibri" w:hAnsiTheme="majorHAnsi" w:cstheme="majorBidi"/>
          <w:color w:val="000000"/>
          <w:sz w:val="22"/>
          <w:szCs w:val="22"/>
          <w:lang w:eastAsia="fr-FR"/>
        </w:rPr>
        <w:t xml:space="preserve">l’accident, les interventions après l’accident.                               </w:t>
      </w:r>
      <w:r w:rsidRPr="00FB4635">
        <w:rPr>
          <w:rFonts w:asciiTheme="majorHAnsi" w:hAnsiTheme="majorHAnsi" w:cs="Arial"/>
          <w:b/>
          <w:bCs/>
          <w:sz w:val="22"/>
          <w:szCs w:val="22"/>
        </w:rPr>
        <w:t>(3Semaines)</w:t>
      </w:r>
    </w:p>
    <w:p w:rsidR="003F716A" w:rsidRPr="00FB4635" w:rsidRDefault="003F716A" w:rsidP="003F716A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Bidi"/>
          <w:sz w:val="22"/>
          <w:szCs w:val="22"/>
        </w:rPr>
      </w:pPr>
    </w:p>
    <w:p w:rsidR="003F716A" w:rsidRPr="00FB4635" w:rsidRDefault="003F716A" w:rsidP="003F716A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3F716A" w:rsidRPr="00FB4635" w:rsidRDefault="003F716A" w:rsidP="003F716A">
      <w:pPr>
        <w:autoSpaceDE w:val="0"/>
        <w:autoSpaceDN w:val="0"/>
        <w:adjustRightInd w:val="0"/>
        <w:rPr>
          <w:rFonts w:asciiTheme="majorHAnsi" w:eastAsia="Calibri" w:hAnsiTheme="majorHAnsi"/>
          <w:b/>
          <w:bCs/>
          <w:sz w:val="22"/>
          <w:szCs w:val="22"/>
        </w:rPr>
      </w:pPr>
      <w:r w:rsidRPr="000F1535">
        <w:rPr>
          <w:rFonts w:asciiTheme="majorHAnsi" w:eastAsia="Calibri" w:hAnsiTheme="majorHAnsi"/>
          <w:b/>
          <w:bCs/>
          <w:sz w:val="22"/>
          <w:szCs w:val="22"/>
          <w:u w:val="single" w:color="F79646" w:themeColor="accent6"/>
        </w:rPr>
        <w:t>Mode d’évaluation</w:t>
      </w:r>
      <w:r w:rsidRPr="00FB4635">
        <w:rPr>
          <w:rFonts w:asciiTheme="majorHAnsi" w:eastAsia="Calibri" w:hAnsiTheme="majorHAnsi"/>
          <w:b/>
          <w:bCs/>
          <w:sz w:val="22"/>
          <w:szCs w:val="22"/>
        </w:rPr>
        <w:t xml:space="preserve"> :</w:t>
      </w:r>
    </w:p>
    <w:p w:rsidR="003F716A" w:rsidRPr="00FB4635" w:rsidRDefault="003F716A" w:rsidP="003F716A">
      <w:pPr>
        <w:autoSpaceDE w:val="0"/>
        <w:autoSpaceDN w:val="0"/>
        <w:adjustRightInd w:val="0"/>
        <w:ind w:firstLine="708"/>
        <w:rPr>
          <w:rFonts w:asciiTheme="majorHAnsi" w:eastAsia="Calibri" w:hAnsiTheme="majorHAnsi"/>
          <w:sz w:val="22"/>
          <w:szCs w:val="22"/>
        </w:rPr>
      </w:pPr>
    </w:p>
    <w:p w:rsidR="003F716A" w:rsidRPr="00FB4635" w:rsidRDefault="003F716A" w:rsidP="003F716A">
      <w:pPr>
        <w:autoSpaceDE w:val="0"/>
        <w:autoSpaceDN w:val="0"/>
        <w:adjustRightInd w:val="0"/>
        <w:ind w:firstLine="708"/>
        <w:rPr>
          <w:rFonts w:asciiTheme="majorHAnsi" w:eastAsia="Calibri" w:hAnsiTheme="majorHAnsi"/>
          <w:sz w:val="22"/>
          <w:szCs w:val="22"/>
        </w:rPr>
      </w:pPr>
      <w:r w:rsidRPr="00FB4635">
        <w:rPr>
          <w:rFonts w:asciiTheme="majorHAnsi" w:eastAsia="Calibri" w:hAnsiTheme="majorHAnsi"/>
          <w:sz w:val="22"/>
          <w:szCs w:val="22"/>
        </w:rPr>
        <w:t>Examen : 100 %.</w:t>
      </w:r>
    </w:p>
    <w:p w:rsidR="003F716A" w:rsidRPr="00FB4635" w:rsidRDefault="003F716A" w:rsidP="003F716A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3F716A" w:rsidRPr="00FB4635" w:rsidRDefault="003F716A" w:rsidP="003F716A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3F716A" w:rsidRPr="000F1535" w:rsidRDefault="003F716A" w:rsidP="003F716A">
      <w:pPr>
        <w:autoSpaceDE w:val="0"/>
        <w:autoSpaceDN w:val="0"/>
        <w:adjustRightInd w:val="0"/>
        <w:rPr>
          <w:rFonts w:asciiTheme="majorHAnsi" w:eastAsia="Calibri" w:hAnsiTheme="majorHAnsi"/>
          <w:b/>
          <w:bCs/>
          <w:sz w:val="22"/>
          <w:szCs w:val="22"/>
          <w:u w:val="single" w:color="F79646" w:themeColor="accent6"/>
        </w:rPr>
      </w:pPr>
      <w:r w:rsidRPr="000F1535">
        <w:rPr>
          <w:rFonts w:asciiTheme="majorHAnsi" w:eastAsia="Calibri" w:hAnsiTheme="majorHAnsi"/>
          <w:b/>
          <w:bCs/>
          <w:sz w:val="22"/>
          <w:szCs w:val="22"/>
          <w:u w:val="single" w:color="F79646" w:themeColor="accent6"/>
        </w:rPr>
        <w:t>Références bibliographiques :</w:t>
      </w:r>
    </w:p>
    <w:p w:rsidR="003F716A" w:rsidRPr="00FB4635" w:rsidRDefault="003F716A" w:rsidP="003F716A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p w:rsidR="003F716A" w:rsidRPr="000F1535" w:rsidRDefault="003F716A" w:rsidP="003F716A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Bidi"/>
          <w:i/>
          <w:iCs/>
          <w:sz w:val="22"/>
          <w:szCs w:val="22"/>
        </w:rPr>
      </w:pPr>
      <w:r w:rsidRPr="000F1535">
        <w:rPr>
          <w:rFonts w:asciiTheme="majorHAnsi" w:eastAsia="Calibri" w:hAnsiTheme="majorHAnsi" w:cstheme="majorBidi"/>
          <w:i/>
          <w:iCs/>
          <w:sz w:val="22"/>
          <w:szCs w:val="22"/>
          <w:lang w:eastAsia="fr-FR"/>
        </w:rPr>
        <w:t>Nichan Margossian, Risques et accidents industriels majeurs , L’usine nouvelle, 2006,  Dunod</w:t>
      </w:r>
    </w:p>
    <w:p w:rsidR="003F716A" w:rsidRPr="00FB4635" w:rsidRDefault="003F716A" w:rsidP="003F716A">
      <w:pPr>
        <w:tabs>
          <w:tab w:val="left" w:pos="284"/>
        </w:tabs>
        <w:ind w:left="360"/>
        <w:rPr>
          <w:rFonts w:asciiTheme="majorHAnsi" w:hAnsiTheme="majorHAnsi"/>
          <w:i/>
          <w:iCs/>
          <w:sz w:val="22"/>
          <w:szCs w:val="22"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Default="003F716A" w:rsidP="003F716A">
      <w:pPr>
        <w:tabs>
          <w:tab w:val="left" w:pos="284"/>
        </w:tabs>
        <w:ind w:left="360"/>
        <w:rPr>
          <w:rFonts w:ascii="Cambria" w:hAnsi="Cambria"/>
          <w:i/>
          <w:iCs/>
        </w:rPr>
      </w:pPr>
    </w:p>
    <w:p w:rsidR="003F716A" w:rsidRPr="00F106EE" w:rsidRDefault="003F716A" w:rsidP="00F34D0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eastAsia="Calibri" w:hAnsi="Cambria"/>
          <w:b/>
          <w:bCs/>
          <w:color w:val="000000"/>
        </w:rPr>
      </w:pPr>
      <w:r w:rsidRPr="00F106EE">
        <w:rPr>
          <w:rFonts w:ascii="Cambria" w:hAnsi="Cambria" w:cs="Calibri"/>
          <w:b/>
          <w:bCs/>
          <w:iCs/>
        </w:rPr>
        <w:lastRenderedPageBreak/>
        <w:t>Matière </w:t>
      </w:r>
      <w:r w:rsidR="001C0344" w:rsidRPr="00F106EE">
        <w:rPr>
          <w:rFonts w:ascii="Cambria" w:hAnsi="Cambria" w:cs="Calibri"/>
          <w:b/>
          <w:bCs/>
          <w:iCs/>
        </w:rPr>
        <w:t>:</w:t>
      </w:r>
      <w:r w:rsidR="001C0344">
        <w:rPr>
          <w:rFonts w:ascii="Cambria" w:hAnsi="Cambria" w:cs="Calibri"/>
          <w:b/>
          <w:bCs/>
          <w:iCs/>
        </w:rPr>
        <w:t xml:space="preserve"> Prévention</w:t>
      </w:r>
      <w:r>
        <w:rPr>
          <w:rFonts w:ascii="Cambria" w:hAnsi="Cambria"/>
          <w:b/>
          <w:bCs/>
          <w:color w:val="000000"/>
        </w:rPr>
        <w:t xml:space="preserve"> et Détection du Risque Incendie</w:t>
      </w:r>
    </w:p>
    <w:p w:rsidR="003F716A" w:rsidRPr="00D33638" w:rsidRDefault="003F716A" w:rsidP="003F71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/>
          <w:b/>
          <w:lang w:val="en-US"/>
        </w:rPr>
      </w:pPr>
      <w:r w:rsidRPr="00D33638">
        <w:rPr>
          <w:rFonts w:ascii="Cambria" w:hAnsi="Cambria"/>
          <w:b/>
          <w:lang w:val="en-US"/>
        </w:rPr>
        <w:t xml:space="preserve">V H </w:t>
      </w:r>
      <w:r w:rsidR="001C0344" w:rsidRPr="00D33638">
        <w:rPr>
          <w:rFonts w:ascii="Cambria" w:hAnsi="Cambria"/>
          <w:b/>
          <w:lang w:val="en-US"/>
        </w:rPr>
        <w:t>S:</w:t>
      </w:r>
      <w:r>
        <w:rPr>
          <w:rFonts w:ascii="Cambria" w:hAnsi="Cambria"/>
          <w:b/>
          <w:bCs/>
          <w:lang w:val="en-US"/>
        </w:rPr>
        <w:t xml:space="preserve">22h30, </w:t>
      </w:r>
      <w:r w:rsidRPr="002C2C0E">
        <w:rPr>
          <w:rFonts w:ascii="Cambria" w:hAnsi="Cambria"/>
          <w:b/>
          <w:bCs/>
          <w:lang w:val="en-US"/>
        </w:rPr>
        <w:t>cours</w:t>
      </w:r>
      <w:r>
        <w:rPr>
          <w:rFonts w:ascii="Cambria" w:hAnsi="Cambria"/>
          <w:b/>
          <w:bCs/>
          <w:lang w:val="en-US"/>
        </w:rPr>
        <w:t> : 1h30</w:t>
      </w:r>
    </w:p>
    <w:p w:rsidR="003F716A" w:rsidRPr="00F106EE" w:rsidRDefault="003F716A" w:rsidP="003F71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 xml:space="preserve">Crédits : </w:t>
      </w:r>
      <w:r>
        <w:rPr>
          <w:rFonts w:ascii="Cambria" w:hAnsi="Cambria" w:cs="Calibri"/>
          <w:b/>
          <w:bCs/>
          <w:iCs/>
        </w:rPr>
        <w:t>1</w:t>
      </w:r>
    </w:p>
    <w:p w:rsidR="003F716A" w:rsidRPr="00F106EE" w:rsidRDefault="003F716A" w:rsidP="003F716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AEEF3"/>
        <w:jc w:val="both"/>
        <w:rPr>
          <w:rFonts w:ascii="Cambria" w:hAnsi="Cambria" w:cs="Calibri"/>
          <w:b/>
          <w:bCs/>
          <w:iCs/>
        </w:rPr>
      </w:pPr>
      <w:r w:rsidRPr="00F106EE">
        <w:rPr>
          <w:rFonts w:ascii="Cambria" w:hAnsi="Cambria" w:cs="Calibri"/>
          <w:b/>
          <w:bCs/>
          <w:iCs/>
        </w:rPr>
        <w:t>Coefficient :</w:t>
      </w:r>
      <w:r>
        <w:rPr>
          <w:rFonts w:ascii="Cambria" w:hAnsi="Cambria" w:cs="Calibri"/>
          <w:b/>
          <w:bCs/>
          <w:iCs/>
        </w:rPr>
        <w:t>1</w:t>
      </w:r>
    </w:p>
    <w:p w:rsidR="003F716A" w:rsidRPr="000F1535" w:rsidRDefault="003F716A" w:rsidP="003F716A">
      <w:pPr>
        <w:pStyle w:val="NormalWeb"/>
        <w:spacing w:after="0"/>
        <w:rPr>
          <w:u w:val="single" w:color="F79646" w:themeColor="accent6"/>
        </w:rPr>
      </w:pPr>
      <w:r w:rsidRPr="000F1535">
        <w:rPr>
          <w:rFonts w:ascii="Cambria" w:hAnsi="Cambria"/>
          <w:b/>
          <w:bCs/>
          <w:u w:val="single" w:color="F79646" w:themeColor="accent6"/>
        </w:rPr>
        <w:t>Objectifs de l’enseignement:</w:t>
      </w:r>
    </w:p>
    <w:p w:rsidR="003F716A" w:rsidRPr="000F1535" w:rsidRDefault="003F716A" w:rsidP="003F716A">
      <w:pPr>
        <w:pStyle w:val="NormalWeb"/>
        <w:spacing w:after="0"/>
        <w:rPr>
          <w:rFonts w:ascii="Cambria" w:hAnsi="Cambria"/>
          <w:u w:val="single" w:color="F79646" w:themeColor="accent6"/>
        </w:rPr>
      </w:pPr>
      <w:r w:rsidRPr="000F1535">
        <w:rPr>
          <w:rFonts w:ascii="Cambria" w:hAnsi="Cambria"/>
          <w:b/>
          <w:bCs/>
          <w:u w:val="single" w:color="F79646" w:themeColor="accent6"/>
        </w:rPr>
        <w:t>Connaissances préalables recommandées</w:t>
      </w:r>
      <w:r w:rsidRPr="000F1535">
        <w:rPr>
          <w:rFonts w:ascii="Cambria" w:hAnsi="Cambria"/>
          <w:u w:val="single" w:color="F79646" w:themeColor="accent6"/>
        </w:rPr>
        <w:t xml:space="preserve"> : </w:t>
      </w:r>
    </w:p>
    <w:p w:rsidR="003F716A" w:rsidRDefault="003F716A" w:rsidP="003F716A">
      <w:pPr>
        <w:pStyle w:val="NormalWeb"/>
        <w:spacing w:after="0"/>
      </w:pPr>
      <w:r>
        <w:rPr>
          <w:rFonts w:ascii="Cambria" w:hAnsi="Cambria"/>
        </w:rPr>
        <w:t xml:space="preserve">Risques incendies dans les entreprises </w:t>
      </w:r>
    </w:p>
    <w:p w:rsidR="003F716A" w:rsidRPr="000F1535" w:rsidRDefault="003F716A" w:rsidP="003F716A">
      <w:pPr>
        <w:pStyle w:val="NormalWeb"/>
        <w:spacing w:after="0"/>
        <w:rPr>
          <w:rFonts w:asciiTheme="majorHAnsi" w:hAnsiTheme="majorHAnsi"/>
          <w:sz w:val="22"/>
          <w:szCs w:val="22"/>
          <w:u w:val="single" w:color="F79646" w:themeColor="accent6"/>
        </w:rPr>
      </w:pPr>
      <w:r w:rsidRPr="000F1535">
        <w:rPr>
          <w:rFonts w:asciiTheme="majorHAnsi" w:hAnsiTheme="majorHAnsi"/>
          <w:b/>
          <w:bCs/>
          <w:sz w:val="22"/>
          <w:szCs w:val="22"/>
          <w:u w:val="single" w:color="F79646" w:themeColor="accent6"/>
        </w:rPr>
        <w:t>Contenu de la matière</w:t>
      </w:r>
    </w:p>
    <w:p w:rsidR="003F716A" w:rsidRPr="00FB4635" w:rsidRDefault="003F716A" w:rsidP="003F716A">
      <w:pPr>
        <w:pStyle w:val="NormalWeb"/>
        <w:spacing w:before="0" w:beforeAutospacing="0" w:after="238"/>
        <w:rPr>
          <w:rFonts w:asciiTheme="majorHAnsi" w:hAnsiTheme="majorHAnsi" w:cstheme="majorBidi"/>
          <w:sz w:val="22"/>
          <w:szCs w:val="22"/>
        </w:rPr>
      </w:pPr>
    </w:p>
    <w:p w:rsidR="003F716A" w:rsidRPr="00FB4635" w:rsidRDefault="003F716A" w:rsidP="003F716A">
      <w:pPr>
        <w:pStyle w:val="NormalWeb"/>
        <w:spacing w:before="0" w:beforeAutospacing="0" w:after="0"/>
        <w:rPr>
          <w:rFonts w:asciiTheme="majorHAnsi" w:hAnsiTheme="majorHAnsi" w:cstheme="majorBidi"/>
          <w:sz w:val="22"/>
          <w:szCs w:val="22"/>
        </w:rPr>
      </w:pPr>
      <w:r w:rsidRPr="00FB4635">
        <w:rPr>
          <w:rFonts w:asciiTheme="majorHAnsi" w:hAnsiTheme="majorHAnsi" w:cstheme="majorBidi"/>
          <w:sz w:val="22"/>
          <w:szCs w:val="22"/>
        </w:rPr>
        <w:t xml:space="preserve">Chapitre 1. Prévention contre l'incendie, connaissances générales de base                </w:t>
      </w:r>
      <w:r w:rsidRPr="00FB4635">
        <w:rPr>
          <w:rFonts w:asciiTheme="majorHAnsi" w:hAnsiTheme="majorHAnsi" w:cs="Arial"/>
          <w:b/>
          <w:bCs/>
          <w:sz w:val="22"/>
          <w:szCs w:val="22"/>
        </w:rPr>
        <w:t>(3Semaines)</w:t>
      </w:r>
    </w:p>
    <w:p w:rsidR="003F716A" w:rsidRPr="00FB4635" w:rsidRDefault="003F716A" w:rsidP="003F716A">
      <w:pPr>
        <w:pStyle w:val="NormalWeb"/>
        <w:spacing w:before="0" w:beforeAutospacing="0" w:after="0"/>
        <w:rPr>
          <w:rFonts w:asciiTheme="majorHAnsi" w:hAnsiTheme="majorHAnsi" w:cstheme="majorBidi"/>
          <w:sz w:val="22"/>
          <w:szCs w:val="22"/>
        </w:rPr>
      </w:pPr>
      <w:r w:rsidRPr="00FB4635">
        <w:rPr>
          <w:rFonts w:asciiTheme="majorHAnsi" w:hAnsiTheme="majorHAnsi" w:cstheme="majorBidi"/>
          <w:sz w:val="22"/>
          <w:szCs w:val="22"/>
        </w:rPr>
        <w:t xml:space="preserve">Chapitre 2. Comportement au feu                                                                                </w:t>
      </w:r>
      <w:r w:rsidRPr="00FB4635">
        <w:rPr>
          <w:rFonts w:asciiTheme="majorHAnsi" w:hAnsiTheme="majorHAnsi" w:cs="Arial"/>
          <w:b/>
          <w:bCs/>
          <w:sz w:val="22"/>
          <w:szCs w:val="22"/>
        </w:rPr>
        <w:t>(3Semaines)</w:t>
      </w:r>
    </w:p>
    <w:p w:rsidR="003F716A" w:rsidRPr="00FB4635" w:rsidRDefault="003F716A" w:rsidP="003F716A">
      <w:pPr>
        <w:pStyle w:val="NormalWeb"/>
        <w:spacing w:before="0" w:beforeAutospacing="0" w:after="0"/>
        <w:rPr>
          <w:rFonts w:asciiTheme="majorHAnsi" w:hAnsiTheme="majorHAnsi" w:cstheme="majorBidi"/>
          <w:sz w:val="22"/>
          <w:szCs w:val="22"/>
        </w:rPr>
      </w:pPr>
      <w:r w:rsidRPr="00FB4635">
        <w:rPr>
          <w:rFonts w:asciiTheme="majorHAnsi" w:hAnsiTheme="majorHAnsi" w:cstheme="majorBidi"/>
          <w:sz w:val="22"/>
          <w:szCs w:val="22"/>
        </w:rPr>
        <w:t xml:space="preserve">Chapitre 3. La conception des bâtiments, l'isolement, stabilité des structures au feu  </w:t>
      </w:r>
      <w:r w:rsidRPr="00FB4635">
        <w:rPr>
          <w:rFonts w:asciiTheme="majorHAnsi" w:hAnsiTheme="majorHAnsi" w:cs="Arial"/>
          <w:b/>
          <w:bCs/>
          <w:sz w:val="22"/>
          <w:szCs w:val="22"/>
        </w:rPr>
        <w:t>(3Semaines)</w:t>
      </w:r>
    </w:p>
    <w:p w:rsidR="003F716A" w:rsidRPr="00FB4635" w:rsidRDefault="003F716A" w:rsidP="003F716A">
      <w:pPr>
        <w:pStyle w:val="NormalWeb"/>
        <w:spacing w:before="0" w:beforeAutospacing="0" w:after="0"/>
        <w:rPr>
          <w:rFonts w:asciiTheme="majorHAnsi" w:hAnsiTheme="majorHAnsi" w:cstheme="majorBidi"/>
          <w:sz w:val="22"/>
          <w:szCs w:val="22"/>
        </w:rPr>
      </w:pPr>
      <w:r w:rsidRPr="00FB4635">
        <w:rPr>
          <w:rFonts w:asciiTheme="majorHAnsi" w:hAnsiTheme="majorHAnsi" w:cstheme="majorBidi"/>
          <w:sz w:val="22"/>
          <w:szCs w:val="22"/>
        </w:rPr>
        <w:t>Chapitre 4. Le compartimentage, principes et objectifs, le dés-enfumage</w:t>
      </w:r>
      <w:r w:rsidRPr="00FB4635">
        <w:rPr>
          <w:rFonts w:asciiTheme="majorHAnsi" w:hAnsiTheme="majorHAnsi" w:cs="Arial"/>
          <w:b/>
          <w:bCs/>
          <w:sz w:val="22"/>
          <w:szCs w:val="22"/>
        </w:rPr>
        <w:t>(3Semaines)</w:t>
      </w:r>
    </w:p>
    <w:p w:rsidR="003F716A" w:rsidRPr="00FB4635" w:rsidRDefault="003F716A" w:rsidP="003F716A">
      <w:pPr>
        <w:pStyle w:val="NormalWeb"/>
        <w:spacing w:before="0" w:beforeAutospacing="0" w:after="0"/>
        <w:rPr>
          <w:rFonts w:asciiTheme="majorHAnsi" w:hAnsiTheme="majorHAnsi"/>
          <w:sz w:val="22"/>
          <w:szCs w:val="22"/>
        </w:rPr>
      </w:pPr>
      <w:r w:rsidRPr="00FB4635">
        <w:rPr>
          <w:rFonts w:asciiTheme="majorHAnsi" w:hAnsiTheme="majorHAnsi" w:cstheme="majorBidi"/>
          <w:sz w:val="22"/>
          <w:szCs w:val="22"/>
        </w:rPr>
        <w:t>Chapitre 5. La détection, les moyens de secours et interventions</w:t>
      </w:r>
      <w:r w:rsidRPr="00FB4635">
        <w:rPr>
          <w:rFonts w:asciiTheme="majorHAnsi" w:hAnsiTheme="majorHAnsi" w:cs="Arial"/>
          <w:b/>
          <w:bCs/>
          <w:sz w:val="22"/>
          <w:szCs w:val="22"/>
        </w:rPr>
        <w:t>(3Semaines)</w:t>
      </w:r>
    </w:p>
    <w:p w:rsidR="003F716A" w:rsidRPr="00FB4635" w:rsidRDefault="003F716A" w:rsidP="003F716A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 w:rsidRPr="000F1535">
        <w:rPr>
          <w:rFonts w:asciiTheme="majorHAnsi" w:hAnsiTheme="majorHAnsi"/>
          <w:b/>
          <w:bCs/>
          <w:sz w:val="22"/>
          <w:szCs w:val="22"/>
          <w:u w:val="single" w:color="F79646" w:themeColor="accent6"/>
        </w:rPr>
        <w:t>Mode d’évaluation</w:t>
      </w:r>
      <w:r w:rsidRPr="00FB4635">
        <w:rPr>
          <w:rFonts w:asciiTheme="majorHAnsi" w:hAnsiTheme="majorHAnsi"/>
          <w:b/>
          <w:bCs/>
          <w:sz w:val="22"/>
          <w:szCs w:val="22"/>
        </w:rPr>
        <w:t xml:space="preserve"> :</w:t>
      </w:r>
    </w:p>
    <w:p w:rsidR="003F716A" w:rsidRPr="00FB4635" w:rsidRDefault="003F716A" w:rsidP="003F716A">
      <w:pPr>
        <w:pStyle w:val="NormalWeb"/>
        <w:spacing w:after="0"/>
        <w:ind w:firstLine="709"/>
        <w:rPr>
          <w:rFonts w:asciiTheme="majorHAnsi" w:hAnsiTheme="majorHAnsi"/>
          <w:sz w:val="22"/>
          <w:szCs w:val="22"/>
        </w:rPr>
      </w:pPr>
      <w:r w:rsidRPr="00FB4635">
        <w:rPr>
          <w:rFonts w:asciiTheme="majorHAnsi" w:hAnsiTheme="majorHAnsi"/>
          <w:sz w:val="22"/>
          <w:szCs w:val="22"/>
        </w:rPr>
        <w:t>Contrôle continu : 40 % ; Examen : 60 %.</w:t>
      </w:r>
    </w:p>
    <w:p w:rsidR="003F716A" w:rsidRPr="000F1535" w:rsidRDefault="003F716A" w:rsidP="003F716A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 w:color="F79646" w:themeColor="accent6"/>
        </w:rPr>
      </w:pPr>
      <w:r w:rsidRPr="000F1535">
        <w:rPr>
          <w:rFonts w:asciiTheme="majorHAnsi" w:hAnsiTheme="majorHAnsi"/>
          <w:b/>
          <w:bCs/>
          <w:sz w:val="22"/>
          <w:szCs w:val="22"/>
          <w:u w:val="single" w:color="F79646" w:themeColor="accent6"/>
        </w:rPr>
        <w:t xml:space="preserve">Références bibliographiques </w:t>
      </w:r>
    </w:p>
    <w:p w:rsidR="003F716A" w:rsidRPr="000F1535" w:rsidRDefault="003F716A" w:rsidP="003F716A">
      <w:pPr>
        <w:pStyle w:val="NormalWeb"/>
        <w:numPr>
          <w:ilvl w:val="0"/>
          <w:numId w:val="6"/>
        </w:numPr>
        <w:spacing w:after="0" w:afterAutospacing="0"/>
        <w:rPr>
          <w:rFonts w:ascii="Cambria" w:hAnsi="Cambria"/>
          <w:sz w:val="22"/>
          <w:szCs w:val="22"/>
        </w:rPr>
      </w:pPr>
      <w:r w:rsidRPr="000F1535">
        <w:rPr>
          <w:rFonts w:ascii="Cambria" w:hAnsi="Cambria"/>
          <w:sz w:val="22"/>
          <w:szCs w:val="22"/>
        </w:rPr>
        <w:t>Détection, extinction et plans de consignes, Editions CNPP-France, 15</w:t>
      </w:r>
      <w:r w:rsidRPr="000F1535">
        <w:rPr>
          <w:rFonts w:ascii="Cambria" w:hAnsi="Cambria"/>
          <w:sz w:val="22"/>
          <w:szCs w:val="22"/>
          <w:vertAlign w:val="superscript"/>
        </w:rPr>
        <w:t>ème</w:t>
      </w:r>
      <w:r w:rsidRPr="000F1535">
        <w:rPr>
          <w:rFonts w:ascii="Cambria" w:hAnsi="Cambria"/>
          <w:sz w:val="22"/>
          <w:szCs w:val="22"/>
        </w:rPr>
        <w:t xml:space="preserve"> édition, 2014, 224 pages.</w:t>
      </w:r>
    </w:p>
    <w:p w:rsidR="003F716A" w:rsidRPr="000F1535" w:rsidRDefault="003F716A" w:rsidP="003F716A">
      <w:pPr>
        <w:pStyle w:val="NormalWeb"/>
        <w:numPr>
          <w:ilvl w:val="0"/>
          <w:numId w:val="6"/>
        </w:numPr>
        <w:spacing w:after="0" w:afterAutospacing="0"/>
        <w:rPr>
          <w:rFonts w:ascii="Cambria" w:hAnsi="Cambria"/>
          <w:sz w:val="22"/>
          <w:szCs w:val="22"/>
        </w:rPr>
      </w:pPr>
      <w:r w:rsidRPr="000F1535">
        <w:rPr>
          <w:rFonts w:ascii="Cambria" w:hAnsi="Cambria"/>
          <w:sz w:val="22"/>
          <w:szCs w:val="22"/>
        </w:rPr>
        <w:t>Notice de sécurité incendie : mode d’emploi. Editions CSTB-France, 2013, 218 pages.</w:t>
      </w:r>
    </w:p>
    <w:p w:rsidR="003F716A" w:rsidRDefault="003F716A" w:rsidP="003F716A">
      <w:pPr>
        <w:pStyle w:val="NormalWeb"/>
        <w:spacing w:after="0" w:afterAutospacing="0"/>
      </w:pPr>
    </w:p>
    <w:p w:rsidR="003F716A" w:rsidRDefault="003F716A" w:rsidP="003F716A">
      <w:pPr>
        <w:pStyle w:val="NormalWeb"/>
        <w:spacing w:after="0" w:afterAutospacing="0"/>
      </w:pPr>
    </w:p>
    <w:p w:rsidR="003F716A" w:rsidRDefault="003F716A" w:rsidP="003F716A">
      <w:pPr>
        <w:pStyle w:val="NormalWeb"/>
        <w:spacing w:after="0" w:afterAutospacing="0"/>
      </w:pPr>
    </w:p>
    <w:p w:rsidR="003F716A" w:rsidRDefault="003F716A" w:rsidP="003F716A">
      <w:pPr>
        <w:pStyle w:val="NormalWeb"/>
        <w:spacing w:after="0" w:afterAutospacing="0"/>
      </w:pPr>
    </w:p>
    <w:p w:rsidR="007F6058" w:rsidRDefault="007F6058" w:rsidP="004F636E">
      <w:pPr>
        <w:rPr>
          <w:b/>
          <w:bCs/>
          <w:sz w:val="28"/>
          <w:szCs w:val="28"/>
          <w:u w:val="single"/>
        </w:rPr>
      </w:pPr>
    </w:p>
    <w:sectPr w:rsidR="007F6058" w:rsidSect="009B53BB">
      <w:pgSz w:w="11906" w:h="16838"/>
      <w:pgMar w:top="1134" w:right="1134" w:bottom="1134" w:left="1134" w:header="709" w:footer="709" w:gutter="0"/>
      <w:pgBorders w:offsetFrom="page">
        <w:top w:val="threeDEngrave" w:sz="24" w:space="24" w:color="F79646" w:themeColor="accent6"/>
        <w:left w:val="threeDEngrave" w:sz="24" w:space="24" w:color="F79646" w:themeColor="accent6"/>
        <w:bottom w:val="threeDEmboss" w:sz="24" w:space="24" w:color="F79646" w:themeColor="accent6"/>
        <w:right w:val="threeDEmboss" w:sz="24" w:space="24" w:color="F79646" w:themeColor="accent6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AE" w:rsidRDefault="00D52CAE" w:rsidP="0003174A">
      <w:r>
        <w:separator/>
      </w:r>
    </w:p>
  </w:endnote>
  <w:endnote w:type="continuationSeparator" w:id="0">
    <w:p w:rsidR="00D52CAE" w:rsidRDefault="00D52CAE" w:rsidP="0003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panose1 w:val="00000000000000000000"/>
    <w:charset w:val="02"/>
    <w:family w:val="auto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 BookCondense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B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B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Univer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Minch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AE" w:rsidRDefault="00D52CAE" w:rsidP="0003174A">
      <w:r>
        <w:separator/>
      </w:r>
    </w:p>
  </w:footnote>
  <w:footnote w:type="continuationSeparator" w:id="0">
    <w:p w:rsidR="00D52CAE" w:rsidRDefault="00D52CAE" w:rsidP="00031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  <w:spacing w:val="60"/>
      </w:rPr>
      <w:id w:val="-1518378108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9E29A8" w:rsidRDefault="009E29A8">
        <w:pPr>
          <w:pStyle w:val="En-tt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BA21CD"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 w:rsidR="008D0F76">
          <w:fldChar w:fldCharType="begin"/>
        </w:r>
        <w:r>
          <w:instrText>PAGE   \* MERGEFORMAT</w:instrText>
        </w:r>
        <w:r w:rsidR="008D0F76">
          <w:fldChar w:fldCharType="separate"/>
        </w:r>
        <w:r w:rsidR="002654ED" w:rsidRPr="002654ED">
          <w:rPr>
            <w:b/>
            <w:bCs/>
            <w:noProof/>
          </w:rPr>
          <w:t>2</w:t>
        </w:r>
        <w:r w:rsidR="008D0F76">
          <w:rPr>
            <w:b/>
            <w:bCs/>
          </w:rPr>
          <w:fldChar w:fldCharType="end"/>
        </w:r>
      </w:p>
    </w:sdtContent>
  </w:sdt>
  <w:p w:rsidR="009E29A8" w:rsidRDefault="009E29A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3306535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9E29A8" w:rsidRPr="00F26680" w:rsidRDefault="009E29A8" w:rsidP="00F26680">
        <w:pPr>
          <w:pStyle w:val="En-tte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 w:rsidR="008D0F76">
          <w:fldChar w:fldCharType="begin"/>
        </w:r>
        <w:r>
          <w:instrText xml:space="preserve"> PAGE   \* MERGEFORMAT </w:instrText>
        </w:r>
        <w:r w:rsidR="008D0F76">
          <w:fldChar w:fldCharType="separate"/>
        </w:r>
        <w:r w:rsidR="002654ED" w:rsidRPr="002654ED">
          <w:rPr>
            <w:b/>
            <w:noProof/>
          </w:rPr>
          <w:t>53</w:t>
        </w:r>
        <w:r w:rsidR="008D0F76">
          <w:rPr>
            <w:b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20E2"/>
    <w:multiLevelType w:val="hybridMultilevel"/>
    <w:tmpl w:val="46A8E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A5B5E"/>
    <w:multiLevelType w:val="hybridMultilevel"/>
    <w:tmpl w:val="BB10FEE8"/>
    <w:lvl w:ilvl="0" w:tplc="4434FC7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lang w:val="fr-FR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F2541"/>
    <w:multiLevelType w:val="hybridMultilevel"/>
    <w:tmpl w:val="01EAA4FA"/>
    <w:lvl w:ilvl="0" w:tplc="9304911E">
      <w:numFmt w:val="bullet"/>
      <w:pStyle w:val="Tiret-Domain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B38AE"/>
    <w:multiLevelType w:val="hybridMultilevel"/>
    <w:tmpl w:val="04E0720C"/>
    <w:lvl w:ilvl="0" w:tplc="2C4CB850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B3E09"/>
    <w:multiLevelType w:val="hybridMultilevel"/>
    <w:tmpl w:val="D61EC354"/>
    <w:lvl w:ilvl="0" w:tplc="0E36A93A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03F74"/>
    <w:multiLevelType w:val="hybridMultilevel"/>
    <w:tmpl w:val="89841C7C"/>
    <w:lvl w:ilvl="0" w:tplc="0942714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000000" w:themeColor="text1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A7AA9"/>
    <w:multiLevelType w:val="multilevel"/>
    <w:tmpl w:val="CBB21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D394CB1"/>
    <w:multiLevelType w:val="hybridMultilevel"/>
    <w:tmpl w:val="CA64E988"/>
    <w:lvl w:ilvl="0" w:tplc="A68AAB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D26C3"/>
    <w:multiLevelType w:val="hybridMultilevel"/>
    <w:tmpl w:val="E9E8FB7A"/>
    <w:lvl w:ilvl="0" w:tplc="23500B06">
      <w:start w:val="1"/>
      <w:numFmt w:val="decimal"/>
      <w:lvlText w:val="%1."/>
      <w:lvlJc w:val="left"/>
      <w:pPr>
        <w:ind w:left="720" w:hanging="360"/>
      </w:pPr>
      <w:rPr>
        <w:rFonts w:ascii="Cambria" w:eastAsia="SimSun" w:hAnsi="Cambria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C94AC4"/>
    <w:multiLevelType w:val="hybridMultilevel"/>
    <w:tmpl w:val="EED62986"/>
    <w:lvl w:ilvl="0" w:tplc="0E902D5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E43BE5"/>
    <w:multiLevelType w:val="hybridMultilevel"/>
    <w:tmpl w:val="9F560E8E"/>
    <w:lvl w:ilvl="0" w:tplc="DAD47C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220CE8"/>
    <w:multiLevelType w:val="hybridMultilevel"/>
    <w:tmpl w:val="9FB8DF90"/>
    <w:lvl w:ilvl="0" w:tplc="CF9C1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111111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4E7349"/>
    <w:multiLevelType w:val="hybridMultilevel"/>
    <w:tmpl w:val="793A068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0D0D06"/>
    <w:multiLevelType w:val="hybridMultilevel"/>
    <w:tmpl w:val="80547700"/>
    <w:lvl w:ilvl="0" w:tplc="3788D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47265"/>
    <w:multiLevelType w:val="hybridMultilevel"/>
    <w:tmpl w:val="7882B0B2"/>
    <w:lvl w:ilvl="0" w:tplc="2536DA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A1550"/>
    <w:multiLevelType w:val="hybridMultilevel"/>
    <w:tmpl w:val="F3AE0F2A"/>
    <w:lvl w:ilvl="0" w:tplc="2B585C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F5D32"/>
    <w:multiLevelType w:val="hybridMultilevel"/>
    <w:tmpl w:val="B57288B4"/>
    <w:lvl w:ilvl="0" w:tplc="8FCE432E">
      <w:start w:val="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1B0838"/>
    <w:multiLevelType w:val="hybridMultilevel"/>
    <w:tmpl w:val="75ACBEE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EF6D29"/>
    <w:multiLevelType w:val="hybridMultilevel"/>
    <w:tmpl w:val="FDAE9A52"/>
    <w:lvl w:ilvl="0" w:tplc="ACC48D0C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  <w:lvl w:ilvl="1" w:tplc="73587540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hint="default"/>
      </w:rPr>
    </w:lvl>
    <w:lvl w:ilvl="2" w:tplc="83A2791A">
      <w:start w:val="1"/>
      <w:numFmt w:val="bullet"/>
      <w:lvlText w:val="-"/>
      <w:lvlJc w:val="left"/>
      <w:pPr>
        <w:tabs>
          <w:tab w:val="num" w:pos="3216"/>
        </w:tabs>
        <w:ind w:left="3216" w:hanging="360"/>
      </w:pPr>
      <w:rPr>
        <w:rFonts w:ascii="Times New Roman" w:hAnsi="Times New Roman" w:hint="default"/>
      </w:rPr>
    </w:lvl>
    <w:lvl w:ilvl="3" w:tplc="3AB20DF4" w:tentative="1">
      <w:start w:val="1"/>
      <w:numFmt w:val="bullet"/>
      <w:lvlText w:val="-"/>
      <w:lvlJc w:val="left"/>
      <w:pPr>
        <w:tabs>
          <w:tab w:val="num" w:pos="3936"/>
        </w:tabs>
        <w:ind w:left="3936" w:hanging="360"/>
      </w:pPr>
      <w:rPr>
        <w:rFonts w:ascii="Times New Roman" w:hAnsi="Times New Roman" w:hint="default"/>
      </w:rPr>
    </w:lvl>
    <w:lvl w:ilvl="4" w:tplc="AA0C0B98" w:tentative="1">
      <w:start w:val="1"/>
      <w:numFmt w:val="bullet"/>
      <w:lvlText w:val="-"/>
      <w:lvlJc w:val="left"/>
      <w:pPr>
        <w:tabs>
          <w:tab w:val="num" w:pos="4656"/>
        </w:tabs>
        <w:ind w:left="4656" w:hanging="360"/>
      </w:pPr>
      <w:rPr>
        <w:rFonts w:ascii="Times New Roman" w:hAnsi="Times New Roman" w:hint="default"/>
      </w:rPr>
    </w:lvl>
    <w:lvl w:ilvl="5" w:tplc="35B4AAC2" w:tentative="1">
      <w:start w:val="1"/>
      <w:numFmt w:val="bullet"/>
      <w:lvlText w:val="-"/>
      <w:lvlJc w:val="left"/>
      <w:pPr>
        <w:tabs>
          <w:tab w:val="num" w:pos="5376"/>
        </w:tabs>
        <w:ind w:left="5376" w:hanging="360"/>
      </w:pPr>
      <w:rPr>
        <w:rFonts w:ascii="Times New Roman" w:hAnsi="Times New Roman" w:hint="default"/>
      </w:rPr>
    </w:lvl>
    <w:lvl w:ilvl="6" w:tplc="86969638" w:tentative="1">
      <w:start w:val="1"/>
      <w:numFmt w:val="bullet"/>
      <w:lvlText w:val="-"/>
      <w:lvlJc w:val="left"/>
      <w:pPr>
        <w:tabs>
          <w:tab w:val="num" w:pos="6096"/>
        </w:tabs>
        <w:ind w:left="6096" w:hanging="360"/>
      </w:pPr>
      <w:rPr>
        <w:rFonts w:ascii="Times New Roman" w:hAnsi="Times New Roman" w:hint="default"/>
      </w:rPr>
    </w:lvl>
    <w:lvl w:ilvl="7" w:tplc="6FBCEA24" w:tentative="1">
      <w:start w:val="1"/>
      <w:numFmt w:val="bullet"/>
      <w:lvlText w:val="-"/>
      <w:lvlJc w:val="left"/>
      <w:pPr>
        <w:tabs>
          <w:tab w:val="num" w:pos="6816"/>
        </w:tabs>
        <w:ind w:left="6816" w:hanging="360"/>
      </w:pPr>
      <w:rPr>
        <w:rFonts w:ascii="Times New Roman" w:hAnsi="Times New Roman" w:hint="default"/>
      </w:rPr>
    </w:lvl>
    <w:lvl w:ilvl="8" w:tplc="F3EAF514" w:tentative="1">
      <w:start w:val="1"/>
      <w:numFmt w:val="bullet"/>
      <w:lvlText w:val="-"/>
      <w:lvlJc w:val="left"/>
      <w:pPr>
        <w:tabs>
          <w:tab w:val="num" w:pos="7536"/>
        </w:tabs>
        <w:ind w:left="7536" w:hanging="360"/>
      </w:pPr>
      <w:rPr>
        <w:rFonts w:ascii="Times New Roman" w:hAnsi="Times New Roman" w:hint="default"/>
      </w:rPr>
    </w:lvl>
  </w:abstractNum>
  <w:abstractNum w:abstractNumId="19" w15:restartNumberingAfterBreak="0">
    <w:nsid w:val="436A7BB2"/>
    <w:multiLevelType w:val="hybridMultilevel"/>
    <w:tmpl w:val="577CA862"/>
    <w:lvl w:ilvl="0" w:tplc="613CBF92">
      <w:start w:val="1"/>
      <w:numFmt w:val="decimal"/>
      <w:lvlText w:val="%1."/>
      <w:lvlJc w:val="left"/>
      <w:pPr>
        <w:ind w:left="0" w:hanging="360"/>
      </w:pPr>
      <w:rPr>
        <w:rFonts w:asciiTheme="majorHAnsi" w:eastAsiaTheme="minorHAnsi" w:hAnsiTheme="majorHAnsi" w:cstheme="minorBidi"/>
        <w:b/>
        <w:bCs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4652C"/>
    <w:multiLevelType w:val="hybridMultilevel"/>
    <w:tmpl w:val="C83E8782"/>
    <w:lvl w:ilvl="0" w:tplc="039CF470">
      <w:numFmt w:val="bullet"/>
      <w:pStyle w:val="NormalArial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B39C5"/>
    <w:multiLevelType w:val="hybridMultilevel"/>
    <w:tmpl w:val="647E997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E354FE"/>
    <w:multiLevelType w:val="hybridMultilevel"/>
    <w:tmpl w:val="10BA05AC"/>
    <w:lvl w:ilvl="0" w:tplc="E3A25E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82386"/>
    <w:multiLevelType w:val="hybridMultilevel"/>
    <w:tmpl w:val="DADCC222"/>
    <w:lvl w:ilvl="0" w:tplc="E8767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26D46"/>
    <w:multiLevelType w:val="hybridMultilevel"/>
    <w:tmpl w:val="3EA6E9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05090"/>
    <w:multiLevelType w:val="hybridMultilevel"/>
    <w:tmpl w:val="13A4D028"/>
    <w:lvl w:ilvl="0" w:tplc="49081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E16028"/>
    <w:multiLevelType w:val="hybridMultilevel"/>
    <w:tmpl w:val="921CB220"/>
    <w:lvl w:ilvl="0" w:tplc="1CE270B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F1A52BE"/>
    <w:multiLevelType w:val="hybridMultilevel"/>
    <w:tmpl w:val="4296D8EE"/>
    <w:lvl w:ilvl="0" w:tplc="6C2A201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85BCB"/>
    <w:multiLevelType w:val="hybridMultilevel"/>
    <w:tmpl w:val="B14EA806"/>
    <w:lvl w:ilvl="0" w:tplc="040C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37C57"/>
    <w:multiLevelType w:val="hybridMultilevel"/>
    <w:tmpl w:val="BB9CD174"/>
    <w:lvl w:ilvl="0" w:tplc="F7A65D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711489"/>
    <w:multiLevelType w:val="hybridMultilevel"/>
    <w:tmpl w:val="F8767FBA"/>
    <w:lvl w:ilvl="0" w:tplc="8B6E9BEE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  <w:sz w:val="22"/>
        <w:szCs w:val="22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5A4920"/>
    <w:multiLevelType w:val="hybridMultilevel"/>
    <w:tmpl w:val="8ECA8588"/>
    <w:lvl w:ilvl="0" w:tplc="EED627F6">
      <w:start w:val="1"/>
      <w:numFmt w:val="upperRoman"/>
      <w:lvlText w:val="%1."/>
      <w:lvlJc w:val="left"/>
      <w:pPr>
        <w:ind w:left="720" w:hanging="360"/>
      </w:pPr>
    </w:lvl>
    <w:lvl w:ilvl="1" w:tplc="15886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A84D91"/>
    <w:multiLevelType w:val="hybridMultilevel"/>
    <w:tmpl w:val="B19EAC8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61361"/>
    <w:multiLevelType w:val="hybridMultilevel"/>
    <w:tmpl w:val="65E8D0A4"/>
    <w:lvl w:ilvl="0" w:tplc="991436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59582C"/>
    <w:multiLevelType w:val="hybridMultilevel"/>
    <w:tmpl w:val="BCB4B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EF785A"/>
    <w:multiLevelType w:val="hybridMultilevel"/>
    <w:tmpl w:val="5E5A29F6"/>
    <w:lvl w:ilvl="0" w:tplc="2C4CB850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0748B4"/>
    <w:multiLevelType w:val="hybridMultilevel"/>
    <w:tmpl w:val="EC088934"/>
    <w:lvl w:ilvl="0" w:tplc="51324DA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6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6"/>
  </w:num>
  <w:num w:numId="7">
    <w:abstractNumId w:val="12"/>
  </w:num>
  <w:num w:numId="8">
    <w:abstractNumId w:val="13"/>
  </w:num>
  <w:num w:numId="9">
    <w:abstractNumId w:val="11"/>
  </w:num>
  <w:num w:numId="10">
    <w:abstractNumId w:val="2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18"/>
  </w:num>
  <w:num w:numId="29">
    <w:abstractNumId w:val="22"/>
  </w:num>
  <w:num w:numId="30">
    <w:abstractNumId w:val="9"/>
  </w:num>
  <w:num w:numId="31">
    <w:abstractNumId w:val="7"/>
  </w:num>
  <w:num w:numId="32">
    <w:abstractNumId w:val="17"/>
  </w:num>
  <w:num w:numId="33">
    <w:abstractNumId w:val="14"/>
  </w:num>
  <w:num w:numId="34">
    <w:abstractNumId w:val="1"/>
  </w:num>
  <w:num w:numId="35">
    <w:abstractNumId w:val="28"/>
  </w:num>
  <w:num w:numId="36">
    <w:abstractNumId w:val="32"/>
  </w:num>
  <w:num w:numId="37">
    <w:abstractNumId w:val="15"/>
  </w:num>
  <w:num w:numId="38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EB"/>
    <w:rsid w:val="0000740F"/>
    <w:rsid w:val="00012B09"/>
    <w:rsid w:val="00020C53"/>
    <w:rsid w:val="000211A4"/>
    <w:rsid w:val="00026FE1"/>
    <w:rsid w:val="000310C5"/>
    <w:rsid w:val="0003174A"/>
    <w:rsid w:val="00041192"/>
    <w:rsid w:val="00053740"/>
    <w:rsid w:val="0005465D"/>
    <w:rsid w:val="00054BDB"/>
    <w:rsid w:val="00056BDD"/>
    <w:rsid w:val="000618E0"/>
    <w:rsid w:val="00063298"/>
    <w:rsid w:val="00063A7B"/>
    <w:rsid w:val="000670FF"/>
    <w:rsid w:val="00071806"/>
    <w:rsid w:val="00075808"/>
    <w:rsid w:val="00084DA0"/>
    <w:rsid w:val="00084F07"/>
    <w:rsid w:val="00090ED2"/>
    <w:rsid w:val="00091809"/>
    <w:rsid w:val="000921C0"/>
    <w:rsid w:val="0009258F"/>
    <w:rsid w:val="0009323C"/>
    <w:rsid w:val="00096177"/>
    <w:rsid w:val="000966EF"/>
    <w:rsid w:val="00096D1F"/>
    <w:rsid w:val="000A0379"/>
    <w:rsid w:val="000A7B8B"/>
    <w:rsid w:val="000B0498"/>
    <w:rsid w:val="000B5106"/>
    <w:rsid w:val="000C07AA"/>
    <w:rsid w:val="000C1D6C"/>
    <w:rsid w:val="000D0757"/>
    <w:rsid w:val="000D195A"/>
    <w:rsid w:val="000D3725"/>
    <w:rsid w:val="000D6492"/>
    <w:rsid w:val="000E1C9D"/>
    <w:rsid w:val="000E1FF9"/>
    <w:rsid w:val="000E31FC"/>
    <w:rsid w:val="000E3E11"/>
    <w:rsid w:val="000E60C0"/>
    <w:rsid w:val="000E6D9D"/>
    <w:rsid w:val="000F1535"/>
    <w:rsid w:val="0010601E"/>
    <w:rsid w:val="001105CF"/>
    <w:rsid w:val="00114CD1"/>
    <w:rsid w:val="001203F1"/>
    <w:rsid w:val="001213B8"/>
    <w:rsid w:val="00121F4D"/>
    <w:rsid w:val="00130097"/>
    <w:rsid w:val="00131420"/>
    <w:rsid w:val="00132112"/>
    <w:rsid w:val="001436B4"/>
    <w:rsid w:val="001456FF"/>
    <w:rsid w:val="00145A76"/>
    <w:rsid w:val="00145D2B"/>
    <w:rsid w:val="00152F7F"/>
    <w:rsid w:val="00166893"/>
    <w:rsid w:val="001727D3"/>
    <w:rsid w:val="00181A7B"/>
    <w:rsid w:val="001847C4"/>
    <w:rsid w:val="00185C74"/>
    <w:rsid w:val="00187899"/>
    <w:rsid w:val="00193C9B"/>
    <w:rsid w:val="00196E53"/>
    <w:rsid w:val="001A1DBB"/>
    <w:rsid w:val="001A2805"/>
    <w:rsid w:val="001B20F9"/>
    <w:rsid w:val="001B532D"/>
    <w:rsid w:val="001B5AF3"/>
    <w:rsid w:val="001B69D5"/>
    <w:rsid w:val="001B78FE"/>
    <w:rsid w:val="001C0344"/>
    <w:rsid w:val="001C2CCD"/>
    <w:rsid w:val="001C2CCF"/>
    <w:rsid w:val="001C6C09"/>
    <w:rsid w:val="001D44E6"/>
    <w:rsid w:val="001D5AC9"/>
    <w:rsid w:val="001D774A"/>
    <w:rsid w:val="001E0CF3"/>
    <w:rsid w:val="001E4668"/>
    <w:rsid w:val="001F2DE1"/>
    <w:rsid w:val="001F47A5"/>
    <w:rsid w:val="001F4B25"/>
    <w:rsid w:val="002005A3"/>
    <w:rsid w:val="00203FEA"/>
    <w:rsid w:val="00207056"/>
    <w:rsid w:val="00213360"/>
    <w:rsid w:val="00214532"/>
    <w:rsid w:val="00215BA9"/>
    <w:rsid w:val="00216AB4"/>
    <w:rsid w:val="00222226"/>
    <w:rsid w:val="00232D69"/>
    <w:rsid w:val="00237F37"/>
    <w:rsid w:val="002406B5"/>
    <w:rsid w:val="002445A0"/>
    <w:rsid w:val="0024475D"/>
    <w:rsid w:val="00251564"/>
    <w:rsid w:val="002541F1"/>
    <w:rsid w:val="002542F0"/>
    <w:rsid w:val="002557A8"/>
    <w:rsid w:val="0025744A"/>
    <w:rsid w:val="002654ED"/>
    <w:rsid w:val="00267F9A"/>
    <w:rsid w:val="00271842"/>
    <w:rsid w:val="0027453F"/>
    <w:rsid w:val="00274791"/>
    <w:rsid w:val="00277126"/>
    <w:rsid w:val="002807F0"/>
    <w:rsid w:val="00295C47"/>
    <w:rsid w:val="002968B0"/>
    <w:rsid w:val="002A0BDE"/>
    <w:rsid w:val="002A367C"/>
    <w:rsid w:val="002A4F97"/>
    <w:rsid w:val="002A6484"/>
    <w:rsid w:val="002B0F43"/>
    <w:rsid w:val="002B26EB"/>
    <w:rsid w:val="002B2EDE"/>
    <w:rsid w:val="002B3642"/>
    <w:rsid w:val="002B496D"/>
    <w:rsid w:val="002B6690"/>
    <w:rsid w:val="002B6DF0"/>
    <w:rsid w:val="002C2C0E"/>
    <w:rsid w:val="002C5D02"/>
    <w:rsid w:val="002D184F"/>
    <w:rsid w:val="002D3565"/>
    <w:rsid w:val="002D6289"/>
    <w:rsid w:val="002E0972"/>
    <w:rsid w:val="002E40E4"/>
    <w:rsid w:val="002E5D05"/>
    <w:rsid w:val="002F4248"/>
    <w:rsid w:val="002F5979"/>
    <w:rsid w:val="003037E5"/>
    <w:rsid w:val="0031004F"/>
    <w:rsid w:val="00314269"/>
    <w:rsid w:val="00315797"/>
    <w:rsid w:val="00316D81"/>
    <w:rsid w:val="00321C6E"/>
    <w:rsid w:val="00323B92"/>
    <w:rsid w:val="00326420"/>
    <w:rsid w:val="00331CDF"/>
    <w:rsid w:val="00353918"/>
    <w:rsid w:val="00360DED"/>
    <w:rsid w:val="00360F74"/>
    <w:rsid w:val="00363128"/>
    <w:rsid w:val="00363ED6"/>
    <w:rsid w:val="00365089"/>
    <w:rsid w:val="00365666"/>
    <w:rsid w:val="00372B0C"/>
    <w:rsid w:val="003738C0"/>
    <w:rsid w:val="00376DD9"/>
    <w:rsid w:val="00384AEA"/>
    <w:rsid w:val="00384C9B"/>
    <w:rsid w:val="003873C7"/>
    <w:rsid w:val="0039367D"/>
    <w:rsid w:val="00394F86"/>
    <w:rsid w:val="003951F3"/>
    <w:rsid w:val="003967CB"/>
    <w:rsid w:val="00397BD4"/>
    <w:rsid w:val="003A1332"/>
    <w:rsid w:val="003A1C65"/>
    <w:rsid w:val="003A290F"/>
    <w:rsid w:val="003B164D"/>
    <w:rsid w:val="003B5E2C"/>
    <w:rsid w:val="003C3C9A"/>
    <w:rsid w:val="003C793F"/>
    <w:rsid w:val="003D689A"/>
    <w:rsid w:val="003E0EFC"/>
    <w:rsid w:val="003E2320"/>
    <w:rsid w:val="003E337C"/>
    <w:rsid w:val="003E3E87"/>
    <w:rsid w:val="003E5029"/>
    <w:rsid w:val="003F0FF8"/>
    <w:rsid w:val="003F4796"/>
    <w:rsid w:val="003F5AEB"/>
    <w:rsid w:val="003F716A"/>
    <w:rsid w:val="00401169"/>
    <w:rsid w:val="0040385D"/>
    <w:rsid w:val="00415B20"/>
    <w:rsid w:val="004164AF"/>
    <w:rsid w:val="00425DB4"/>
    <w:rsid w:val="0043721C"/>
    <w:rsid w:val="00437E27"/>
    <w:rsid w:val="004407E8"/>
    <w:rsid w:val="00444797"/>
    <w:rsid w:val="00445788"/>
    <w:rsid w:val="00446006"/>
    <w:rsid w:val="00450F00"/>
    <w:rsid w:val="004511C5"/>
    <w:rsid w:val="0045345B"/>
    <w:rsid w:val="0045409C"/>
    <w:rsid w:val="00461609"/>
    <w:rsid w:val="00462271"/>
    <w:rsid w:val="0046694D"/>
    <w:rsid w:val="00466AA8"/>
    <w:rsid w:val="00470F5D"/>
    <w:rsid w:val="004727A7"/>
    <w:rsid w:val="00474B44"/>
    <w:rsid w:val="00475792"/>
    <w:rsid w:val="00475B90"/>
    <w:rsid w:val="00491BD3"/>
    <w:rsid w:val="004A04C2"/>
    <w:rsid w:val="004A4E6F"/>
    <w:rsid w:val="004B3E55"/>
    <w:rsid w:val="004B4484"/>
    <w:rsid w:val="004B7433"/>
    <w:rsid w:val="004C102C"/>
    <w:rsid w:val="004C20A8"/>
    <w:rsid w:val="004C2139"/>
    <w:rsid w:val="004C291D"/>
    <w:rsid w:val="004C4D1A"/>
    <w:rsid w:val="004D0425"/>
    <w:rsid w:val="004D3075"/>
    <w:rsid w:val="004D6964"/>
    <w:rsid w:val="004E26E1"/>
    <w:rsid w:val="004E7A9C"/>
    <w:rsid w:val="004F636E"/>
    <w:rsid w:val="004F7F53"/>
    <w:rsid w:val="00512577"/>
    <w:rsid w:val="00513085"/>
    <w:rsid w:val="0051497D"/>
    <w:rsid w:val="005221EA"/>
    <w:rsid w:val="00530F42"/>
    <w:rsid w:val="005366DC"/>
    <w:rsid w:val="00537A97"/>
    <w:rsid w:val="00540D36"/>
    <w:rsid w:val="005441C5"/>
    <w:rsid w:val="00551107"/>
    <w:rsid w:val="0055283E"/>
    <w:rsid w:val="00555D21"/>
    <w:rsid w:val="00555F96"/>
    <w:rsid w:val="0056144A"/>
    <w:rsid w:val="005618F8"/>
    <w:rsid w:val="005707EA"/>
    <w:rsid w:val="005722A9"/>
    <w:rsid w:val="00583FC9"/>
    <w:rsid w:val="005A0408"/>
    <w:rsid w:val="005A0CEF"/>
    <w:rsid w:val="005A0DE7"/>
    <w:rsid w:val="005A1616"/>
    <w:rsid w:val="005A5872"/>
    <w:rsid w:val="005A72F7"/>
    <w:rsid w:val="005B1890"/>
    <w:rsid w:val="005B4ECB"/>
    <w:rsid w:val="005B5E4E"/>
    <w:rsid w:val="005C39FB"/>
    <w:rsid w:val="005C4C33"/>
    <w:rsid w:val="005C5EAB"/>
    <w:rsid w:val="005D0636"/>
    <w:rsid w:val="005D3D1F"/>
    <w:rsid w:val="005D3E90"/>
    <w:rsid w:val="005D3F04"/>
    <w:rsid w:val="005E0F97"/>
    <w:rsid w:val="005E19B0"/>
    <w:rsid w:val="005E3947"/>
    <w:rsid w:val="005F266B"/>
    <w:rsid w:val="005F6932"/>
    <w:rsid w:val="0060134D"/>
    <w:rsid w:val="00602A64"/>
    <w:rsid w:val="00603CE1"/>
    <w:rsid w:val="00604128"/>
    <w:rsid w:val="00604D80"/>
    <w:rsid w:val="00616C95"/>
    <w:rsid w:val="00617CB7"/>
    <w:rsid w:val="0062316F"/>
    <w:rsid w:val="00625E70"/>
    <w:rsid w:val="00626100"/>
    <w:rsid w:val="0063752A"/>
    <w:rsid w:val="00641A4C"/>
    <w:rsid w:val="006430AE"/>
    <w:rsid w:val="0064647F"/>
    <w:rsid w:val="00647DDA"/>
    <w:rsid w:val="00650634"/>
    <w:rsid w:val="00654115"/>
    <w:rsid w:val="0065499D"/>
    <w:rsid w:val="00656350"/>
    <w:rsid w:val="00657CCF"/>
    <w:rsid w:val="00657F6A"/>
    <w:rsid w:val="00670421"/>
    <w:rsid w:val="00672BC7"/>
    <w:rsid w:val="006732B0"/>
    <w:rsid w:val="00674048"/>
    <w:rsid w:val="00675E58"/>
    <w:rsid w:val="00682CD8"/>
    <w:rsid w:val="00684D92"/>
    <w:rsid w:val="00686FDA"/>
    <w:rsid w:val="00690C6D"/>
    <w:rsid w:val="00691396"/>
    <w:rsid w:val="00691A46"/>
    <w:rsid w:val="00693200"/>
    <w:rsid w:val="00693B30"/>
    <w:rsid w:val="006A1DD8"/>
    <w:rsid w:val="006A3D35"/>
    <w:rsid w:val="006B11B9"/>
    <w:rsid w:val="006B11F1"/>
    <w:rsid w:val="006B51C3"/>
    <w:rsid w:val="006B5385"/>
    <w:rsid w:val="006C1A77"/>
    <w:rsid w:val="006C4672"/>
    <w:rsid w:val="006C4C82"/>
    <w:rsid w:val="006D185D"/>
    <w:rsid w:val="006D2F32"/>
    <w:rsid w:val="006D32AC"/>
    <w:rsid w:val="006E5EB4"/>
    <w:rsid w:val="006E65AA"/>
    <w:rsid w:val="006F178E"/>
    <w:rsid w:val="006F2F8C"/>
    <w:rsid w:val="006F4A38"/>
    <w:rsid w:val="00702C19"/>
    <w:rsid w:val="00710A39"/>
    <w:rsid w:val="0071115A"/>
    <w:rsid w:val="007113D1"/>
    <w:rsid w:val="00714DFC"/>
    <w:rsid w:val="00715458"/>
    <w:rsid w:val="00721228"/>
    <w:rsid w:val="007214B7"/>
    <w:rsid w:val="00723190"/>
    <w:rsid w:val="00723700"/>
    <w:rsid w:val="007264FC"/>
    <w:rsid w:val="00734B6C"/>
    <w:rsid w:val="00737B9B"/>
    <w:rsid w:val="00737CD1"/>
    <w:rsid w:val="0074406C"/>
    <w:rsid w:val="00745BA1"/>
    <w:rsid w:val="00745C0F"/>
    <w:rsid w:val="00753436"/>
    <w:rsid w:val="00755350"/>
    <w:rsid w:val="00765040"/>
    <w:rsid w:val="00770FAF"/>
    <w:rsid w:val="00773D34"/>
    <w:rsid w:val="007742C1"/>
    <w:rsid w:val="0077555C"/>
    <w:rsid w:val="007831FE"/>
    <w:rsid w:val="0078383B"/>
    <w:rsid w:val="007843F5"/>
    <w:rsid w:val="00786C6F"/>
    <w:rsid w:val="0079090A"/>
    <w:rsid w:val="00791845"/>
    <w:rsid w:val="00791856"/>
    <w:rsid w:val="00792640"/>
    <w:rsid w:val="0079357F"/>
    <w:rsid w:val="00793F42"/>
    <w:rsid w:val="0079405E"/>
    <w:rsid w:val="007944A5"/>
    <w:rsid w:val="00795CB6"/>
    <w:rsid w:val="00797078"/>
    <w:rsid w:val="007A074A"/>
    <w:rsid w:val="007A0DF4"/>
    <w:rsid w:val="007A1225"/>
    <w:rsid w:val="007B3EEF"/>
    <w:rsid w:val="007B44BF"/>
    <w:rsid w:val="007B734D"/>
    <w:rsid w:val="007C017A"/>
    <w:rsid w:val="007C28FD"/>
    <w:rsid w:val="007C3A4F"/>
    <w:rsid w:val="007C3EE5"/>
    <w:rsid w:val="007C5473"/>
    <w:rsid w:val="007D0FA2"/>
    <w:rsid w:val="007D1FF8"/>
    <w:rsid w:val="007D21D9"/>
    <w:rsid w:val="007D5F3A"/>
    <w:rsid w:val="007D6230"/>
    <w:rsid w:val="007D6C91"/>
    <w:rsid w:val="007D7F74"/>
    <w:rsid w:val="007E2D44"/>
    <w:rsid w:val="007E2E05"/>
    <w:rsid w:val="007E3536"/>
    <w:rsid w:val="007E5A59"/>
    <w:rsid w:val="007E70D2"/>
    <w:rsid w:val="007E7B68"/>
    <w:rsid w:val="007F220B"/>
    <w:rsid w:val="007F2DB4"/>
    <w:rsid w:val="007F6058"/>
    <w:rsid w:val="007F7641"/>
    <w:rsid w:val="00825C7A"/>
    <w:rsid w:val="00841CCB"/>
    <w:rsid w:val="00845461"/>
    <w:rsid w:val="00847F92"/>
    <w:rsid w:val="00854BD5"/>
    <w:rsid w:val="00860078"/>
    <w:rsid w:val="00860BFC"/>
    <w:rsid w:val="00861E42"/>
    <w:rsid w:val="00862520"/>
    <w:rsid w:val="00862E91"/>
    <w:rsid w:val="0086333E"/>
    <w:rsid w:val="00865386"/>
    <w:rsid w:val="00867259"/>
    <w:rsid w:val="00873820"/>
    <w:rsid w:val="0087750A"/>
    <w:rsid w:val="008776DC"/>
    <w:rsid w:val="00883118"/>
    <w:rsid w:val="008938B5"/>
    <w:rsid w:val="008963C8"/>
    <w:rsid w:val="008A139F"/>
    <w:rsid w:val="008A4610"/>
    <w:rsid w:val="008B179F"/>
    <w:rsid w:val="008B61DE"/>
    <w:rsid w:val="008C11A6"/>
    <w:rsid w:val="008C4AE9"/>
    <w:rsid w:val="008D0F76"/>
    <w:rsid w:val="008D255E"/>
    <w:rsid w:val="008D2FB5"/>
    <w:rsid w:val="008D3C6D"/>
    <w:rsid w:val="008D58C0"/>
    <w:rsid w:val="008D6B1B"/>
    <w:rsid w:val="008D7308"/>
    <w:rsid w:val="008E0D68"/>
    <w:rsid w:val="008E44A9"/>
    <w:rsid w:val="008E4C22"/>
    <w:rsid w:val="008E7104"/>
    <w:rsid w:val="008F0AD0"/>
    <w:rsid w:val="008F2346"/>
    <w:rsid w:val="00900353"/>
    <w:rsid w:val="009019C9"/>
    <w:rsid w:val="00904DEC"/>
    <w:rsid w:val="00907C5C"/>
    <w:rsid w:val="009102D3"/>
    <w:rsid w:val="00916B50"/>
    <w:rsid w:val="0092325F"/>
    <w:rsid w:val="00927EE8"/>
    <w:rsid w:val="00927FDC"/>
    <w:rsid w:val="00932004"/>
    <w:rsid w:val="00933BC3"/>
    <w:rsid w:val="00941639"/>
    <w:rsid w:val="00945DA7"/>
    <w:rsid w:val="00953928"/>
    <w:rsid w:val="009556F8"/>
    <w:rsid w:val="00961AC2"/>
    <w:rsid w:val="0096613F"/>
    <w:rsid w:val="00966F2A"/>
    <w:rsid w:val="00974897"/>
    <w:rsid w:val="00974EFC"/>
    <w:rsid w:val="009769D3"/>
    <w:rsid w:val="00976B86"/>
    <w:rsid w:val="00987DEE"/>
    <w:rsid w:val="0099225E"/>
    <w:rsid w:val="00992798"/>
    <w:rsid w:val="0099470D"/>
    <w:rsid w:val="00995CAB"/>
    <w:rsid w:val="009A09DE"/>
    <w:rsid w:val="009A3032"/>
    <w:rsid w:val="009A3EA4"/>
    <w:rsid w:val="009A4D1C"/>
    <w:rsid w:val="009A549C"/>
    <w:rsid w:val="009B38FF"/>
    <w:rsid w:val="009B53BB"/>
    <w:rsid w:val="009B55E6"/>
    <w:rsid w:val="009C178E"/>
    <w:rsid w:val="009C1F46"/>
    <w:rsid w:val="009D76AB"/>
    <w:rsid w:val="009E1E86"/>
    <w:rsid w:val="009E29A8"/>
    <w:rsid w:val="009E7A37"/>
    <w:rsid w:val="009F506E"/>
    <w:rsid w:val="009F6205"/>
    <w:rsid w:val="00A0006F"/>
    <w:rsid w:val="00A063A6"/>
    <w:rsid w:val="00A133C4"/>
    <w:rsid w:val="00A13868"/>
    <w:rsid w:val="00A153EB"/>
    <w:rsid w:val="00A21A74"/>
    <w:rsid w:val="00A227AF"/>
    <w:rsid w:val="00A44991"/>
    <w:rsid w:val="00A45005"/>
    <w:rsid w:val="00A4650F"/>
    <w:rsid w:val="00A46E0D"/>
    <w:rsid w:val="00A55147"/>
    <w:rsid w:val="00A55E47"/>
    <w:rsid w:val="00A67550"/>
    <w:rsid w:val="00A67567"/>
    <w:rsid w:val="00A755BB"/>
    <w:rsid w:val="00A856B7"/>
    <w:rsid w:val="00A86D73"/>
    <w:rsid w:val="00A8763F"/>
    <w:rsid w:val="00AA15A1"/>
    <w:rsid w:val="00AA39C6"/>
    <w:rsid w:val="00AA7628"/>
    <w:rsid w:val="00AB0013"/>
    <w:rsid w:val="00AB2BC7"/>
    <w:rsid w:val="00AC1971"/>
    <w:rsid w:val="00AC1C8E"/>
    <w:rsid w:val="00AC2190"/>
    <w:rsid w:val="00AC251B"/>
    <w:rsid w:val="00AC779E"/>
    <w:rsid w:val="00AD2FBA"/>
    <w:rsid w:val="00AD3332"/>
    <w:rsid w:val="00AD47D6"/>
    <w:rsid w:val="00AD506D"/>
    <w:rsid w:val="00AE366A"/>
    <w:rsid w:val="00AE5D25"/>
    <w:rsid w:val="00AE6585"/>
    <w:rsid w:val="00AF01BD"/>
    <w:rsid w:val="00AF21CE"/>
    <w:rsid w:val="00AF4A52"/>
    <w:rsid w:val="00AF6667"/>
    <w:rsid w:val="00AF7869"/>
    <w:rsid w:val="00B00349"/>
    <w:rsid w:val="00B02013"/>
    <w:rsid w:val="00B0432C"/>
    <w:rsid w:val="00B07EA7"/>
    <w:rsid w:val="00B13233"/>
    <w:rsid w:val="00B14025"/>
    <w:rsid w:val="00B16489"/>
    <w:rsid w:val="00B16492"/>
    <w:rsid w:val="00B16FFE"/>
    <w:rsid w:val="00B2466D"/>
    <w:rsid w:val="00B307CE"/>
    <w:rsid w:val="00B31381"/>
    <w:rsid w:val="00B371E7"/>
    <w:rsid w:val="00B40697"/>
    <w:rsid w:val="00B4252E"/>
    <w:rsid w:val="00B43163"/>
    <w:rsid w:val="00B45041"/>
    <w:rsid w:val="00B45725"/>
    <w:rsid w:val="00B5340F"/>
    <w:rsid w:val="00B53A17"/>
    <w:rsid w:val="00B54336"/>
    <w:rsid w:val="00B548BE"/>
    <w:rsid w:val="00B575CF"/>
    <w:rsid w:val="00B6287B"/>
    <w:rsid w:val="00B62F3D"/>
    <w:rsid w:val="00B6428D"/>
    <w:rsid w:val="00B679A0"/>
    <w:rsid w:val="00B7194A"/>
    <w:rsid w:val="00B73480"/>
    <w:rsid w:val="00B735DF"/>
    <w:rsid w:val="00B76305"/>
    <w:rsid w:val="00B84114"/>
    <w:rsid w:val="00B85522"/>
    <w:rsid w:val="00B928E9"/>
    <w:rsid w:val="00B95870"/>
    <w:rsid w:val="00B969C7"/>
    <w:rsid w:val="00BA138B"/>
    <w:rsid w:val="00BA21CD"/>
    <w:rsid w:val="00BA5AF2"/>
    <w:rsid w:val="00BB0AC8"/>
    <w:rsid w:val="00BB12DF"/>
    <w:rsid w:val="00BB14B6"/>
    <w:rsid w:val="00BB1C3D"/>
    <w:rsid w:val="00BB2F79"/>
    <w:rsid w:val="00BB7941"/>
    <w:rsid w:val="00BC24AC"/>
    <w:rsid w:val="00BD37E2"/>
    <w:rsid w:val="00BD4127"/>
    <w:rsid w:val="00BE76D7"/>
    <w:rsid w:val="00BF05CA"/>
    <w:rsid w:val="00BF4FFA"/>
    <w:rsid w:val="00C1781E"/>
    <w:rsid w:val="00C20614"/>
    <w:rsid w:val="00C20BF9"/>
    <w:rsid w:val="00C20FC2"/>
    <w:rsid w:val="00C21F5B"/>
    <w:rsid w:val="00C233F9"/>
    <w:rsid w:val="00C31399"/>
    <w:rsid w:val="00C36FBF"/>
    <w:rsid w:val="00C44A12"/>
    <w:rsid w:val="00C44DEE"/>
    <w:rsid w:val="00C46D2D"/>
    <w:rsid w:val="00C521FD"/>
    <w:rsid w:val="00C52B4C"/>
    <w:rsid w:val="00C5437A"/>
    <w:rsid w:val="00C57324"/>
    <w:rsid w:val="00C61DB6"/>
    <w:rsid w:val="00C63089"/>
    <w:rsid w:val="00C714C9"/>
    <w:rsid w:val="00C71725"/>
    <w:rsid w:val="00C726AA"/>
    <w:rsid w:val="00C73349"/>
    <w:rsid w:val="00C734C5"/>
    <w:rsid w:val="00C73B88"/>
    <w:rsid w:val="00C745F6"/>
    <w:rsid w:val="00C758A2"/>
    <w:rsid w:val="00C76F45"/>
    <w:rsid w:val="00C81937"/>
    <w:rsid w:val="00C85633"/>
    <w:rsid w:val="00C9250F"/>
    <w:rsid w:val="00CA2735"/>
    <w:rsid w:val="00CA42C9"/>
    <w:rsid w:val="00CA79CC"/>
    <w:rsid w:val="00CB2F72"/>
    <w:rsid w:val="00CB4992"/>
    <w:rsid w:val="00CB7077"/>
    <w:rsid w:val="00CC007D"/>
    <w:rsid w:val="00CC2EFB"/>
    <w:rsid w:val="00CC67CC"/>
    <w:rsid w:val="00CD459B"/>
    <w:rsid w:val="00CE3334"/>
    <w:rsid w:val="00CF1410"/>
    <w:rsid w:val="00CF3F83"/>
    <w:rsid w:val="00CF70B1"/>
    <w:rsid w:val="00CF7AE8"/>
    <w:rsid w:val="00D01955"/>
    <w:rsid w:val="00D023EB"/>
    <w:rsid w:val="00D033F4"/>
    <w:rsid w:val="00D04E8C"/>
    <w:rsid w:val="00D134F5"/>
    <w:rsid w:val="00D23AB2"/>
    <w:rsid w:val="00D2466E"/>
    <w:rsid w:val="00D33638"/>
    <w:rsid w:val="00D34F90"/>
    <w:rsid w:val="00D422A0"/>
    <w:rsid w:val="00D42D6B"/>
    <w:rsid w:val="00D47B10"/>
    <w:rsid w:val="00D52611"/>
    <w:rsid w:val="00D52CAE"/>
    <w:rsid w:val="00D52E34"/>
    <w:rsid w:val="00D54CBD"/>
    <w:rsid w:val="00D62ED3"/>
    <w:rsid w:val="00D63987"/>
    <w:rsid w:val="00D63C01"/>
    <w:rsid w:val="00D666B9"/>
    <w:rsid w:val="00D66E99"/>
    <w:rsid w:val="00D72212"/>
    <w:rsid w:val="00D77461"/>
    <w:rsid w:val="00D776DC"/>
    <w:rsid w:val="00D828A1"/>
    <w:rsid w:val="00D83690"/>
    <w:rsid w:val="00D864FE"/>
    <w:rsid w:val="00D907BD"/>
    <w:rsid w:val="00D950EF"/>
    <w:rsid w:val="00DA0ABE"/>
    <w:rsid w:val="00DB281F"/>
    <w:rsid w:val="00DB47D6"/>
    <w:rsid w:val="00DB4E4A"/>
    <w:rsid w:val="00DB5889"/>
    <w:rsid w:val="00DC02E6"/>
    <w:rsid w:val="00DC6BDE"/>
    <w:rsid w:val="00DD17A4"/>
    <w:rsid w:val="00DD34EE"/>
    <w:rsid w:val="00DD5DC2"/>
    <w:rsid w:val="00DD6130"/>
    <w:rsid w:val="00DE596C"/>
    <w:rsid w:val="00DF2AF3"/>
    <w:rsid w:val="00DF7830"/>
    <w:rsid w:val="00E03C0E"/>
    <w:rsid w:val="00E06B16"/>
    <w:rsid w:val="00E11D88"/>
    <w:rsid w:val="00E11DD5"/>
    <w:rsid w:val="00E13B6F"/>
    <w:rsid w:val="00E17050"/>
    <w:rsid w:val="00E23742"/>
    <w:rsid w:val="00E305C1"/>
    <w:rsid w:val="00E3111E"/>
    <w:rsid w:val="00E34BB5"/>
    <w:rsid w:val="00E35CD9"/>
    <w:rsid w:val="00E40173"/>
    <w:rsid w:val="00E42495"/>
    <w:rsid w:val="00E425E6"/>
    <w:rsid w:val="00E44EA4"/>
    <w:rsid w:val="00E52623"/>
    <w:rsid w:val="00E63B94"/>
    <w:rsid w:val="00E6442D"/>
    <w:rsid w:val="00E672A0"/>
    <w:rsid w:val="00E723BC"/>
    <w:rsid w:val="00E7442A"/>
    <w:rsid w:val="00E836BF"/>
    <w:rsid w:val="00E86BDD"/>
    <w:rsid w:val="00E93278"/>
    <w:rsid w:val="00EA0D17"/>
    <w:rsid w:val="00EA2C72"/>
    <w:rsid w:val="00EA5AF7"/>
    <w:rsid w:val="00EB57A9"/>
    <w:rsid w:val="00EC6549"/>
    <w:rsid w:val="00EC70A1"/>
    <w:rsid w:val="00EC714C"/>
    <w:rsid w:val="00ED2108"/>
    <w:rsid w:val="00ED379B"/>
    <w:rsid w:val="00ED77ED"/>
    <w:rsid w:val="00EF1267"/>
    <w:rsid w:val="00EF171E"/>
    <w:rsid w:val="00EF4F26"/>
    <w:rsid w:val="00EF6F6B"/>
    <w:rsid w:val="00F03510"/>
    <w:rsid w:val="00F03ECF"/>
    <w:rsid w:val="00F041B1"/>
    <w:rsid w:val="00F10071"/>
    <w:rsid w:val="00F16E06"/>
    <w:rsid w:val="00F21403"/>
    <w:rsid w:val="00F22183"/>
    <w:rsid w:val="00F26680"/>
    <w:rsid w:val="00F27410"/>
    <w:rsid w:val="00F34D04"/>
    <w:rsid w:val="00F35D83"/>
    <w:rsid w:val="00F37D6F"/>
    <w:rsid w:val="00F43DF5"/>
    <w:rsid w:val="00F505FF"/>
    <w:rsid w:val="00F604FC"/>
    <w:rsid w:val="00F6461D"/>
    <w:rsid w:val="00F664BA"/>
    <w:rsid w:val="00F726D0"/>
    <w:rsid w:val="00F7498E"/>
    <w:rsid w:val="00F75D02"/>
    <w:rsid w:val="00F82901"/>
    <w:rsid w:val="00F834B1"/>
    <w:rsid w:val="00F83927"/>
    <w:rsid w:val="00F915F0"/>
    <w:rsid w:val="00F91C03"/>
    <w:rsid w:val="00F9241D"/>
    <w:rsid w:val="00F93B5E"/>
    <w:rsid w:val="00F94AD7"/>
    <w:rsid w:val="00FA0BD5"/>
    <w:rsid w:val="00FA3E60"/>
    <w:rsid w:val="00FA6F5F"/>
    <w:rsid w:val="00FA779B"/>
    <w:rsid w:val="00FB3B1F"/>
    <w:rsid w:val="00FB4635"/>
    <w:rsid w:val="00FB4D38"/>
    <w:rsid w:val="00FB7DC6"/>
    <w:rsid w:val="00FC5684"/>
    <w:rsid w:val="00FC5CD3"/>
    <w:rsid w:val="00FD47F9"/>
    <w:rsid w:val="00FD71CD"/>
    <w:rsid w:val="00FE347E"/>
    <w:rsid w:val="00FF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3046E1-572B-46D1-AEDA-81DD7DDE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B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2B26EB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0211A4"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qFormat/>
    <w:rsid w:val="002B26EB"/>
    <w:pPr>
      <w:keepNext/>
      <w:ind w:left="36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0211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211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0211A4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0211A4"/>
    <w:pPr>
      <w:keepNext/>
      <w:jc w:val="center"/>
      <w:outlineLvl w:val="6"/>
    </w:pPr>
    <w:rPr>
      <w:rFonts w:ascii="Verdana" w:hAnsi="Verdana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0211A4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0211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26EB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0211A4"/>
    <w:rPr>
      <w:rFonts w:ascii="Verdana" w:eastAsia="SimSun" w:hAnsi="Verdana" w:cs="Times New Roman"/>
      <w:b/>
      <w:bCs/>
      <w:lang w:eastAsia="zh-CN"/>
    </w:rPr>
  </w:style>
  <w:style w:type="character" w:customStyle="1" w:styleId="Titre3Car">
    <w:name w:val="Titre 3 Car"/>
    <w:basedOn w:val="Policepardfaut"/>
    <w:link w:val="Titre3"/>
    <w:rsid w:val="002B26EB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0211A4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0211A4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basedOn w:val="Policepardfaut"/>
    <w:link w:val="Titre6"/>
    <w:rsid w:val="000211A4"/>
    <w:rPr>
      <w:rFonts w:ascii="Times New Roman" w:eastAsia="SimSun" w:hAnsi="Times New Roman" w:cs="Times New Roman"/>
      <w:b/>
      <w:bCs/>
      <w:lang w:eastAsia="zh-CN"/>
    </w:rPr>
  </w:style>
  <w:style w:type="character" w:customStyle="1" w:styleId="Titre7Car">
    <w:name w:val="Titre 7 Car"/>
    <w:basedOn w:val="Policepardfaut"/>
    <w:link w:val="Titre7"/>
    <w:rsid w:val="000211A4"/>
    <w:rPr>
      <w:rFonts w:ascii="Verdana" w:eastAsia="SimSun" w:hAnsi="Verdana" w:cs="Times New Roman"/>
      <w:b/>
      <w:bCs/>
      <w:lang w:eastAsia="zh-CN"/>
    </w:rPr>
  </w:style>
  <w:style w:type="character" w:customStyle="1" w:styleId="Titre8Car">
    <w:name w:val="Titre 8 Car"/>
    <w:basedOn w:val="Policepardfaut"/>
    <w:link w:val="Titre8"/>
    <w:rsid w:val="000211A4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Titre9Car">
    <w:name w:val="Titre 9 Car"/>
    <w:basedOn w:val="Policepardfaut"/>
    <w:link w:val="Titre9"/>
    <w:rsid w:val="000211A4"/>
    <w:rPr>
      <w:rFonts w:ascii="Arial" w:eastAsia="SimSun" w:hAnsi="Arial" w:cs="Arial"/>
      <w:lang w:eastAsia="zh-CN"/>
    </w:rPr>
  </w:style>
  <w:style w:type="paragraph" w:styleId="Titre">
    <w:name w:val="Title"/>
    <w:basedOn w:val="Normal"/>
    <w:link w:val="TitreCar"/>
    <w:qFormat/>
    <w:rsid w:val="002B26EB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2B26EB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Pieddepage">
    <w:name w:val="footer"/>
    <w:basedOn w:val="Normal"/>
    <w:link w:val="PieddepageCar"/>
    <w:rsid w:val="002B26E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2B26E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umrodepage">
    <w:name w:val="page number"/>
    <w:basedOn w:val="Policepardfaut"/>
    <w:rsid w:val="002B26EB"/>
  </w:style>
  <w:style w:type="paragraph" w:styleId="En-tte">
    <w:name w:val="header"/>
    <w:basedOn w:val="Normal"/>
    <w:link w:val="En-tteCar"/>
    <w:rsid w:val="002B26EB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B26E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2B26EB"/>
    <w:pPr>
      <w:autoSpaceDE w:val="0"/>
      <w:autoSpaceDN w:val="0"/>
    </w:pPr>
    <w:rPr>
      <w:rFonts w:eastAsia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B26EB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Tramecouleur-Accent5">
    <w:name w:val="Colorful Shading Accent 5"/>
    <w:basedOn w:val="TableauNormal"/>
    <w:uiPriority w:val="71"/>
    <w:rsid w:val="002B2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2-Accent6">
    <w:name w:val="Medium Shading 2 Accent 6"/>
    <w:basedOn w:val="TableauNormal"/>
    <w:uiPriority w:val="64"/>
    <w:rsid w:val="00C8563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mphaseple">
    <w:name w:val="Subtle Emphasis"/>
    <w:basedOn w:val="Policepardfaut"/>
    <w:uiPriority w:val="19"/>
    <w:qFormat/>
    <w:rsid w:val="00F16E06"/>
    <w:rPr>
      <w:rFonts w:eastAsia="Times New Roman" w:cs="Times New Roman"/>
      <w:bCs w:val="0"/>
      <w:i/>
      <w:iCs/>
      <w:color w:val="808080"/>
      <w:szCs w:val="22"/>
      <w:lang w:val="fr-FR"/>
    </w:rPr>
  </w:style>
  <w:style w:type="table" w:styleId="Listeclaire-Accent6">
    <w:name w:val="Light List Accent 6"/>
    <w:basedOn w:val="TableauNormal"/>
    <w:uiPriority w:val="61"/>
    <w:rsid w:val="00F16E0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rsid w:val="00FF09CD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unhideWhenUsed/>
    <w:rsid w:val="002145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214532"/>
    <w:rPr>
      <w:rFonts w:ascii="Tahoma" w:eastAsia="SimSun" w:hAnsi="Tahoma" w:cs="Tahoma"/>
      <w:sz w:val="16"/>
      <w:szCs w:val="16"/>
      <w:lang w:eastAsia="zh-CN"/>
    </w:rPr>
  </w:style>
  <w:style w:type="paragraph" w:styleId="Sous-titre">
    <w:name w:val="Subtitle"/>
    <w:basedOn w:val="Normal"/>
    <w:link w:val="Sous-titreCar"/>
    <w:qFormat/>
    <w:rsid w:val="0010601E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character" w:customStyle="1" w:styleId="Sous-titreCar">
    <w:name w:val="Sous-titre Car"/>
    <w:basedOn w:val="Policepardfaut"/>
    <w:link w:val="Sous-titre"/>
    <w:rsid w:val="0010601E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fr-FR"/>
    </w:rPr>
  </w:style>
  <w:style w:type="character" w:customStyle="1" w:styleId="lang-ar">
    <w:name w:val="lang-ar"/>
    <w:basedOn w:val="Policepardfaut"/>
    <w:rsid w:val="0010601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113D1"/>
    <w:pPr>
      <w:keepLines/>
      <w:spacing w:before="480" w:line="276" w:lineRule="auto"/>
      <w:outlineLvl w:val="9"/>
    </w:pPr>
    <w:rPr>
      <w:rFonts w:ascii="Cambria" w:eastAsia="Times New Roman" w:hAnsi="Cambria"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7113D1"/>
  </w:style>
  <w:style w:type="paragraph" w:styleId="TM2">
    <w:name w:val="toc 2"/>
    <w:basedOn w:val="Normal"/>
    <w:next w:val="Normal"/>
    <w:autoRedefine/>
    <w:uiPriority w:val="39"/>
    <w:rsid w:val="007113D1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7113D1"/>
    <w:pPr>
      <w:ind w:left="480"/>
    </w:pPr>
  </w:style>
  <w:style w:type="character" w:styleId="Lienhypertexte">
    <w:name w:val="Hyperlink"/>
    <w:basedOn w:val="Policepardfaut"/>
    <w:uiPriority w:val="99"/>
    <w:unhideWhenUsed/>
    <w:rsid w:val="007113D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8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041">
    <w:name w:val="info041"/>
    <w:basedOn w:val="Policepardfaut"/>
    <w:rsid w:val="00BF05CA"/>
    <w:rPr>
      <w:rFonts w:ascii="Verdana" w:hAnsi="Verdana" w:hint="default"/>
      <w:b w:val="0"/>
      <w:bCs w:val="0"/>
      <w:i w:val="0"/>
      <w:i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Corpsdetexte">
    <w:name w:val="Body Text"/>
    <w:basedOn w:val="Normal"/>
    <w:link w:val="CorpsdetexteCar"/>
    <w:rsid w:val="000211A4"/>
    <w:rPr>
      <w:rFonts w:ascii="TimesNewRoman" w:hAnsi="TimesNewRoman"/>
      <w:snapToGrid w:val="0"/>
      <w:color w:val="00000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11A4"/>
    <w:rPr>
      <w:rFonts w:ascii="TimesNewRoman" w:eastAsia="SimSun" w:hAnsi="TimesNewRoman" w:cs="Times New Roman"/>
      <w:snapToGrid w:val="0"/>
      <w:color w:val="000000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0211A4"/>
    <w:pPr>
      <w:ind w:left="360" w:hanging="180"/>
    </w:pPr>
    <w:rPr>
      <w:rFonts w:eastAsia="Times New Roman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rsid w:val="000211A4"/>
    <w:rPr>
      <w:rFonts w:ascii="Times New Roman" w:eastAsia="Times New Roman" w:hAnsi="Times New Roman" w:cs="Times New Roman"/>
      <w:lang w:eastAsia="zh-CN"/>
    </w:rPr>
  </w:style>
  <w:style w:type="paragraph" w:styleId="Retraitcorpsdetexte">
    <w:name w:val="Body Text Indent"/>
    <w:basedOn w:val="Normal"/>
    <w:link w:val="RetraitcorpsdetexteCar"/>
    <w:rsid w:val="000211A4"/>
    <w:pPr>
      <w:ind w:left="180"/>
    </w:pPr>
    <w:rPr>
      <w:rFonts w:eastAsia="Times New Roman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rsid w:val="000211A4"/>
    <w:rPr>
      <w:rFonts w:ascii="Times New Roman" w:eastAsia="Times New Roman" w:hAnsi="Times New Roman" w:cs="Times New Roman"/>
      <w:lang w:eastAsia="zh-CN"/>
    </w:rPr>
  </w:style>
  <w:style w:type="paragraph" w:styleId="Retraitcorpsdetexte3">
    <w:name w:val="Body Text Indent 3"/>
    <w:basedOn w:val="Normal"/>
    <w:link w:val="Retraitcorpsdetexte3Car"/>
    <w:rsid w:val="000211A4"/>
    <w:pPr>
      <w:ind w:left="1416" w:firstLine="708"/>
    </w:pPr>
    <w:rPr>
      <w:rFonts w:ascii="Verdana" w:eastAsia="Times New Roman" w:hAnsi="Verdana"/>
    </w:rPr>
  </w:style>
  <w:style w:type="character" w:customStyle="1" w:styleId="Retraitcorpsdetexte3Car">
    <w:name w:val="Retrait corps de texte 3 Car"/>
    <w:basedOn w:val="Policepardfaut"/>
    <w:link w:val="Retraitcorpsdetexte3"/>
    <w:rsid w:val="000211A4"/>
    <w:rPr>
      <w:rFonts w:ascii="Verdana" w:eastAsia="Times New Roman" w:hAnsi="Verdana" w:cs="Times New Roman"/>
      <w:sz w:val="24"/>
      <w:szCs w:val="24"/>
      <w:lang w:eastAsia="zh-CN"/>
    </w:rPr>
  </w:style>
  <w:style w:type="paragraph" w:styleId="Corpsdetexte2">
    <w:name w:val="Body Text 2"/>
    <w:basedOn w:val="Normal"/>
    <w:link w:val="Corpsdetexte2Car"/>
    <w:rsid w:val="000211A4"/>
    <w:pPr>
      <w:ind w:right="426"/>
    </w:pPr>
    <w:rPr>
      <w:rFonts w:eastAsia="Times New Roman"/>
    </w:rPr>
  </w:style>
  <w:style w:type="character" w:customStyle="1" w:styleId="Corpsdetexte2Car">
    <w:name w:val="Corps de texte 2 Car"/>
    <w:basedOn w:val="Policepardfaut"/>
    <w:link w:val="Corpsdetexte2"/>
    <w:rsid w:val="000211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phedeliste">
    <w:name w:val="List Paragraph"/>
    <w:basedOn w:val="Normal"/>
    <w:link w:val="ParagraphedelisteCar"/>
    <w:uiPriority w:val="34"/>
    <w:qFormat/>
    <w:rsid w:val="000211A4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qFormat/>
    <w:locked/>
    <w:rsid w:val="00657CCF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Policepardfaut"/>
    <w:rsid w:val="000211A4"/>
  </w:style>
  <w:style w:type="character" w:customStyle="1" w:styleId="a-size-large">
    <w:name w:val="a-size-large"/>
    <w:basedOn w:val="Policepardfaut"/>
    <w:rsid w:val="000211A4"/>
  </w:style>
  <w:style w:type="paragraph" w:customStyle="1" w:styleId="Default">
    <w:name w:val="Default"/>
    <w:uiPriority w:val="99"/>
    <w:rsid w:val="000211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pc">
    <w:name w:val="pc"/>
    <w:rsid w:val="000211A4"/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0211A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0211A4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buniversalis">
    <w:name w:val="b_universalis"/>
    <w:basedOn w:val="Policepardfaut"/>
    <w:rsid w:val="000211A4"/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0211A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0211A4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rg">
    <w:name w:val="rg"/>
    <w:basedOn w:val="Policepardfaut"/>
    <w:rsid w:val="000211A4"/>
  </w:style>
  <w:style w:type="character" w:styleId="Accentuation">
    <w:name w:val="Emphasis"/>
    <w:basedOn w:val="Policepardfaut"/>
    <w:qFormat/>
    <w:rsid w:val="000211A4"/>
    <w:rPr>
      <w:i/>
      <w:iCs/>
    </w:rPr>
  </w:style>
  <w:style w:type="character" w:customStyle="1" w:styleId="a-size-small">
    <w:name w:val="a-size-small"/>
    <w:basedOn w:val="Policepardfaut"/>
    <w:rsid w:val="000211A4"/>
  </w:style>
  <w:style w:type="character" w:customStyle="1" w:styleId="st">
    <w:name w:val="st"/>
    <w:basedOn w:val="Policepardfaut"/>
    <w:rsid w:val="000211A4"/>
  </w:style>
  <w:style w:type="character" w:styleId="Lienhypertextesuivivisit">
    <w:name w:val="FollowedHyperlink"/>
    <w:basedOn w:val="Policepardfaut"/>
    <w:uiPriority w:val="99"/>
    <w:semiHidden/>
    <w:unhideWhenUsed/>
    <w:rsid w:val="000211A4"/>
    <w:rPr>
      <w:color w:val="800080" w:themeColor="followedHyperlink"/>
      <w:u w:val="single"/>
    </w:rPr>
  </w:style>
  <w:style w:type="table" w:customStyle="1" w:styleId="Listeclaire-Accent61">
    <w:name w:val="Liste claire - Accent 61"/>
    <w:basedOn w:val="TableauNormal"/>
    <w:next w:val="Listeclaire-Accent6"/>
    <w:uiPriority w:val="61"/>
    <w:rsid w:val="0067042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Paragraphedeliste1">
    <w:name w:val="Paragraphe de liste1"/>
    <w:basedOn w:val="Normal"/>
    <w:qFormat/>
    <w:rsid w:val="000D6492"/>
    <w:pPr>
      <w:spacing w:after="200" w:line="276" w:lineRule="auto"/>
      <w:ind w:left="720"/>
    </w:pPr>
    <w:rPr>
      <w:rFonts w:ascii="Calibri" w:eastAsia="Times New Roman" w:hAnsi="Calibri" w:cs="Arial"/>
      <w:sz w:val="22"/>
      <w:szCs w:val="22"/>
      <w:lang w:eastAsia="en-US"/>
    </w:rPr>
  </w:style>
  <w:style w:type="paragraph" w:styleId="TM4">
    <w:name w:val="toc 4"/>
    <w:basedOn w:val="Normal"/>
    <w:next w:val="Normal"/>
    <w:autoRedefine/>
    <w:uiPriority w:val="39"/>
    <w:unhideWhenUsed/>
    <w:rsid w:val="008E44A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8E44A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E44A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E44A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E44A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E44A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character" w:styleId="lev">
    <w:name w:val="Strong"/>
    <w:basedOn w:val="Policepardfaut"/>
    <w:qFormat/>
    <w:rsid w:val="008E44A9"/>
    <w:rPr>
      <w:b/>
      <w:bCs/>
    </w:rPr>
  </w:style>
  <w:style w:type="paragraph" w:styleId="Sansinterligne">
    <w:name w:val="No Spacing"/>
    <w:link w:val="SansinterligneCar"/>
    <w:uiPriority w:val="1"/>
    <w:qFormat/>
    <w:rsid w:val="00657CCF"/>
    <w:pPr>
      <w:spacing w:after="0" w:line="240" w:lineRule="auto"/>
    </w:pPr>
    <w:rPr>
      <w:rFonts w:ascii="Calibri" w:eastAsia="Calibri" w:hAnsi="Calibri" w:cs="Arial"/>
    </w:rPr>
  </w:style>
  <w:style w:type="character" w:customStyle="1" w:styleId="a-size-large1">
    <w:name w:val="a-size-large1"/>
    <w:rsid w:val="00657CCF"/>
    <w:rPr>
      <w:rFonts w:ascii="Arial" w:hAnsi="Arial" w:cs="Arial" w:hint="default"/>
    </w:rPr>
  </w:style>
  <w:style w:type="character" w:customStyle="1" w:styleId="a-declarative">
    <w:name w:val="a-declarative"/>
    <w:rsid w:val="00657CCF"/>
  </w:style>
  <w:style w:type="character" w:customStyle="1" w:styleId="a-color-secondary">
    <w:name w:val="a-color-secondary"/>
    <w:rsid w:val="00657CCF"/>
  </w:style>
  <w:style w:type="character" w:customStyle="1" w:styleId="a-size-medium2">
    <w:name w:val="a-size-medium2"/>
    <w:rsid w:val="00657CCF"/>
    <w:rPr>
      <w:rFonts w:ascii="Arial" w:hAnsi="Arial" w:cs="Arial" w:hint="default"/>
    </w:rPr>
  </w:style>
  <w:style w:type="character" w:customStyle="1" w:styleId="fontnormal">
    <w:name w:val="fontnormal"/>
    <w:rsid w:val="00657CCF"/>
  </w:style>
  <w:style w:type="character" w:customStyle="1" w:styleId="texte150noirg">
    <w:name w:val="texte150noirg"/>
    <w:rsid w:val="00657CCF"/>
  </w:style>
  <w:style w:type="character" w:customStyle="1" w:styleId="texte120noirg">
    <w:name w:val="texte120noirg"/>
    <w:rsid w:val="00657CCF"/>
  </w:style>
  <w:style w:type="character" w:customStyle="1" w:styleId="texte110noirg">
    <w:name w:val="texte110noirg"/>
    <w:rsid w:val="00657CCF"/>
  </w:style>
  <w:style w:type="character" w:customStyle="1" w:styleId="CorpsdetexteCar1">
    <w:name w:val="Corps de texte Car1"/>
    <w:uiPriority w:val="99"/>
    <w:locked/>
    <w:rsid w:val="00657CCF"/>
    <w:rPr>
      <w:rFonts w:ascii="TimesNewRoman" w:eastAsia="SimSun" w:hAnsi="TimesNewRoman" w:cs="Times New Roman"/>
      <w:color w:val="000000"/>
      <w:sz w:val="24"/>
      <w:szCs w:val="24"/>
      <w:lang w:eastAsia="fr-FR"/>
    </w:rPr>
  </w:style>
  <w:style w:type="character" w:customStyle="1" w:styleId="Corpsdetexte2Car1">
    <w:name w:val="Corps de texte 2 Car1"/>
    <w:uiPriority w:val="99"/>
    <w:locked/>
    <w:rsid w:val="00657CC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utnom">
    <w:name w:val="autnom"/>
    <w:rsid w:val="00657CCF"/>
  </w:style>
  <w:style w:type="paragraph" w:customStyle="1" w:styleId="yiv304078321msonormal">
    <w:name w:val="yiv304078321msonormal"/>
    <w:basedOn w:val="Normal"/>
    <w:rsid w:val="00657CCF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657C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7CCF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-size-medium">
    <w:name w:val="a-size-medium"/>
    <w:basedOn w:val="Policepardfaut"/>
    <w:rsid w:val="00657CCF"/>
  </w:style>
  <w:style w:type="character" w:customStyle="1" w:styleId="MSGENFONTSTYLENAMETEMPLATEROLENUMBERMSGENFONTSTYLENAMEBYROLETEXT4">
    <w:name w:val="MSG_EN_FONT_STYLE_NAME_TEMPLATE_ROLE_NUMBER MSG_EN_FONT_STYLE_NAME_BY_ROLE_TEXT 4_"/>
    <w:basedOn w:val="Policepardfaut"/>
    <w:link w:val="MSGENFONTSTYLENAMETEMPLATEROLENUMBERMSGENFONTSTYLENAMEBYROLETEXT40"/>
    <w:rsid w:val="00657CCF"/>
    <w:rPr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657CCF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SGENFONTSTYLENAMETEMPLATEROLENUMBERMSGENFONTSTYLENAMEBYROLETEXT4MSGENFONTSTYLEMODIFERITALIC">
    <w:name w:val="MSG_EN_FONT_STYLE_NAME_TEMPLATE_ROLE_NUMBER MSG_EN_FONT_STYLE_NAME_BY_ROLE_TEXT 4 + MSG_EN_FONT_STYLE_MODIFER_ITALIC"/>
    <w:basedOn w:val="MSGENFONTSTYLENAMETEMPLATEROLENUMBERMSGENFONTSTYLENAMEBYROLETEXT4"/>
    <w:uiPriority w:val="99"/>
    <w:rsid w:val="00657CCF"/>
    <w:rPr>
      <w:i/>
      <w:iCs/>
      <w:sz w:val="23"/>
      <w:szCs w:val="23"/>
      <w:shd w:val="clear" w:color="auto" w:fill="FFFFFF"/>
    </w:rPr>
  </w:style>
  <w:style w:type="paragraph" w:customStyle="1" w:styleId="NormalArial">
    <w:name w:val="Normal + Arial"/>
    <w:aliases w:val="Italique"/>
    <w:basedOn w:val="Normal"/>
    <w:link w:val="NormalArialCar"/>
    <w:rsid w:val="00657CCF"/>
    <w:pPr>
      <w:numPr>
        <w:numId w:val="1"/>
      </w:numPr>
      <w:autoSpaceDE w:val="0"/>
      <w:autoSpaceDN w:val="0"/>
      <w:ind w:right="40"/>
    </w:pPr>
    <w:rPr>
      <w:rFonts w:ascii="Arial" w:eastAsia="Times New Roman" w:hAnsi="Arial" w:cs="Arial"/>
      <w:i/>
      <w:iCs/>
      <w:sz w:val="20"/>
      <w:szCs w:val="20"/>
      <w:lang w:eastAsia="fr-FR"/>
    </w:rPr>
  </w:style>
  <w:style w:type="character" w:customStyle="1" w:styleId="NormalArialCar">
    <w:name w:val="Normal + Arial Car"/>
    <w:aliases w:val="Italique Car"/>
    <w:basedOn w:val="Policepardfaut"/>
    <w:link w:val="NormalArial"/>
    <w:rsid w:val="00657CCF"/>
    <w:rPr>
      <w:rFonts w:ascii="Arial" w:eastAsia="Times New Roman" w:hAnsi="Arial" w:cs="Arial"/>
      <w:i/>
      <w:iCs/>
      <w:sz w:val="20"/>
      <w:szCs w:val="20"/>
      <w:lang w:eastAsia="fr-FR"/>
    </w:rPr>
  </w:style>
  <w:style w:type="character" w:customStyle="1" w:styleId="notice-heada">
    <w:name w:val="notice-heada"/>
    <w:basedOn w:val="Policepardfaut"/>
    <w:rsid w:val="00657CCF"/>
  </w:style>
  <w:style w:type="character" w:customStyle="1" w:styleId="tlfcmot">
    <w:name w:val="tlf_cmot"/>
    <w:basedOn w:val="Policepardfaut"/>
    <w:rsid w:val="00657CCF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26E1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26E1"/>
    <w:rPr>
      <w:b/>
      <w:bCs/>
    </w:rPr>
  </w:style>
  <w:style w:type="table" w:styleId="Grillemoyenne2-Accent6">
    <w:name w:val="Medium Grid 2 Accent 6"/>
    <w:basedOn w:val="TableauNormal"/>
    <w:uiPriority w:val="68"/>
    <w:rsid w:val="00056BD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Corpsdetexte3">
    <w:name w:val="Body Text 3"/>
    <w:basedOn w:val="Normal"/>
    <w:link w:val="Corpsdetexte3Car"/>
    <w:uiPriority w:val="99"/>
    <w:semiHidden/>
    <w:unhideWhenUsed/>
    <w:rsid w:val="00CC007D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C007D"/>
    <w:rPr>
      <w:sz w:val="16"/>
      <w:szCs w:val="16"/>
      <w:lang w:val="en-US"/>
    </w:rPr>
  </w:style>
  <w:style w:type="paragraph" w:customStyle="1" w:styleId="texteprogramme">
    <w:name w:val="texte_programme"/>
    <w:basedOn w:val="Normal"/>
    <w:uiPriority w:val="99"/>
    <w:rsid w:val="00384C9B"/>
    <w:pPr>
      <w:spacing w:after="15"/>
    </w:pPr>
    <w:rPr>
      <w:rFonts w:ascii="Verdana" w:hAnsi="Verdana"/>
      <w:color w:val="000000"/>
      <w:sz w:val="8"/>
      <w:szCs w:val="8"/>
      <w:lang w:eastAsia="fr-FR"/>
    </w:rPr>
  </w:style>
  <w:style w:type="paragraph" w:customStyle="1" w:styleId="titreprogramme">
    <w:name w:val="titre_programme"/>
    <w:basedOn w:val="Normal"/>
    <w:uiPriority w:val="99"/>
    <w:rsid w:val="00AB2BC7"/>
    <w:pPr>
      <w:spacing w:before="90" w:after="15"/>
    </w:pPr>
    <w:rPr>
      <w:rFonts w:ascii="Verdana" w:hAnsi="Verdana"/>
      <w:b/>
      <w:bCs/>
      <w:color w:val="000000"/>
      <w:sz w:val="9"/>
      <w:szCs w:val="9"/>
      <w:lang w:eastAsia="fr-FR"/>
    </w:rPr>
  </w:style>
  <w:style w:type="paragraph" w:customStyle="1" w:styleId="Normal-Domaine">
    <w:name w:val="Normal-Domaine"/>
    <w:basedOn w:val="Normal"/>
    <w:qFormat/>
    <w:rsid w:val="008A139F"/>
    <w:pPr>
      <w:autoSpaceDE w:val="0"/>
      <w:autoSpaceDN w:val="0"/>
      <w:adjustRightInd w:val="0"/>
      <w:jc w:val="both"/>
    </w:pPr>
    <w:rPr>
      <w:rFonts w:ascii="Calibri" w:hAnsi="Calibri" w:cs="Cambria"/>
      <w:sz w:val="22"/>
      <w:szCs w:val="22"/>
    </w:rPr>
  </w:style>
  <w:style w:type="paragraph" w:customStyle="1" w:styleId="Tiret-Domaine">
    <w:name w:val="Tiret-Domaine"/>
    <w:basedOn w:val="Normal-Domaine"/>
    <w:qFormat/>
    <w:rsid w:val="008A139F"/>
    <w:pPr>
      <w:numPr>
        <w:numId w:val="2"/>
      </w:numPr>
      <w:ind w:left="567" w:hanging="207"/>
    </w:pPr>
  </w:style>
  <w:style w:type="character" w:customStyle="1" w:styleId="small-link-text">
    <w:name w:val="small-link-text"/>
    <w:basedOn w:val="Policepardfaut"/>
    <w:rsid w:val="003A290F"/>
  </w:style>
  <w:style w:type="character" w:customStyle="1" w:styleId="editeur">
    <w:name w:val="editeur"/>
    <w:basedOn w:val="Policepardfaut"/>
    <w:rsid w:val="00723700"/>
  </w:style>
  <w:style w:type="character" w:customStyle="1" w:styleId="ObjetducommentaireCar1">
    <w:name w:val="Objet du commentaire Car1"/>
    <w:basedOn w:val="CommentaireCar"/>
    <w:uiPriority w:val="99"/>
    <w:semiHidden/>
    <w:rsid w:val="00E34BB5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numbering" w:customStyle="1" w:styleId="Aucuneliste1">
    <w:name w:val="Aucune liste1"/>
    <w:next w:val="Aucuneliste"/>
    <w:uiPriority w:val="99"/>
    <w:semiHidden/>
    <w:unhideWhenUsed/>
    <w:rsid w:val="00C57324"/>
  </w:style>
  <w:style w:type="table" w:customStyle="1" w:styleId="Tramecouleur-Accent51">
    <w:name w:val="Trame couleur - Accent 51"/>
    <w:basedOn w:val="TableauNormal"/>
    <w:next w:val="Tramecouleur-Accent5"/>
    <w:uiPriority w:val="71"/>
    <w:rsid w:val="00C57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ramemoyenne2-Accent61">
    <w:name w:val="Trame moyenne 2 - Accent 61"/>
    <w:basedOn w:val="TableauNormal"/>
    <w:next w:val="Tramemoyenne2-Accent6"/>
    <w:uiPriority w:val="64"/>
    <w:rsid w:val="00C57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laire-Accent62">
    <w:name w:val="Liste claire - Accent 62"/>
    <w:basedOn w:val="TableauNormal"/>
    <w:next w:val="Listeclaire-Accent6"/>
    <w:uiPriority w:val="61"/>
    <w:rsid w:val="00C5732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C5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611">
    <w:name w:val="Liste claire - Accent 611"/>
    <w:basedOn w:val="TableauNormal"/>
    <w:next w:val="Listeclaire-Accent6"/>
    <w:uiPriority w:val="61"/>
    <w:rsid w:val="00C5732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moyenne2-Accent61">
    <w:name w:val="Grille moyenne 2 - Accent 61"/>
    <w:basedOn w:val="TableauNormal"/>
    <w:next w:val="Grillemoyenne2-Accent6"/>
    <w:uiPriority w:val="68"/>
    <w:rsid w:val="00C57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numbering" w:customStyle="1" w:styleId="Aucuneliste11">
    <w:name w:val="Aucune liste11"/>
    <w:next w:val="Aucuneliste"/>
    <w:uiPriority w:val="99"/>
    <w:semiHidden/>
    <w:unhideWhenUsed/>
    <w:rsid w:val="00C57324"/>
  </w:style>
  <w:style w:type="paragraph" w:customStyle="1" w:styleId="Corpsdetexte21">
    <w:name w:val="Corps de texte 21"/>
    <w:basedOn w:val="Normal"/>
    <w:rsid w:val="00C57324"/>
    <w:pPr>
      <w:suppressAutoHyphens/>
      <w:overflowPunct w:val="0"/>
      <w:autoSpaceDE w:val="0"/>
      <w:ind w:left="705"/>
      <w:jc w:val="both"/>
      <w:textAlignment w:val="baseline"/>
    </w:pPr>
    <w:rPr>
      <w:rFonts w:eastAsia="Times New Roman"/>
      <w:szCs w:val="20"/>
      <w:lang w:eastAsia="ar-SA"/>
    </w:rPr>
  </w:style>
  <w:style w:type="paragraph" w:customStyle="1" w:styleId="Corpsdetexte31">
    <w:name w:val="Corps de texte 31"/>
    <w:basedOn w:val="Normal"/>
    <w:rsid w:val="00C57324"/>
    <w:pPr>
      <w:suppressAutoHyphens/>
      <w:overflowPunct w:val="0"/>
      <w:autoSpaceDE w:val="0"/>
      <w:textAlignment w:val="baseline"/>
    </w:pPr>
    <w:rPr>
      <w:rFonts w:eastAsia="Times New Roman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rsid w:val="00C57324"/>
    <w:pPr>
      <w:suppressAutoHyphens/>
      <w:overflowPunct w:val="0"/>
      <w:autoSpaceDE w:val="0"/>
      <w:ind w:left="708"/>
      <w:jc w:val="both"/>
      <w:textAlignment w:val="baseline"/>
    </w:pPr>
    <w:rPr>
      <w:rFonts w:eastAsia="Times New Roman"/>
      <w:szCs w:val="20"/>
      <w:lang w:eastAsia="ar-SA"/>
    </w:rPr>
  </w:style>
  <w:style w:type="paragraph" w:styleId="Textebrut">
    <w:name w:val="Plain Text"/>
    <w:basedOn w:val="Normal"/>
    <w:link w:val="TextebrutCar"/>
    <w:rsid w:val="00C57324"/>
    <w:rPr>
      <w:rFonts w:ascii="Courier New" w:eastAsia="Times New Roman" w:hAnsi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C57324"/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hps">
    <w:name w:val="hps"/>
    <w:basedOn w:val="Policepardfaut"/>
    <w:rsid w:val="00C57324"/>
  </w:style>
  <w:style w:type="character" w:customStyle="1" w:styleId="shorttext">
    <w:name w:val="short_text"/>
    <w:basedOn w:val="Policepardfaut"/>
    <w:rsid w:val="00C57324"/>
  </w:style>
  <w:style w:type="paragraph" w:customStyle="1" w:styleId="Textebrut1">
    <w:name w:val="Texte brut1"/>
    <w:basedOn w:val="Normal"/>
    <w:rsid w:val="00C57324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Liste">
    <w:name w:val="List"/>
    <w:basedOn w:val="Normal"/>
    <w:semiHidden/>
    <w:rsid w:val="00C57324"/>
    <w:pPr>
      <w:suppressAutoHyphens/>
      <w:ind w:left="283" w:hanging="283"/>
    </w:pPr>
    <w:rPr>
      <w:rFonts w:eastAsia="Times New Roman"/>
      <w:sz w:val="20"/>
      <w:szCs w:val="20"/>
      <w:lang w:eastAsia="ar-SA"/>
    </w:rPr>
  </w:style>
  <w:style w:type="paragraph" w:customStyle="1" w:styleId="En-ttedemessage1">
    <w:name w:val="En-tête de message1"/>
    <w:basedOn w:val="Normal"/>
    <w:rsid w:val="00C5732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</w:pPr>
    <w:rPr>
      <w:rFonts w:ascii="Arial" w:eastAsia="Times New Roman" w:hAnsi="Arial" w:cs="Arial"/>
      <w:lang w:eastAsia="ar-SA"/>
    </w:rPr>
  </w:style>
  <w:style w:type="paragraph" w:customStyle="1" w:styleId="WW-Standard">
    <w:name w:val="WW-Standard"/>
    <w:rsid w:val="00C57324"/>
    <w:pPr>
      <w:widowControl w:val="0"/>
      <w:suppressAutoHyphens/>
      <w:autoSpaceDE w:val="0"/>
      <w:spacing w:after="0" w:line="240" w:lineRule="auto"/>
    </w:pPr>
    <w:rPr>
      <w:rFonts w:ascii="Nimbus Roman No9 L" w:eastAsia="Times New Roman" w:hAnsi="Nimbus Roman No9 L" w:cs="Nimbus Roman No9 L"/>
      <w:sz w:val="24"/>
      <w:szCs w:val="24"/>
      <w:lang w:eastAsia="ar-SA"/>
    </w:rPr>
  </w:style>
  <w:style w:type="character" w:customStyle="1" w:styleId="WW8Num3z0">
    <w:name w:val="WW8Num3z0"/>
    <w:rsid w:val="00C57324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C57324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C57324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C57324"/>
  </w:style>
  <w:style w:type="character" w:customStyle="1" w:styleId="WW8Num2z0">
    <w:name w:val="WW8Num2z0"/>
    <w:rsid w:val="00C57324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C57324"/>
  </w:style>
  <w:style w:type="character" w:customStyle="1" w:styleId="WW8Num1z0">
    <w:name w:val="WW8Num1z0"/>
    <w:rsid w:val="00C57324"/>
    <w:rPr>
      <w:rFonts w:ascii="Symbol" w:hAnsi="Symbol"/>
    </w:rPr>
  </w:style>
  <w:style w:type="character" w:customStyle="1" w:styleId="WW8Num8z0">
    <w:name w:val="WW8Num8z0"/>
    <w:rsid w:val="00C57324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C57324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C57324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C57324"/>
    <w:rPr>
      <w:rFonts w:ascii="Wingdings" w:hAnsi="Wingdings"/>
    </w:rPr>
  </w:style>
  <w:style w:type="character" w:customStyle="1" w:styleId="WW8Num15z0">
    <w:name w:val="WW8Num15z0"/>
    <w:rsid w:val="00C57324"/>
    <w:rPr>
      <w:rFonts w:ascii="Wingdings" w:hAnsi="Wingdings"/>
    </w:rPr>
  </w:style>
  <w:style w:type="character" w:customStyle="1" w:styleId="WW8Num16z0">
    <w:name w:val="WW8Num16z0"/>
    <w:rsid w:val="00C57324"/>
    <w:rPr>
      <w:rFonts w:ascii="Wingdings" w:hAnsi="Wingdings"/>
    </w:rPr>
  </w:style>
  <w:style w:type="character" w:customStyle="1" w:styleId="WW8Num17z0">
    <w:name w:val="WW8Num17z0"/>
    <w:rsid w:val="00C57324"/>
    <w:rPr>
      <w:rFonts w:ascii="Times New Roman" w:eastAsia="Times New Roman" w:hAnsi="Times New Roman" w:cs="Times New Roman"/>
      <w:b/>
    </w:rPr>
  </w:style>
  <w:style w:type="character" w:customStyle="1" w:styleId="WW8Num17z1">
    <w:name w:val="WW8Num17z1"/>
    <w:rsid w:val="00C57324"/>
    <w:rPr>
      <w:rFonts w:ascii="Courier New" w:hAnsi="Courier New"/>
    </w:rPr>
  </w:style>
  <w:style w:type="character" w:customStyle="1" w:styleId="WW8Num17z2">
    <w:name w:val="WW8Num17z2"/>
    <w:rsid w:val="00C57324"/>
    <w:rPr>
      <w:rFonts w:ascii="Wingdings" w:hAnsi="Wingdings"/>
    </w:rPr>
  </w:style>
  <w:style w:type="character" w:customStyle="1" w:styleId="WW8Num17z3">
    <w:name w:val="WW8Num17z3"/>
    <w:rsid w:val="00C57324"/>
    <w:rPr>
      <w:rFonts w:ascii="Symbol" w:hAnsi="Symbol"/>
    </w:rPr>
  </w:style>
  <w:style w:type="character" w:customStyle="1" w:styleId="WW8Num19z0">
    <w:name w:val="WW8Num19z0"/>
    <w:rsid w:val="00C5732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57324"/>
    <w:rPr>
      <w:rFonts w:ascii="Courier New" w:hAnsi="Courier New" w:cs="Courier New"/>
    </w:rPr>
  </w:style>
  <w:style w:type="character" w:customStyle="1" w:styleId="WW8Num19z2">
    <w:name w:val="WW8Num19z2"/>
    <w:rsid w:val="00C57324"/>
    <w:rPr>
      <w:rFonts w:ascii="Wingdings" w:hAnsi="Wingdings"/>
    </w:rPr>
  </w:style>
  <w:style w:type="character" w:customStyle="1" w:styleId="WW8Num19z3">
    <w:name w:val="WW8Num19z3"/>
    <w:rsid w:val="00C57324"/>
    <w:rPr>
      <w:rFonts w:ascii="Symbol" w:hAnsi="Symbol"/>
    </w:rPr>
  </w:style>
  <w:style w:type="character" w:customStyle="1" w:styleId="WW8Num20z0">
    <w:name w:val="WW8Num20z0"/>
    <w:rsid w:val="00C57324"/>
    <w:rPr>
      <w:rFonts w:ascii="Wingdings" w:hAnsi="Wingdings"/>
    </w:rPr>
  </w:style>
  <w:style w:type="character" w:customStyle="1" w:styleId="WW8Num21z0">
    <w:name w:val="WW8Num21z0"/>
    <w:rsid w:val="00C57324"/>
    <w:rPr>
      <w:rFonts w:ascii="Wingdings" w:hAnsi="Wingdings"/>
    </w:rPr>
  </w:style>
  <w:style w:type="character" w:customStyle="1" w:styleId="WW8Num22z0">
    <w:name w:val="WW8Num22z0"/>
    <w:rsid w:val="00C57324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C57324"/>
    <w:rPr>
      <w:rFonts w:ascii="Symbol" w:eastAsia="Times New Roman" w:hAnsi="Symbol" w:cs="Times New Roman"/>
    </w:rPr>
  </w:style>
  <w:style w:type="character" w:customStyle="1" w:styleId="WW8Num22z2">
    <w:name w:val="WW8Num22z2"/>
    <w:rsid w:val="00C57324"/>
    <w:rPr>
      <w:rFonts w:ascii="Symbol" w:eastAsia="Times New Roman" w:hAnsi="Symbol" w:cs="Times New Roman"/>
      <w:b/>
      <w:sz w:val="32"/>
    </w:rPr>
  </w:style>
  <w:style w:type="character" w:customStyle="1" w:styleId="WW8Num22z3">
    <w:name w:val="WW8Num22z3"/>
    <w:rsid w:val="00C57324"/>
    <w:rPr>
      <w:rFonts w:ascii="Symbol" w:hAnsi="Symbol"/>
    </w:rPr>
  </w:style>
  <w:style w:type="character" w:customStyle="1" w:styleId="WW8Num22z4">
    <w:name w:val="WW8Num22z4"/>
    <w:rsid w:val="00C57324"/>
    <w:rPr>
      <w:rFonts w:ascii="Courier New" w:hAnsi="Courier New"/>
    </w:rPr>
  </w:style>
  <w:style w:type="character" w:customStyle="1" w:styleId="WW8Num22z5">
    <w:name w:val="WW8Num22z5"/>
    <w:rsid w:val="00C57324"/>
    <w:rPr>
      <w:rFonts w:ascii="Wingdings" w:hAnsi="Wingdings"/>
    </w:rPr>
  </w:style>
  <w:style w:type="character" w:customStyle="1" w:styleId="WW8Num24z0">
    <w:name w:val="WW8Num24z0"/>
    <w:rsid w:val="00C57324"/>
    <w:rPr>
      <w:rFonts w:ascii="Wingdings" w:hAnsi="Wingdings"/>
    </w:rPr>
  </w:style>
  <w:style w:type="character" w:customStyle="1" w:styleId="Policepardfaut1">
    <w:name w:val="Police par défaut1"/>
    <w:rsid w:val="00C57324"/>
  </w:style>
  <w:style w:type="character" w:customStyle="1" w:styleId="Caractresdenumrotation">
    <w:name w:val="Caractères de numérotation"/>
    <w:rsid w:val="00C57324"/>
  </w:style>
  <w:style w:type="paragraph" w:customStyle="1" w:styleId="Lgende1">
    <w:name w:val="Légende1"/>
    <w:basedOn w:val="Normal"/>
    <w:next w:val="Normal"/>
    <w:rsid w:val="00C57324"/>
    <w:pPr>
      <w:suppressAutoHyphens/>
    </w:pPr>
    <w:rPr>
      <w:rFonts w:eastAsia="Times New Roman"/>
      <w:b/>
      <w:bCs/>
      <w:sz w:val="20"/>
      <w:szCs w:val="20"/>
      <w:lang w:eastAsia="ar-SA"/>
    </w:rPr>
  </w:style>
  <w:style w:type="paragraph" w:customStyle="1" w:styleId="Rpertoire">
    <w:name w:val="Répertoire"/>
    <w:basedOn w:val="Normal"/>
    <w:rsid w:val="00C57324"/>
    <w:pPr>
      <w:suppressLineNumbers/>
      <w:suppressAutoHyphens/>
    </w:pPr>
    <w:rPr>
      <w:rFonts w:eastAsia="Times New Roman" w:cs="Tahoma"/>
      <w:sz w:val="20"/>
      <w:szCs w:val="20"/>
      <w:lang w:eastAsia="ar-SA"/>
    </w:rPr>
  </w:style>
  <w:style w:type="paragraph" w:customStyle="1" w:styleId="Titre10">
    <w:name w:val="Titre1"/>
    <w:basedOn w:val="Normal"/>
    <w:next w:val="Corpsdetexte"/>
    <w:rsid w:val="00C5732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Textebrut2">
    <w:name w:val="Texte brut2"/>
    <w:basedOn w:val="Normal"/>
    <w:rsid w:val="00C57324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rpsdetexte22">
    <w:name w:val="Corps de texte 22"/>
    <w:basedOn w:val="Normal"/>
    <w:rsid w:val="00C57324"/>
    <w:pPr>
      <w:suppressAutoHyphens/>
    </w:pPr>
    <w:rPr>
      <w:rFonts w:eastAsia="Times New Roman"/>
      <w:szCs w:val="20"/>
      <w:lang w:eastAsia="ar-SA"/>
    </w:rPr>
  </w:style>
  <w:style w:type="paragraph" w:customStyle="1" w:styleId="Retraitcorpsdetexte32">
    <w:name w:val="Retrait corps de texte 32"/>
    <w:basedOn w:val="Normal"/>
    <w:rsid w:val="00C57324"/>
    <w:pPr>
      <w:suppressAutoHyphens/>
      <w:ind w:firstLine="709"/>
      <w:jc w:val="both"/>
    </w:pPr>
    <w:rPr>
      <w:rFonts w:eastAsia="Times New Roman" w:cs="Courier New"/>
      <w:sz w:val="28"/>
      <w:szCs w:val="28"/>
      <w:lang w:eastAsia="ar-SA"/>
    </w:rPr>
  </w:style>
  <w:style w:type="paragraph" w:customStyle="1" w:styleId="Retraitcorpsdetexte22">
    <w:name w:val="Retrait corps de texte 22"/>
    <w:basedOn w:val="Normal"/>
    <w:rsid w:val="00C57324"/>
    <w:pPr>
      <w:suppressAutoHyphens/>
      <w:ind w:left="705" w:firstLine="3"/>
      <w:jc w:val="both"/>
    </w:pPr>
    <w:rPr>
      <w:rFonts w:ascii="Bookman Old Style" w:eastAsia="Times New Roman" w:hAnsi="Bookman Old Style" w:cs="Arial"/>
      <w:szCs w:val="20"/>
      <w:lang w:eastAsia="ar-SA"/>
    </w:rPr>
  </w:style>
  <w:style w:type="paragraph" w:customStyle="1" w:styleId="t1">
    <w:name w:val="t1"/>
    <w:basedOn w:val="Normal"/>
    <w:rsid w:val="00C57324"/>
    <w:pPr>
      <w:widowControl w:val="0"/>
      <w:suppressAutoHyphens/>
      <w:spacing w:line="240" w:lineRule="atLeast"/>
    </w:pPr>
    <w:rPr>
      <w:rFonts w:eastAsia="Times New Roman"/>
      <w:szCs w:val="20"/>
      <w:lang w:eastAsia="ar-SA"/>
    </w:rPr>
  </w:style>
  <w:style w:type="paragraph" w:customStyle="1" w:styleId="xl30">
    <w:name w:val="xl30"/>
    <w:basedOn w:val="Normal"/>
    <w:rsid w:val="00C57324"/>
    <w:pPr>
      <w:pBdr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rFonts w:eastAsia="Times New Roman"/>
      <w:lang w:eastAsia="ar-SA"/>
    </w:rPr>
  </w:style>
  <w:style w:type="paragraph" w:customStyle="1" w:styleId="xl24">
    <w:name w:val="xl24"/>
    <w:basedOn w:val="Normal"/>
    <w:rsid w:val="00C57324"/>
    <w:pPr>
      <w:suppressAutoHyphens/>
      <w:spacing w:before="280" w:after="280"/>
      <w:jc w:val="center"/>
    </w:pPr>
    <w:rPr>
      <w:rFonts w:eastAsia="Times New Roman"/>
      <w:lang w:eastAsia="ar-SA"/>
    </w:rPr>
  </w:style>
  <w:style w:type="paragraph" w:customStyle="1" w:styleId="Corpsdetexte32">
    <w:name w:val="Corps de texte 32"/>
    <w:basedOn w:val="Normal"/>
    <w:rsid w:val="00C57324"/>
    <w:pPr>
      <w:suppressAutoHyphens/>
      <w:overflowPunct w:val="0"/>
      <w:autoSpaceDE w:val="0"/>
      <w:textAlignment w:val="baseline"/>
    </w:pPr>
    <w:rPr>
      <w:rFonts w:eastAsia="Times New Roman"/>
      <w:b/>
      <w:szCs w:val="20"/>
      <w:u w:val="single"/>
      <w:lang w:eastAsia="ar-SA"/>
    </w:rPr>
  </w:style>
  <w:style w:type="paragraph" w:customStyle="1" w:styleId="p26">
    <w:name w:val="p26"/>
    <w:basedOn w:val="Normal"/>
    <w:rsid w:val="00C57324"/>
    <w:pPr>
      <w:widowControl w:val="0"/>
      <w:tabs>
        <w:tab w:val="left" w:pos="9060"/>
      </w:tabs>
      <w:suppressAutoHyphens/>
      <w:overflowPunct w:val="0"/>
      <w:autoSpaceDE w:val="0"/>
      <w:spacing w:line="240" w:lineRule="atLeast"/>
      <w:ind w:right="7620"/>
      <w:textAlignment w:val="baseline"/>
    </w:pPr>
    <w:rPr>
      <w:rFonts w:eastAsia="Times New Roman"/>
      <w:lang w:eastAsia="ar-SA"/>
    </w:rPr>
  </w:style>
  <w:style w:type="paragraph" w:customStyle="1" w:styleId="Liste21">
    <w:name w:val="Liste 21"/>
    <w:basedOn w:val="Normal"/>
    <w:rsid w:val="00C57324"/>
    <w:pPr>
      <w:suppressAutoHyphens/>
      <w:ind w:left="566" w:hanging="283"/>
    </w:pPr>
    <w:rPr>
      <w:rFonts w:eastAsia="Times New Roman"/>
      <w:sz w:val="20"/>
      <w:szCs w:val="20"/>
      <w:lang w:eastAsia="ar-SA"/>
    </w:rPr>
  </w:style>
  <w:style w:type="paragraph" w:customStyle="1" w:styleId="Date1">
    <w:name w:val="Date1"/>
    <w:basedOn w:val="Normal"/>
    <w:next w:val="Normal"/>
    <w:rsid w:val="00C57324"/>
    <w:pPr>
      <w:suppressAutoHyphens/>
    </w:pPr>
    <w:rPr>
      <w:rFonts w:eastAsia="Times New Roman"/>
      <w:sz w:val="20"/>
      <w:szCs w:val="20"/>
      <w:lang w:eastAsia="ar-SA"/>
    </w:rPr>
  </w:style>
  <w:style w:type="paragraph" w:customStyle="1" w:styleId="Listepuces21">
    <w:name w:val="Liste à puces 21"/>
    <w:basedOn w:val="Normal"/>
    <w:rsid w:val="00C57324"/>
    <w:pPr>
      <w:suppressAutoHyphens/>
    </w:pPr>
    <w:rPr>
      <w:rFonts w:eastAsia="Times New Roman"/>
      <w:sz w:val="20"/>
      <w:szCs w:val="20"/>
      <w:lang w:eastAsia="ar-SA"/>
    </w:rPr>
  </w:style>
  <w:style w:type="paragraph" w:customStyle="1" w:styleId="Retrait1religne1">
    <w:name w:val="Retrait 1re ligne1"/>
    <w:basedOn w:val="Corpsdetexte"/>
    <w:rsid w:val="00C57324"/>
    <w:pPr>
      <w:suppressAutoHyphens/>
      <w:spacing w:after="120"/>
      <w:ind w:firstLine="210"/>
    </w:pPr>
    <w:rPr>
      <w:rFonts w:ascii="Times New Roman" w:eastAsia="Times New Roman" w:hAnsi="Times New Roman"/>
      <w:snapToGrid/>
      <w:color w:val="auto"/>
      <w:sz w:val="20"/>
      <w:szCs w:val="20"/>
      <w:lang w:eastAsia="ar-SA"/>
    </w:rPr>
  </w:style>
  <w:style w:type="paragraph" w:customStyle="1" w:styleId="Retraitcorpset1relig1">
    <w:name w:val="Retrait corps et 1re lig.1"/>
    <w:basedOn w:val="Retraitcorpsdetexte"/>
    <w:rsid w:val="00C57324"/>
    <w:pPr>
      <w:tabs>
        <w:tab w:val="left" w:pos="540"/>
      </w:tabs>
      <w:suppressAutoHyphens/>
      <w:spacing w:after="120"/>
      <w:ind w:left="283" w:firstLine="210"/>
    </w:pPr>
    <w:rPr>
      <w:sz w:val="20"/>
      <w:szCs w:val="20"/>
      <w:lang w:eastAsia="ar-SA"/>
    </w:rPr>
  </w:style>
  <w:style w:type="paragraph" w:customStyle="1" w:styleId="Contenudetableau">
    <w:name w:val="Contenu de tableau"/>
    <w:basedOn w:val="Corpsdetexte"/>
    <w:rsid w:val="00C57324"/>
    <w:pPr>
      <w:widowControl w:val="0"/>
      <w:suppressAutoHyphens/>
      <w:autoSpaceDE w:val="0"/>
    </w:pPr>
    <w:rPr>
      <w:rFonts w:ascii="Nimbus Roman No9 L" w:eastAsia="Times New Roman" w:hAnsi="Nimbus Roman No9 L" w:cs="Nimbus Roman No9 L"/>
      <w:snapToGrid/>
      <w:color w:val="auto"/>
      <w:lang w:eastAsia="ar-SA"/>
    </w:rPr>
  </w:style>
  <w:style w:type="paragraph" w:customStyle="1" w:styleId="Titredetableau">
    <w:name w:val="Titre de tableau"/>
    <w:basedOn w:val="Contenudetableau"/>
    <w:rsid w:val="00C57324"/>
    <w:pPr>
      <w:jc w:val="center"/>
    </w:pPr>
    <w:rPr>
      <w:b/>
      <w:bCs/>
      <w:i/>
      <w:iCs/>
    </w:rPr>
  </w:style>
  <w:style w:type="paragraph" w:customStyle="1" w:styleId="Contenuducadre">
    <w:name w:val="Contenu du cadre"/>
    <w:basedOn w:val="Corpsdetexte"/>
    <w:rsid w:val="00C57324"/>
    <w:pPr>
      <w:suppressAutoHyphens/>
      <w:jc w:val="both"/>
    </w:pPr>
    <w:rPr>
      <w:rFonts w:ascii="Times New Roman" w:eastAsia="Times New Roman" w:hAnsi="Times New Roman"/>
      <w:snapToGrid/>
      <w:color w:val="auto"/>
      <w:sz w:val="20"/>
      <w:szCs w:val="20"/>
      <w:lang w:eastAsia="ar-SA"/>
    </w:rPr>
  </w:style>
  <w:style w:type="paragraph" w:styleId="Citation">
    <w:name w:val="Quote"/>
    <w:basedOn w:val="Normal"/>
    <w:link w:val="CitationCar"/>
    <w:qFormat/>
    <w:rsid w:val="00C57324"/>
    <w:pPr>
      <w:suppressAutoHyphens/>
      <w:spacing w:after="283"/>
      <w:ind w:left="567" w:right="567"/>
    </w:pPr>
    <w:rPr>
      <w:rFonts w:eastAsia="Times New Roman"/>
      <w:sz w:val="20"/>
      <w:szCs w:val="20"/>
      <w:lang w:eastAsia="ar-SA"/>
    </w:rPr>
  </w:style>
  <w:style w:type="character" w:customStyle="1" w:styleId="CitationCar">
    <w:name w:val="Citation Car"/>
    <w:basedOn w:val="Policepardfaut"/>
    <w:link w:val="Citation"/>
    <w:rsid w:val="00C573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traitcorpsdetexte31">
    <w:name w:val="Retrait corps de texte 31"/>
    <w:basedOn w:val="Normal"/>
    <w:rsid w:val="00C57324"/>
    <w:pPr>
      <w:suppressAutoHyphens/>
      <w:ind w:firstLine="709"/>
      <w:jc w:val="both"/>
    </w:pPr>
    <w:rPr>
      <w:rFonts w:eastAsia="Times New Roman" w:cs="Courier New"/>
      <w:sz w:val="28"/>
      <w:szCs w:val="28"/>
      <w:lang w:eastAsia="ar-SA"/>
    </w:rPr>
  </w:style>
  <w:style w:type="character" w:customStyle="1" w:styleId="titre11">
    <w:name w:val="titre1"/>
    <w:basedOn w:val="Policepardfaut"/>
    <w:rsid w:val="00C57324"/>
    <w:rPr>
      <w:rFonts w:ascii="Verdana" w:hAnsi="Verdana" w:hint="default"/>
      <w:b/>
      <w:bCs/>
      <w:color w:val="666666"/>
      <w:sz w:val="24"/>
      <w:szCs w:val="24"/>
    </w:rPr>
  </w:style>
  <w:style w:type="character" w:customStyle="1" w:styleId="currency1">
    <w:name w:val="currency1"/>
    <w:basedOn w:val="Policepardfaut"/>
    <w:rsid w:val="00C57324"/>
    <w:rPr>
      <w:b/>
      <w:bCs/>
      <w:color w:val="C20B27"/>
      <w:sz w:val="21"/>
      <w:szCs w:val="21"/>
    </w:rPr>
  </w:style>
  <w:style w:type="character" w:customStyle="1" w:styleId="WW8Num6z1">
    <w:name w:val="WW8Num6z1"/>
    <w:rsid w:val="00C57324"/>
    <w:rPr>
      <w:rFonts w:ascii="Courier New" w:hAnsi="Courier New" w:cs="Courier New"/>
    </w:rPr>
  </w:style>
  <w:style w:type="paragraph" w:customStyle="1" w:styleId="Corpsdetexte23">
    <w:name w:val="Corps de texte 23"/>
    <w:basedOn w:val="Normal"/>
    <w:rsid w:val="00C57324"/>
    <w:pPr>
      <w:suppressAutoHyphens/>
      <w:overflowPunct w:val="0"/>
      <w:autoSpaceDE w:val="0"/>
      <w:ind w:left="705"/>
      <w:jc w:val="both"/>
      <w:textAlignment w:val="baseline"/>
    </w:pPr>
    <w:rPr>
      <w:rFonts w:eastAsia="Times New Roman"/>
      <w:szCs w:val="20"/>
      <w:lang w:eastAsia="ar-SA"/>
    </w:rPr>
  </w:style>
  <w:style w:type="paragraph" w:customStyle="1" w:styleId="Corpsdetexte33">
    <w:name w:val="Corps de texte 33"/>
    <w:basedOn w:val="Normal"/>
    <w:rsid w:val="00C57324"/>
    <w:pPr>
      <w:suppressAutoHyphens/>
      <w:overflowPunct w:val="0"/>
      <w:autoSpaceDE w:val="0"/>
      <w:textAlignment w:val="baseline"/>
    </w:pPr>
    <w:rPr>
      <w:rFonts w:eastAsia="Times New Roman"/>
      <w:b/>
      <w:szCs w:val="20"/>
      <w:u w:val="single"/>
      <w:lang w:eastAsia="ar-SA"/>
    </w:rPr>
  </w:style>
  <w:style w:type="paragraph" w:customStyle="1" w:styleId="Retraitcorpsdetexte23">
    <w:name w:val="Retrait corps de texte 23"/>
    <w:basedOn w:val="Normal"/>
    <w:rsid w:val="00C57324"/>
    <w:pPr>
      <w:suppressAutoHyphens/>
      <w:overflowPunct w:val="0"/>
      <w:autoSpaceDE w:val="0"/>
      <w:ind w:left="708"/>
      <w:jc w:val="both"/>
      <w:textAlignment w:val="baseline"/>
    </w:pPr>
    <w:rPr>
      <w:rFonts w:eastAsia="Times New Roman"/>
      <w:szCs w:val="20"/>
      <w:lang w:eastAsia="ar-SA"/>
    </w:rPr>
  </w:style>
  <w:style w:type="paragraph" w:customStyle="1" w:styleId="Corpsdetexte24">
    <w:name w:val="Corps de texte 24"/>
    <w:basedOn w:val="Normal"/>
    <w:rsid w:val="00C57324"/>
    <w:pPr>
      <w:suppressAutoHyphens/>
      <w:overflowPunct w:val="0"/>
      <w:autoSpaceDE w:val="0"/>
      <w:ind w:left="705"/>
      <w:jc w:val="both"/>
      <w:textAlignment w:val="baseline"/>
    </w:pPr>
    <w:rPr>
      <w:rFonts w:eastAsia="Times New Roman"/>
      <w:szCs w:val="20"/>
      <w:lang w:eastAsia="ar-SA"/>
    </w:rPr>
  </w:style>
  <w:style w:type="paragraph" w:customStyle="1" w:styleId="Corpsdetexte34">
    <w:name w:val="Corps de texte 34"/>
    <w:basedOn w:val="Normal"/>
    <w:rsid w:val="00C57324"/>
    <w:pPr>
      <w:suppressAutoHyphens/>
      <w:overflowPunct w:val="0"/>
      <w:autoSpaceDE w:val="0"/>
      <w:textAlignment w:val="baseline"/>
    </w:pPr>
    <w:rPr>
      <w:rFonts w:eastAsia="Times New Roman"/>
      <w:b/>
      <w:szCs w:val="20"/>
      <w:u w:val="single"/>
      <w:lang w:eastAsia="ar-SA"/>
    </w:rPr>
  </w:style>
  <w:style w:type="paragraph" w:customStyle="1" w:styleId="Retraitcorpsdetexte24">
    <w:name w:val="Retrait corps de texte 24"/>
    <w:basedOn w:val="Normal"/>
    <w:rsid w:val="00C57324"/>
    <w:pPr>
      <w:suppressAutoHyphens/>
      <w:overflowPunct w:val="0"/>
      <w:autoSpaceDE w:val="0"/>
      <w:ind w:left="708"/>
      <w:jc w:val="both"/>
      <w:textAlignment w:val="baseline"/>
    </w:pPr>
    <w:rPr>
      <w:rFonts w:eastAsia="Times New Roman"/>
      <w:szCs w:val="20"/>
      <w:lang w:eastAsia="ar-SA"/>
    </w:rPr>
  </w:style>
  <w:style w:type="table" w:customStyle="1" w:styleId="Grilledutableau11">
    <w:name w:val="Grille du tableau11"/>
    <w:basedOn w:val="TableauNormal"/>
    <w:next w:val="Grilledutableau"/>
    <w:uiPriority w:val="59"/>
    <w:rsid w:val="00C57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re310pt">
    <w:name w:val="Titre 3 + 10 pt"/>
    <w:aliases w:val="Gras"/>
    <w:basedOn w:val="Titre3"/>
    <w:rsid w:val="00C57324"/>
    <w:pPr>
      <w:spacing w:before="240" w:after="60"/>
      <w:ind w:left="0"/>
      <w:jc w:val="left"/>
    </w:pPr>
    <w:rPr>
      <w:rFonts w:ascii="Arial" w:eastAsia="Times New Roman" w:hAnsi="Arial" w:cs="Arial"/>
      <w:sz w:val="20"/>
      <w:szCs w:val="20"/>
      <w:lang w:eastAsia="fr-FR"/>
    </w:rPr>
  </w:style>
  <w:style w:type="paragraph" w:styleId="Normalcentr">
    <w:name w:val="Block Text"/>
    <w:basedOn w:val="Normal"/>
    <w:rsid w:val="00C57324"/>
    <w:pPr>
      <w:bidi/>
      <w:ind w:left="140" w:firstLine="142"/>
      <w:jc w:val="lowKashida"/>
    </w:pPr>
    <w:rPr>
      <w:rFonts w:eastAsia="Times New Roman" w:cs="Traditional Arabic"/>
      <w:sz w:val="20"/>
      <w:szCs w:val="3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57324"/>
    <w:rPr>
      <w:rFonts w:ascii="Calibri" w:eastAsia="Calibri" w:hAnsi="Calibri" w:cs="Arial"/>
    </w:rPr>
  </w:style>
  <w:style w:type="numbering" w:customStyle="1" w:styleId="Aucuneliste2">
    <w:name w:val="Aucune liste2"/>
    <w:next w:val="Aucuneliste"/>
    <w:uiPriority w:val="99"/>
    <w:semiHidden/>
    <w:unhideWhenUsed/>
    <w:rsid w:val="00C57324"/>
  </w:style>
  <w:style w:type="table" w:customStyle="1" w:styleId="Tramecouleur-Accent52">
    <w:name w:val="Trame couleur - Accent 52"/>
    <w:basedOn w:val="TableauNormal"/>
    <w:next w:val="Tramecouleur-Accent5"/>
    <w:uiPriority w:val="71"/>
    <w:rsid w:val="00C57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ramemoyenne2-Accent62">
    <w:name w:val="Trame moyenne 2 - Accent 62"/>
    <w:basedOn w:val="TableauNormal"/>
    <w:next w:val="Tramemoyenne2-Accent6"/>
    <w:uiPriority w:val="64"/>
    <w:rsid w:val="00C57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laire-Accent63">
    <w:name w:val="Liste claire - Accent 63"/>
    <w:basedOn w:val="TableauNormal"/>
    <w:next w:val="Listeclaire-Accent6"/>
    <w:uiPriority w:val="61"/>
    <w:rsid w:val="00C5732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dutableau2">
    <w:name w:val="Grille du tableau2"/>
    <w:basedOn w:val="TableauNormal"/>
    <w:next w:val="Grilledutableau"/>
    <w:uiPriority w:val="59"/>
    <w:rsid w:val="00C57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612">
    <w:name w:val="Liste claire - Accent 612"/>
    <w:basedOn w:val="TableauNormal"/>
    <w:next w:val="Listeclaire-Accent6"/>
    <w:uiPriority w:val="61"/>
    <w:rsid w:val="00C5732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moyenne2-Accent62">
    <w:name w:val="Grille moyenne 2 - Accent 62"/>
    <w:basedOn w:val="TableauNormal"/>
    <w:next w:val="Grillemoyenne2-Accent6"/>
    <w:uiPriority w:val="68"/>
    <w:rsid w:val="00C57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numbering" w:customStyle="1" w:styleId="Aucuneliste12">
    <w:name w:val="Aucune liste12"/>
    <w:next w:val="Aucuneliste"/>
    <w:uiPriority w:val="99"/>
    <w:semiHidden/>
    <w:unhideWhenUsed/>
    <w:rsid w:val="00C57324"/>
  </w:style>
  <w:style w:type="table" w:customStyle="1" w:styleId="Grilledutableau12">
    <w:name w:val="Grille du tableau12"/>
    <w:basedOn w:val="TableauNormal"/>
    <w:next w:val="Grilledutableau"/>
    <w:uiPriority w:val="59"/>
    <w:rsid w:val="00C57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ramemoyenne2-Accent611">
    <w:name w:val="Trame moyenne 2 - Accent 611"/>
    <w:basedOn w:val="TableauNormal"/>
    <w:next w:val="Tramemoyenne2-Accent6"/>
    <w:uiPriority w:val="64"/>
    <w:rsid w:val="00C57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eclaire-Accent64">
    <w:name w:val="Liste claire - Accent 64"/>
    <w:basedOn w:val="TableauNormal"/>
    <w:next w:val="Listeclaire-Accent6"/>
    <w:uiPriority w:val="61"/>
    <w:rsid w:val="00BB14B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Tramemoyenne2-Accent63">
    <w:name w:val="Trame moyenne 2 - Accent 63"/>
    <w:basedOn w:val="TableauNormal"/>
    <w:next w:val="Tramemoyenne2-Accent6"/>
    <w:uiPriority w:val="64"/>
    <w:rsid w:val="008633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yiv704128148msonormal">
    <w:name w:val="yiv704128148msonormal"/>
    <w:basedOn w:val="Normal"/>
    <w:rsid w:val="00054BDB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8">
    <w:name w:val="A8"/>
    <w:uiPriority w:val="99"/>
    <w:rsid w:val="00054BDB"/>
    <w:rPr>
      <w:rFonts w:cs="Garamond BookCondensed"/>
      <w:color w:val="000000"/>
      <w:sz w:val="25"/>
      <w:szCs w:val="25"/>
    </w:rPr>
  </w:style>
  <w:style w:type="character" w:customStyle="1" w:styleId="A13">
    <w:name w:val="A13"/>
    <w:uiPriority w:val="99"/>
    <w:rsid w:val="00054BDB"/>
    <w:rPr>
      <w:rFonts w:cs="Garamond BookCondensed"/>
      <w:color w:val="000000"/>
      <w:sz w:val="14"/>
      <w:szCs w:val="14"/>
    </w:rPr>
  </w:style>
  <w:style w:type="table" w:styleId="Listeclaire-Accent5">
    <w:name w:val="Light List Accent 5"/>
    <w:basedOn w:val="TableauNormal"/>
    <w:uiPriority w:val="61"/>
    <w:rsid w:val="00C44A1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illeclaire-Accent5">
    <w:name w:val="Light Grid Accent 5"/>
    <w:basedOn w:val="TableauNormal"/>
    <w:uiPriority w:val="62"/>
    <w:rsid w:val="00C7172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titre0">
    <w:name w:val="titre"/>
    <w:basedOn w:val="Normal"/>
    <w:rsid w:val="00A8763F"/>
    <w:pPr>
      <w:spacing w:before="100" w:beforeAutospacing="1" w:after="100" w:afterAutospacing="1"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://www.wipo.in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hyperlink" Target="https://www.mesrs.dz/documents/12221/26200/Charte+fran__ais+d__f.pdf/50d6de61-aabd-4829-84b3-8302b790bd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si-eu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yperlink" Target="http://www.imdr-sdf.asso.fr" TargetMode="External"/><Relationship Id="rId10" Type="http://schemas.openxmlformats.org/officeDocument/2006/relationships/oleObject" Target="embeddings/oleObject2.bin"/><Relationship Id="rId19" Type="http://schemas.openxmlformats.org/officeDocument/2006/relationships/hyperlink" Target="http://www.app.asso.f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500BD-5B26-4C77-B3D8-BB50122C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7040</Words>
  <Characters>38724</Characters>
  <Application>Microsoft Office Word</Application>
  <DocSecurity>0</DocSecurity>
  <Lines>322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3</cp:revision>
  <cp:lastPrinted>2023-09-17T09:20:00Z</cp:lastPrinted>
  <dcterms:created xsi:type="dcterms:W3CDTF">2023-10-08T20:53:00Z</dcterms:created>
  <dcterms:modified xsi:type="dcterms:W3CDTF">2023-10-08T20:53:00Z</dcterms:modified>
</cp:coreProperties>
</file>