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35" w:rsidRDefault="00683478">
      <w:r>
        <w:rPr>
          <w:noProof/>
        </w:rPr>
        <w:pict>
          <v:shapetype id="_x0000_t202" coordsize="21600,21600" o:spt="202" path="m,l,21600r21600,l21600,xe">
            <v:stroke joinstyle="miter"/>
            <v:path gradientshapeok="t" o:connecttype="rect"/>
          </v:shapetype>
          <v:shape id="_x0000_s1026" type="#_x0000_t202" style="position:absolute;margin-left:-67.85pt;margin-top:-60.35pt;width:181.4pt;height:84.5pt;z-index:251657728;mso-width-percent:400;mso-height-percent:200;mso-width-percent:400;mso-height-percent:200;mso-width-relative:margin;mso-height-relative:margin" stroked="f">
            <v:textbox style="mso-fit-shape-to-text:t">
              <w:txbxContent>
                <w:p w:rsidR="00683478" w:rsidRDefault="004D0466" w:rsidP="00683478">
                  <w:r>
                    <w:rPr>
                      <w:noProof/>
                      <w:lang w:eastAsia="fr-FR"/>
                    </w:rPr>
                    <w:drawing>
                      <wp:inline distT="0" distB="0" distL="0" distR="0">
                        <wp:extent cx="885825" cy="828675"/>
                        <wp:effectExtent l="19050" t="0" r="9525" b="0"/>
                        <wp:docPr id="1" name="Image 1" descr="LOGO-USTO_Mod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USTO_Modif1"/>
                                <pic:cNvPicPr>
                                  <a:picLocks noChangeAspect="1" noChangeArrowheads="1"/>
                                </pic:cNvPicPr>
                              </pic:nvPicPr>
                              <pic:blipFill>
                                <a:blip r:embed="rId5"/>
                                <a:srcRect/>
                                <a:stretch>
                                  <a:fillRect/>
                                </a:stretch>
                              </pic:blipFill>
                              <pic:spPr bwMode="auto">
                                <a:xfrm>
                                  <a:off x="0" y="0"/>
                                  <a:ext cx="885825" cy="828675"/>
                                </a:xfrm>
                                <a:prstGeom prst="rect">
                                  <a:avLst/>
                                </a:prstGeom>
                                <a:noFill/>
                                <a:ln w="9525">
                                  <a:noFill/>
                                  <a:miter lim="800000"/>
                                  <a:headEnd/>
                                  <a:tailEnd/>
                                </a:ln>
                              </pic:spPr>
                            </pic:pic>
                          </a:graphicData>
                        </a:graphic>
                      </wp:inline>
                    </w:drawing>
                  </w:r>
                </w:p>
              </w:txbxContent>
            </v:textbox>
          </v:shape>
        </w:pict>
      </w:r>
      <w:r w:rsidR="0016377A">
        <w:t xml:space="preserve">                                                      </w:t>
      </w:r>
    </w:p>
    <w:p w:rsidR="0016377A" w:rsidRDefault="0016377A"/>
    <w:p w:rsidR="0016377A" w:rsidRPr="001E166C" w:rsidRDefault="0016377A" w:rsidP="0016377A">
      <w:pPr>
        <w:pStyle w:val="Titre11"/>
        <w:spacing w:before="240"/>
        <w:ind w:left="0" w:right="0"/>
        <w:rPr>
          <w:rFonts w:ascii="Book Antiqua" w:hAnsi="Book Antiqua"/>
          <w:w w:val="105"/>
          <w:lang w:val="fr-FR"/>
        </w:rPr>
      </w:pPr>
      <w:r w:rsidRPr="001E166C">
        <w:rPr>
          <w:rFonts w:ascii="Book Antiqua" w:hAnsi="Book Antiqua"/>
          <w:w w:val="105"/>
          <w:lang w:val="fr-FR"/>
        </w:rPr>
        <w:t>Convention</w:t>
      </w:r>
      <w:r w:rsidRPr="001E166C">
        <w:rPr>
          <w:rFonts w:ascii="Book Antiqua" w:hAnsi="Book Antiqua"/>
          <w:spacing w:val="-47"/>
          <w:w w:val="105"/>
          <w:lang w:val="fr-FR"/>
        </w:rPr>
        <w:t xml:space="preserve"> </w:t>
      </w:r>
      <w:r w:rsidRPr="001E166C">
        <w:rPr>
          <w:rFonts w:ascii="Book Antiqua" w:hAnsi="Book Antiqua"/>
          <w:w w:val="105"/>
          <w:lang w:val="fr-FR"/>
        </w:rPr>
        <w:t>Cadre</w:t>
      </w:r>
      <w:r w:rsidRPr="001E166C">
        <w:rPr>
          <w:rFonts w:ascii="Book Antiqua" w:hAnsi="Book Antiqua"/>
          <w:spacing w:val="-40"/>
          <w:w w:val="105"/>
          <w:lang w:val="fr-FR"/>
        </w:rPr>
        <w:t xml:space="preserve"> </w:t>
      </w:r>
      <w:r w:rsidRPr="001E166C">
        <w:rPr>
          <w:rFonts w:ascii="Book Antiqua" w:hAnsi="Book Antiqua"/>
          <w:w w:val="105"/>
          <w:lang w:val="fr-FR"/>
        </w:rPr>
        <w:t>de</w:t>
      </w:r>
      <w:r w:rsidRPr="001E166C">
        <w:rPr>
          <w:rFonts w:ascii="Book Antiqua" w:hAnsi="Book Antiqua"/>
          <w:spacing w:val="-40"/>
          <w:w w:val="105"/>
          <w:lang w:val="fr-FR"/>
        </w:rPr>
        <w:t xml:space="preserve"> </w:t>
      </w:r>
      <w:r w:rsidRPr="001E166C">
        <w:rPr>
          <w:rFonts w:ascii="Book Antiqua" w:hAnsi="Book Antiqua"/>
          <w:w w:val="105"/>
          <w:lang w:val="fr-FR"/>
        </w:rPr>
        <w:t>Partenariat</w:t>
      </w:r>
    </w:p>
    <w:p w:rsidR="0016377A" w:rsidRPr="00BE23E7" w:rsidRDefault="0016377A" w:rsidP="0016377A">
      <w:pPr>
        <w:pStyle w:val="Corpsdetexte"/>
        <w:ind w:left="0"/>
        <w:rPr>
          <w:rFonts w:ascii="Book Antiqua" w:hAnsi="Book Antiqua"/>
          <w:b/>
          <w:sz w:val="20"/>
          <w:lang w:val="fr-FR"/>
        </w:rPr>
      </w:pPr>
    </w:p>
    <w:p w:rsidR="0016377A" w:rsidRPr="00BE23E7" w:rsidRDefault="0016377A" w:rsidP="0016377A">
      <w:pPr>
        <w:pStyle w:val="Corpsdetexte"/>
        <w:spacing w:before="4"/>
        <w:ind w:left="0"/>
        <w:rPr>
          <w:rFonts w:ascii="Book Antiqua" w:hAnsi="Book Antiqua"/>
          <w:b/>
          <w:sz w:val="21"/>
          <w:lang w:val="fr-FR"/>
        </w:rPr>
      </w:pPr>
    </w:p>
    <w:p w:rsidR="0016377A" w:rsidRPr="00BA039A" w:rsidRDefault="0016377A" w:rsidP="0016377A">
      <w:pPr>
        <w:pStyle w:val="Titre21"/>
        <w:spacing w:before="90" w:line="275" w:lineRule="exact"/>
        <w:ind w:left="0"/>
        <w:jc w:val="both"/>
        <w:rPr>
          <w:rFonts w:ascii="Book Antiqua" w:hAnsi="Book Antiqua"/>
          <w:b w:val="0"/>
          <w:bCs w:val="0"/>
          <w:lang w:val="fr-FR"/>
        </w:rPr>
      </w:pPr>
      <w:r w:rsidRPr="00BA039A">
        <w:rPr>
          <w:rFonts w:ascii="Book Antiqua" w:hAnsi="Book Antiqua"/>
          <w:b w:val="0"/>
          <w:bCs w:val="0"/>
          <w:lang w:val="fr-FR"/>
        </w:rPr>
        <w:t>Entre d’une part:</w:t>
      </w:r>
    </w:p>
    <w:p w:rsidR="0016377A" w:rsidRPr="00BE23E7" w:rsidRDefault="0016377A" w:rsidP="0016377A">
      <w:pPr>
        <w:pStyle w:val="Titre21"/>
        <w:spacing w:before="90" w:line="275" w:lineRule="exact"/>
        <w:ind w:left="0"/>
        <w:jc w:val="both"/>
        <w:rPr>
          <w:rFonts w:ascii="Book Antiqua" w:hAnsi="Book Antiqua"/>
          <w:lang w:val="fr-FR"/>
        </w:rPr>
      </w:pPr>
    </w:p>
    <w:p w:rsidR="0016377A" w:rsidRPr="00BE23E7" w:rsidRDefault="0016377A" w:rsidP="0016377A">
      <w:pPr>
        <w:jc w:val="both"/>
        <w:rPr>
          <w:rFonts w:ascii="Book Antiqua" w:hAnsi="Book Antiqua"/>
          <w:b/>
          <w:sz w:val="24"/>
          <w:szCs w:val="24"/>
        </w:rPr>
      </w:pPr>
      <w:r w:rsidRPr="00BE23E7">
        <w:rPr>
          <w:rFonts w:ascii="Book Antiqua" w:hAnsi="Book Antiqua"/>
          <w:b/>
          <w:sz w:val="24"/>
          <w:szCs w:val="24"/>
        </w:rPr>
        <w:t>L’Université des Sciences et de la Technologi</w:t>
      </w:r>
      <w:r>
        <w:rPr>
          <w:rFonts w:ascii="Book Antiqua" w:hAnsi="Book Antiqua"/>
          <w:b/>
          <w:sz w:val="24"/>
          <w:szCs w:val="24"/>
        </w:rPr>
        <w:t>e d’Oran-Mohamed BOUDIAF (USTO-</w:t>
      </w:r>
      <w:r w:rsidRPr="00BE23E7">
        <w:rPr>
          <w:rFonts w:ascii="Book Antiqua" w:hAnsi="Book Antiqua"/>
          <w:b/>
          <w:sz w:val="24"/>
          <w:szCs w:val="24"/>
        </w:rPr>
        <w:t xml:space="preserve">MB) représentée par </w:t>
      </w:r>
      <w:r>
        <w:rPr>
          <w:rFonts w:ascii="Book Antiqua" w:hAnsi="Book Antiqua"/>
          <w:b/>
          <w:sz w:val="24"/>
          <w:szCs w:val="24"/>
        </w:rPr>
        <w:t xml:space="preserve">son Recteur le </w:t>
      </w:r>
      <w:r w:rsidRPr="00BE23E7">
        <w:rPr>
          <w:rFonts w:ascii="Book Antiqua" w:hAnsi="Book Antiqua"/>
          <w:b/>
          <w:sz w:val="24"/>
          <w:szCs w:val="24"/>
        </w:rPr>
        <w:t xml:space="preserve">Professeur </w:t>
      </w:r>
      <w:r>
        <w:rPr>
          <w:rFonts w:ascii="Book Antiqua" w:hAnsi="Book Antiqua"/>
          <w:b/>
          <w:sz w:val="24"/>
          <w:szCs w:val="24"/>
        </w:rPr>
        <w:t>Amine Bouziane HAMMOU</w:t>
      </w:r>
    </w:p>
    <w:p w:rsidR="0016377A" w:rsidRDefault="0016377A" w:rsidP="0016377A">
      <w:pPr>
        <w:jc w:val="both"/>
        <w:rPr>
          <w:rFonts w:ascii="Book Antiqua" w:hAnsi="Book Antiqua"/>
          <w:bCs/>
          <w:sz w:val="24"/>
          <w:szCs w:val="24"/>
        </w:rPr>
      </w:pPr>
    </w:p>
    <w:p w:rsidR="002C499C" w:rsidRDefault="0016377A" w:rsidP="002C499C">
      <w:pPr>
        <w:jc w:val="both"/>
        <w:rPr>
          <w:rFonts w:ascii="Book Antiqua" w:hAnsi="Book Antiqua"/>
          <w:bCs/>
          <w:sz w:val="24"/>
          <w:szCs w:val="24"/>
        </w:rPr>
      </w:pPr>
      <w:r w:rsidRPr="00BA039A">
        <w:rPr>
          <w:rFonts w:ascii="Book Antiqua" w:hAnsi="Book Antiqua"/>
          <w:bCs/>
          <w:sz w:val="24"/>
          <w:szCs w:val="24"/>
        </w:rPr>
        <w:t>Et d’autre part:</w:t>
      </w:r>
    </w:p>
    <w:p w:rsidR="0047629D" w:rsidRDefault="0047629D" w:rsidP="002C499C">
      <w:pPr>
        <w:jc w:val="both"/>
        <w:rPr>
          <w:rFonts w:ascii="Book Antiqua" w:hAnsi="Book Antiqua"/>
          <w:bCs/>
          <w:sz w:val="24"/>
          <w:szCs w:val="24"/>
        </w:rPr>
      </w:pPr>
      <w:r>
        <w:rPr>
          <w:rFonts w:ascii="Book Antiqua" w:hAnsi="Book Antiqua"/>
          <w:bCs/>
          <w:sz w:val="24"/>
          <w:szCs w:val="24"/>
        </w:rPr>
        <w:t>-----------------------</w:t>
      </w:r>
    </w:p>
    <w:p w:rsidR="002C499C" w:rsidRDefault="002C499C" w:rsidP="002C499C">
      <w:pPr>
        <w:jc w:val="both"/>
        <w:rPr>
          <w:rFonts w:ascii="Book Antiqua" w:hAnsi="Book Antiqua"/>
          <w:b/>
          <w:bCs/>
          <w:sz w:val="32"/>
          <w:szCs w:val="32"/>
        </w:rPr>
      </w:pPr>
      <w:r w:rsidRPr="00BE23E7">
        <w:rPr>
          <w:rFonts w:ascii="Book Antiqua" w:hAnsi="Book Antiqua"/>
          <w:b/>
          <w:bCs/>
          <w:sz w:val="32"/>
          <w:szCs w:val="32"/>
        </w:rPr>
        <w:t>Préambule </w:t>
      </w:r>
    </w:p>
    <w:p w:rsidR="00AC1505" w:rsidRDefault="00AC1505" w:rsidP="00AC1505">
      <w:pPr>
        <w:adjustRightInd w:val="0"/>
        <w:rPr>
          <w:rFonts w:ascii="Book Antiqua" w:eastAsia="Times New Roman" w:hAnsi="Book Antiqua"/>
          <w:color w:val="000000"/>
          <w:sz w:val="24"/>
          <w:szCs w:val="24"/>
          <w:lang w:eastAsia="fr-FR"/>
        </w:rPr>
      </w:pPr>
      <w:r w:rsidRPr="00D53528">
        <w:rPr>
          <w:rFonts w:ascii="Book Antiqua" w:eastAsia="Times New Roman" w:hAnsi="Book Antiqua"/>
          <w:b/>
          <w:bCs/>
          <w:color w:val="000000"/>
          <w:sz w:val="24"/>
          <w:szCs w:val="24"/>
          <w:lang w:eastAsia="fr-FR"/>
        </w:rPr>
        <w:t>L’USTO-MB</w:t>
      </w:r>
      <w:r>
        <w:rPr>
          <w:rFonts w:ascii="Book Antiqua" w:eastAsia="Times New Roman" w:hAnsi="Book Antiqua"/>
          <w:b/>
          <w:bCs/>
          <w:color w:val="000000"/>
          <w:sz w:val="24"/>
          <w:szCs w:val="24"/>
          <w:lang w:eastAsia="fr-FR"/>
        </w:rPr>
        <w:t>,</w:t>
      </w:r>
      <w:r w:rsidRPr="00D53528">
        <w:rPr>
          <w:rFonts w:ascii="Book Antiqua" w:eastAsia="Times New Roman" w:hAnsi="Book Antiqua"/>
          <w:color w:val="000000"/>
          <w:sz w:val="24"/>
          <w:szCs w:val="24"/>
          <w:lang w:eastAsia="fr-FR"/>
        </w:rPr>
        <w:t xml:space="preserve"> </w:t>
      </w:r>
      <w:r>
        <w:rPr>
          <w:rFonts w:ascii="Book Antiqua" w:hAnsi="Book Antiqua" w:cs="ArialMT"/>
          <w:sz w:val="24"/>
          <w:szCs w:val="24"/>
          <w:lang w:eastAsia="fr-FR"/>
        </w:rPr>
        <w:t>d</w:t>
      </w:r>
      <w:r w:rsidR="003733AA">
        <w:rPr>
          <w:rFonts w:ascii="Book Antiqua" w:hAnsi="Book Antiqua" w:cs="ArialMT"/>
          <w:sz w:val="24"/>
          <w:szCs w:val="24"/>
          <w:lang w:eastAsia="fr-FR"/>
        </w:rPr>
        <w:t>ans le cadre de ses missions de service public</w:t>
      </w:r>
      <w:r>
        <w:rPr>
          <w:rFonts w:ascii="Book Antiqua" w:hAnsi="Book Antiqua"/>
          <w:b/>
          <w:bCs/>
          <w:sz w:val="32"/>
          <w:szCs w:val="32"/>
        </w:rPr>
        <w:t>,</w:t>
      </w:r>
      <w:r w:rsidR="007C3C61">
        <w:rPr>
          <w:rFonts w:ascii="Book Antiqua" w:hAnsi="Book Antiqua"/>
          <w:b/>
          <w:bCs/>
          <w:sz w:val="32"/>
          <w:szCs w:val="32"/>
        </w:rPr>
        <w:t xml:space="preserve"> </w:t>
      </w:r>
      <w:r w:rsidR="000521A0" w:rsidRPr="00C203E3">
        <w:rPr>
          <w:rFonts w:ascii="Book Antiqua" w:eastAsia="Times New Roman" w:hAnsi="Book Antiqua"/>
          <w:color w:val="000000"/>
          <w:sz w:val="24"/>
          <w:szCs w:val="24"/>
          <w:lang w:eastAsia="fr-FR"/>
        </w:rPr>
        <w:t>œuvre</w:t>
      </w:r>
      <w:r w:rsidR="000521A0" w:rsidRPr="00D53528">
        <w:rPr>
          <w:rFonts w:ascii="Book Antiqua" w:eastAsia="Times New Roman" w:hAnsi="Book Antiqua"/>
          <w:color w:val="000000"/>
          <w:sz w:val="24"/>
          <w:szCs w:val="24"/>
          <w:lang w:eastAsia="fr-FR"/>
        </w:rPr>
        <w:t xml:space="preserve"> pour l’intégration de </w:t>
      </w:r>
      <w:r w:rsidR="000521A0" w:rsidRPr="00D53528">
        <w:rPr>
          <w:rFonts w:ascii="Book Antiqua" w:eastAsia="Times New Roman" w:hAnsi="Book Antiqua"/>
          <w:color w:val="000000"/>
          <w:sz w:val="24"/>
          <w:szCs w:val="24"/>
          <w:shd w:val="clear" w:color="auto" w:fill="FFFFFF"/>
          <w:lang w:eastAsia="fr-FR"/>
        </w:rPr>
        <w:t>ses</w:t>
      </w:r>
      <w:r w:rsidR="000521A0" w:rsidRPr="00D53528">
        <w:rPr>
          <w:rFonts w:ascii="Book Antiqua" w:eastAsia="Times New Roman" w:hAnsi="Book Antiqua"/>
          <w:color w:val="000000"/>
          <w:sz w:val="24"/>
          <w:szCs w:val="24"/>
          <w:lang w:eastAsia="fr-FR"/>
        </w:rPr>
        <w:t> jeunes diplômés dans le monde du</w:t>
      </w:r>
      <w:r w:rsidR="000521A0" w:rsidRPr="00C203E3">
        <w:rPr>
          <w:rFonts w:ascii="Book Antiqua" w:eastAsia="Times New Roman" w:hAnsi="Book Antiqua"/>
          <w:color w:val="000000"/>
          <w:sz w:val="24"/>
          <w:szCs w:val="24"/>
          <w:lang w:eastAsia="fr-FR"/>
        </w:rPr>
        <w:t xml:space="preserve"> travail en </w:t>
      </w:r>
      <w:r w:rsidR="000521A0" w:rsidRPr="00D53528">
        <w:rPr>
          <w:rFonts w:ascii="Book Antiqua" w:eastAsia="Times New Roman" w:hAnsi="Book Antiqua"/>
          <w:color w:val="000000"/>
          <w:sz w:val="24"/>
          <w:szCs w:val="24"/>
          <w:lang w:eastAsia="fr-FR"/>
        </w:rPr>
        <w:t>leur assurant une formation de qualité et des stages d’induction </w:t>
      </w:r>
      <w:r w:rsidR="000521A0" w:rsidRPr="00C203E3">
        <w:rPr>
          <w:rFonts w:ascii="Book Antiqua" w:eastAsia="Times New Roman" w:hAnsi="Book Antiqua"/>
          <w:color w:val="000000"/>
          <w:sz w:val="24"/>
          <w:szCs w:val="24"/>
          <w:lang w:eastAsia="fr-FR"/>
        </w:rPr>
        <w:t xml:space="preserve">dans </w:t>
      </w:r>
      <w:r w:rsidR="000521A0" w:rsidRPr="00D53528">
        <w:rPr>
          <w:rFonts w:ascii="Book Antiqua" w:eastAsia="Times New Roman" w:hAnsi="Book Antiqua"/>
          <w:color w:val="000000"/>
          <w:sz w:val="24"/>
          <w:szCs w:val="24"/>
          <w:lang w:eastAsia="fr-FR"/>
        </w:rPr>
        <w:t>les entreprises partenaires de la région, tout au long de leur cursus de formation</w:t>
      </w:r>
      <w:r w:rsidR="00FC3271">
        <w:rPr>
          <w:rFonts w:ascii="Book Antiqua" w:eastAsia="Times New Roman" w:hAnsi="Book Antiqua"/>
          <w:color w:val="000000"/>
          <w:sz w:val="24"/>
          <w:szCs w:val="24"/>
          <w:lang w:eastAsia="fr-FR"/>
        </w:rPr>
        <w:t>…</w:t>
      </w:r>
    </w:p>
    <w:p w:rsidR="007C3C61" w:rsidRDefault="007C3C61" w:rsidP="00AC1505">
      <w:pPr>
        <w:adjustRightInd w:val="0"/>
        <w:rPr>
          <w:rFonts w:ascii="Book Antiqua" w:eastAsia="Times New Roman" w:hAnsi="Book Antiqua"/>
          <w:color w:val="000000"/>
          <w:sz w:val="24"/>
          <w:szCs w:val="24"/>
          <w:lang w:eastAsia="fr-FR"/>
        </w:rPr>
      </w:pPr>
      <w:r>
        <w:rPr>
          <w:rFonts w:ascii="Book Antiqua" w:eastAsia="Times New Roman" w:hAnsi="Book Antiqua"/>
          <w:color w:val="000000"/>
          <w:sz w:val="24"/>
          <w:szCs w:val="24"/>
          <w:lang w:eastAsia="fr-FR"/>
        </w:rPr>
        <w:t>----------------------</w:t>
      </w:r>
    </w:p>
    <w:p w:rsidR="007C3C61" w:rsidRDefault="007C3C61" w:rsidP="00AC1505">
      <w:pPr>
        <w:adjustRightInd w:val="0"/>
        <w:rPr>
          <w:rFonts w:ascii="Book Antiqua" w:eastAsia="Times New Roman" w:hAnsi="Book Antiqua"/>
          <w:color w:val="000000"/>
          <w:sz w:val="24"/>
          <w:szCs w:val="24"/>
          <w:lang w:eastAsia="fr-FR"/>
        </w:rPr>
      </w:pPr>
      <w:r>
        <w:rPr>
          <w:rFonts w:ascii="Book Antiqua" w:eastAsia="Times New Roman" w:hAnsi="Book Antiqua"/>
          <w:color w:val="000000"/>
          <w:sz w:val="24"/>
          <w:szCs w:val="24"/>
          <w:lang w:eastAsia="fr-FR"/>
        </w:rPr>
        <w:t xml:space="preserve">Ainsi, </w:t>
      </w:r>
      <w:r w:rsidRPr="0077546C">
        <w:rPr>
          <w:rFonts w:ascii="Book Antiqua" w:eastAsia="Times New Roman" w:hAnsi="Book Antiqua"/>
          <w:b/>
          <w:bCs/>
          <w:color w:val="000000"/>
          <w:sz w:val="24"/>
          <w:szCs w:val="24"/>
          <w:lang w:eastAsia="fr-FR"/>
        </w:rPr>
        <w:t>L’USTO-MB</w:t>
      </w:r>
      <w:r>
        <w:rPr>
          <w:rFonts w:ascii="Book Antiqua" w:eastAsia="Times New Roman" w:hAnsi="Book Antiqua"/>
          <w:color w:val="000000"/>
          <w:sz w:val="24"/>
          <w:szCs w:val="24"/>
          <w:lang w:eastAsia="fr-FR"/>
        </w:rPr>
        <w:t xml:space="preserve"> et ----- décident de conjuguer leurs efforts et de rechercher une complémentarité dans l’action par des échanges, de susciter de nouvelles initiatives, d’instaurer un dialogue sur le long terme, dans un esprit d’ouverture et de réciprocité.</w:t>
      </w:r>
    </w:p>
    <w:p w:rsidR="00A458E2" w:rsidRPr="00446694" w:rsidRDefault="00A458E2" w:rsidP="00446694">
      <w:pPr>
        <w:autoSpaceDE w:val="0"/>
        <w:autoSpaceDN w:val="0"/>
        <w:adjustRightInd w:val="0"/>
        <w:spacing w:after="0" w:line="240" w:lineRule="auto"/>
        <w:rPr>
          <w:rFonts w:ascii="Book Antiqua" w:hAnsi="Book Antiqua"/>
        </w:rPr>
      </w:pPr>
      <w:r w:rsidRPr="00C92D2E">
        <w:rPr>
          <w:rFonts w:ascii="Book Antiqua" w:hAnsi="Book Antiqua"/>
          <w:szCs w:val="24"/>
        </w:rPr>
        <w:t>Il est entendu entre les parties</w:t>
      </w:r>
      <w:r>
        <w:rPr>
          <w:rFonts w:ascii="Book Antiqua" w:hAnsi="Book Antiqua"/>
          <w:szCs w:val="24"/>
        </w:rPr>
        <w:t xml:space="preserve">, </w:t>
      </w:r>
      <w:r w:rsidRPr="00C92D2E">
        <w:rPr>
          <w:rFonts w:ascii="Book Antiqua" w:hAnsi="Book Antiqua"/>
          <w:szCs w:val="24"/>
        </w:rPr>
        <w:t>qu’aucune contrepartie pécuniaire n’est e</w:t>
      </w:r>
      <w:r>
        <w:rPr>
          <w:rFonts w:ascii="Book Antiqua" w:hAnsi="Book Antiqua"/>
          <w:szCs w:val="24"/>
        </w:rPr>
        <w:t>nvisagée et que le cadre de c</w:t>
      </w:r>
      <w:r w:rsidRPr="00503717">
        <w:rPr>
          <w:rFonts w:ascii="Book Antiqua" w:hAnsi="Book Antiqua"/>
          <w:szCs w:val="24"/>
        </w:rPr>
        <w:t>es</w:t>
      </w:r>
      <w:r w:rsidRPr="00C92D2E">
        <w:rPr>
          <w:rFonts w:ascii="Book Antiqua" w:hAnsi="Book Antiqua"/>
          <w:szCs w:val="24"/>
        </w:rPr>
        <w:t xml:space="preserve"> échange</w:t>
      </w:r>
      <w:r w:rsidRPr="00503717">
        <w:rPr>
          <w:rFonts w:ascii="Book Antiqua" w:hAnsi="Book Antiqua"/>
          <w:szCs w:val="24"/>
        </w:rPr>
        <w:t>s</w:t>
      </w:r>
      <w:r w:rsidRPr="00C92D2E">
        <w:rPr>
          <w:rFonts w:ascii="Book Antiqua" w:hAnsi="Book Antiqua"/>
          <w:szCs w:val="24"/>
        </w:rPr>
        <w:t xml:space="preserve"> et collaboration est à titre gracieux.</w:t>
      </w:r>
    </w:p>
    <w:p w:rsidR="00A458E2" w:rsidRPr="00C92D2E" w:rsidRDefault="00A458E2" w:rsidP="00A458E2">
      <w:pPr>
        <w:spacing w:line="240" w:lineRule="auto"/>
        <w:contextualSpacing/>
        <w:jc w:val="both"/>
        <w:rPr>
          <w:rFonts w:ascii="Book Antiqua" w:hAnsi="Book Antiqua"/>
        </w:rPr>
      </w:pPr>
    </w:p>
    <w:p w:rsidR="0077546C" w:rsidRPr="0056671A" w:rsidRDefault="0077546C" w:rsidP="0077546C">
      <w:pPr>
        <w:pStyle w:val="Corpsdetexte"/>
        <w:spacing w:before="3"/>
        <w:ind w:left="1633" w:firstLine="491"/>
        <w:rPr>
          <w:rFonts w:ascii="Book Antiqua" w:hAnsi="Book Antiqua"/>
          <w:lang w:val="fr-FR"/>
        </w:rPr>
      </w:pPr>
      <w:r w:rsidRPr="0056671A">
        <w:rPr>
          <w:rFonts w:ascii="Book Antiqua" w:hAnsi="Book Antiqua"/>
          <w:lang w:val="fr-FR"/>
        </w:rPr>
        <w:t>Il a été convenu et arrêté ce qui suit :</w:t>
      </w:r>
    </w:p>
    <w:p w:rsidR="0077546C" w:rsidRPr="004A25C8" w:rsidRDefault="0077546C" w:rsidP="0077546C">
      <w:pPr>
        <w:pStyle w:val="Corpsdetexte"/>
        <w:ind w:left="0"/>
        <w:rPr>
          <w:rFonts w:ascii="Book Antiqua" w:hAnsi="Book Antiqua"/>
          <w:sz w:val="12"/>
          <w:szCs w:val="12"/>
          <w:lang w:val="fr-FR"/>
        </w:rPr>
      </w:pPr>
    </w:p>
    <w:p w:rsidR="0077546C" w:rsidRPr="0056671A" w:rsidRDefault="0077546C" w:rsidP="0077546C">
      <w:pPr>
        <w:pStyle w:val="Heading2"/>
        <w:tabs>
          <w:tab w:val="left" w:pos="10206"/>
        </w:tabs>
        <w:spacing w:before="179"/>
        <w:ind w:left="0"/>
        <w:rPr>
          <w:rFonts w:ascii="Book Antiqua" w:hAnsi="Book Antiqua"/>
          <w:lang w:val="fr-FR"/>
        </w:rPr>
      </w:pPr>
      <w:r w:rsidRPr="0056671A">
        <w:rPr>
          <w:rFonts w:ascii="Book Antiqua" w:hAnsi="Book Antiqua"/>
          <w:u w:val="single"/>
          <w:lang w:val="fr-FR"/>
        </w:rPr>
        <w:t>ARTICLE 01</w:t>
      </w:r>
      <w:r w:rsidRPr="0056671A">
        <w:rPr>
          <w:rFonts w:ascii="Book Antiqua" w:hAnsi="Book Antiqua"/>
          <w:lang w:val="fr-FR"/>
        </w:rPr>
        <w:t>: OBJET DE LA CONVENTION</w:t>
      </w:r>
    </w:p>
    <w:p w:rsidR="00A458E2" w:rsidRDefault="0077546C" w:rsidP="0077546C">
      <w:pPr>
        <w:spacing w:line="240" w:lineRule="auto"/>
        <w:contextualSpacing/>
        <w:jc w:val="both"/>
        <w:rPr>
          <w:rFonts w:ascii="Book Antiqua" w:hAnsi="Book Antiqua"/>
          <w:b/>
          <w:bCs/>
          <w:sz w:val="24"/>
          <w:szCs w:val="24"/>
        </w:rPr>
      </w:pPr>
      <w:r w:rsidRPr="0056671A">
        <w:rPr>
          <w:rFonts w:ascii="Book Antiqua" w:hAnsi="Book Antiqua"/>
          <w:sz w:val="24"/>
          <w:szCs w:val="24"/>
        </w:rPr>
        <w:t>La présente convention est une convention cadre, ayant pour objet de fixer les conditions générales et les modalités de mise en œuvre d’un partenariat entre</w:t>
      </w:r>
      <w:r>
        <w:rPr>
          <w:rFonts w:ascii="Book Antiqua" w:hAnsi="Book Antiqua"/>
          <w:sz w:val="24"/>
          <w:szCs w:val="24"/>
        </w:rPr>
        <w:t xml:space="preserve"> </w:t>
      </w:r>
      <w:r w:rsidRPr="0077546C">
        <w:rPr>
          <w:rFonts w:ascii="Book Antiqua" w:hAnsi="Book Antiqua"/>
          <w:b/>
          <w:bCs/>
          <w:sz w:val="24"/>
          <w:szCs w:val="24"/>
        </w:rPr>
        <w:t>l’USTO-MB</w:t>
      </w:r>
      <w:r>
        <w:rPr>
          <w:rFonts w:ascii="Book Antiqua" w:hAnsi="Book Antiqua"/>
          <w:b/>
          <w:bCs/>
          <w:sz w:val="24"/>
          <w:szCs w:val="24"/>
        </w:rPr>
        <w:t xml:space="preserve"> </w:t>
      </w:r>
      <w:r w:rsidRPr="0077546C">
        <w:rPr>
          <w:rFonts w:ascii="Book Antiqua" w:hAnsi="Book Antiqua"/>
          <w:sz w:val="24"/>
          <w:szCs w:val="24"/>
        </w:rPr>
        <w:t>et</w:t>
      </w:r>
      <w:r>
        <w:rPr>
          <w:rFonts w:ascii="Book Antiqua" w:hAnsi="Book Antiqua"/>
          <w:b/>
          <w:bCs/>
          <w:sz w:val="24"/>
          <w:szCs w:val="24"/>
        </w:rPr>
        <w:t>------</w:t>
      </w:r>
    </w:p>
    <w:p w:rsidR="00804775" w:rsidRDefault="00804775" w:rsidP="0077546C">
      <w:pPr>
        <w:spacing w:line="240" w:lineRule="auto"/>
        <w:contextualSpacing/>
        <w:jc w:val="both"/>
        <w:rPr>
          <w:rFonts w:ascii="Book Antiqua" w:hAnsi="Book Antiqua"/>
          <w:b/>
          <w:bCs/>
          <w:sz w:val="24"/>
          <w:szCs w:val="24"/>
        </w:rPr>
      </w:pPr>
    </w:p>
    <w:p w:rsidR="00804775" w:rsidRPr="0056671A" w:rsidRDefault="00804775" w:rsidP="00804775">
      <w:pPr>
        <w:pStyle w:val="Heading2"/>
        <w:spacing w:before="179"/>
        <w:ind w:left="0"/>
        <w:rPr>
          <w:rFonts w:ascii="Book Antiqua" w:hAnsi="Book Antiqua"/>
          <w:lang w:val="fr-FR"/>
        </w:rPr>
      </w:pPr>
      <w:r w:rsidRPr="0056671A">
        <w:rPr>
          <w:rFonts w:ascii="Book Antiqua" w:hAnsi="Book Antiqua"/>
          <w:u w:val="single"/>
          <w:lang w:val="fr-FR"/>
        </w:rPr>
        <w:t>ARTICLE 02</w:t>
      </w:r>
      <w:r w:rsidRPr="0056671A">
        <w:rPr>
          <w:rFonts w:ascii="Book Antiqua" w:hAnsi="Book Antiqua"/>
          <w:lang w:val="fr-FR"/>
        </w:rPr>
        <w:t xml:space="preserve"> : ENGAGEMENTS DES PARTIES</w:t>
      </w:r>
    </w:p>
    <w:p w:rsidR="00804775" w:rsidRDefault="00804775" w:rsidP="00804775">
      <w:pPr>
        <w:spacing w:line="240" w:lineRule="auto"/>
        <w:contextualSpacing/>
        <w:jc w:val="both"/>
        <w:rPr>
          <w:rFonts w:ascii="Book Antiqua" w:hAnsi="Book Antiqua"/>
        </w:rPr>
      </w:pPr>
      <w:r w:rsidRPr="0056671A">
        <w:rPr>
          <w:rFonts w:ascii="Book Antiqua" w:hAnsi="Book Antiqua"/>
        </w:rPr>
        <w:t>Au titre de ce partenariat, les parties s’engagent à:</w:t>
      </w:r>
    </w:p>
    <w:p w:rsidR="007333E8" w:rsidRDefault="007333E8" w:rsidP="00804775">
      <w:pPr>
        <w:spacing w:line="240" w:lineRule="auto"/>
        <w:contextualSpacing/>
        <w:jc w:val="both"/>
        <w:rPr>
          <w:rFonts w:ascii="Book Antiqua" w:hAnsi="Book Antiqua"/>
          <w:b/>
          <w:bCs/>
        </w:rPr>
      </w:pPr>
      <w:r w:rsidRPr="007333E8">
        <w:rPr>
          <w:rFonts w:ascii="Book Antiqua" w:hAnsi="Book Antiqua"/>
          <w:b/>
          <w:bCs/>
        </w:rPr>
        <w:lastRenderedPageBreak/>
        <w:t>2.1- Engagements de l’USTO-MB</w:t>
      </w:r>
      <w:r>
        <w:rPr>
          <w:rFonts w:ascii="Book Antiqua" w:hAnsi="Book Antiqua"/>
          <w:b/>
          <w:bCs/>
        </w:rPr>
        <w:t> :</w:t>
      </w:r>
    </w:p>
    <w:p w:rsidR="007333E8" w:rsidRPr="0056671A" w:rsidRDefault="007333E8" w:rsidP="007333E8">
      <w:pPr>
        <w:pStyle w:val="Paragraphedeliste"/>
        <w:tabs>
          <w:tab w:val="left" w:pos="1210"/>
        </w:tabs>
        <w:spacing w:before="14" w:line="228" w:lineRule="auto"/>
        <w:ind w:left="0"/>
        <w:rPr>
          <w:rFonts w:ascii="Book Antiqua" w:hAnsi="Book Antiqua"/>
          <w:sz w:val="24"/>
          <w:szCs w:val="24"/>
          <w:lang w:val="fr-FR"/>
        </w:rPr>
      </w:pPr>
      <w:r>
        <w:rPr>
          <w:rFonts w:ascii="Book Antiqua" w:hAnsi="Book Antiqua"/>
          <w:sz w:val="24"/>
          <w:szCs w:val="24"/>
          <w:lang w:val="fr-FR"/>
        </w:rPr>
        <w:t xml:space="preserve">  -</w:t>
      </w:r>
      <w:r w:rsidR="00410A7F" w:rsidRPr="0056671A">
        <w:rPr>
          <w:rFonts w:ascii="Book Antiqua" w:hAnsi="Book Antiqua"/>
          <w:sz w:val="24"/>
          <w:szCs w:val="24"/>
          <w:lang w:val="fr-FR"/>
        </w:rPr>
        <w:t>p</w:t>
      </w:r>
      <w:r w:rsidRPr="0056671A">
        <w:rPr>
          <w:rFonts w:ascii="Book Antiqua" w:hAnsi="Book Antiqua"/>
          <w:sz w:val="24"/>
          <w:szCs w:val="24"/>
          <w:lang w:val="fr-FR"/>
        </w:rPr>
        <w:t>rise en compte et respect des dispositions légales, réglementaires et des procédures administratives applicables dans le cadre de l’exécution de la présente convention</w:t>
      </w:r>
      <w:r w:rsidRPr="0056671A">
        <w:rPr>
          <w:rFonts w:ascii="Book Antiqua" w:hAnsi="Book Antiqua"/>
          <w:spacing w:val="-16"/>
          <w:sz w:val="24"/>
          <w:szCs w:val="24"/>
          <w:lang w:val="fr-FR"/>
        </w:rPr>
        <w:t xml:space="preserve"> </w:t>
      </w:r>
      <w:r w:rsidRPr="0056671A">
        <w:rPr>
          <w:rFonts w:ascii="Book Antiqua" w:hAnsi="Book Antiqua"/>
          <w:sz w:val="24"/>
          <w:szCs w:val="24"/>
          <w:lang w:val="fr-FR"/>
        </w:rPr>
        <w:t>;</w:t>
      </w:r>
    </w:p>
    <w:p w:rsidR="007333E8" w:rsidRPr="007333E8" w:rsidRDefault="00410A7F" w:rsidP="007333E8">
      <w:pPr>
        <w:spacing w:line="240" w:lineRule="auto"/>
        <w:contextualSpacing/>
        <w:jc w:val="both"/>
        <w:rPr>
          <w:rFonts w:ascii="Book Antiqua" w:hAnsi="Book Antiqua"/>
          <w:b/>
          <w:bCs/>
          <w:sz w:val="24"/>
          <w:szCs w:val="24"/>
        </w:rPr>
      </w:pPr>
      <w:r>
        <w:rPr>
          <w:rFonts w:ascii="Book Antiqua" w:hAnsi="Book Antiqua"/>
          <w:sz w:val="24"/>
          <w:szCs w:val="24"/>
        </w:rPr>
        <w:t>-</w:t>
      </w:r>
      <w:r w:rsidRPr="0056671A">
        <w:rPr>
          <w:rFonts w:ascii="Book Antiqua" w:hAnsi="Book Antiqua"/>
          <w:sz w:val="24"/>
          <w:szCs w:val="24"/>
        </w:rPr>
        <w:t>r</w:t>
      </w:r>
      <w:r w:rsidR="007333E8" w:rsidRPr="0056671A">
        <w:rPr>
          <w:rFonts w:ascii="Book Antiqua" w:hAnsi="Book Antiqua"/>
          <w:sz w:val="24"/>
          <w:szCs w:val="24"/>
        </w:rPr>
        <w:t>espect strict</w:t>
      </w:r>
      <w:r w:rsidR="007A601E">
        <w:rPr>
          <w:rFonts w:ascii="Book Antiqua" w:hAnsi="Book Antiqua"/>
          <w:sz w:val="24"/>
          <w:szCs w:val="24"/>
        </w:rPr>
        <w:t xml:space="preserve"> et rigoureux des règles applicables au sein de l’entreprise concernant la santé, la sécurité et la </w:t>
      </w:r>
      <w:r w:rsidR="007333E8" w:rsidRPr="0056671A">
        <w:rPr>
          <w:rFonts w:ascii="Book Antiqua" w:hAnsi="Book Antiqua"/>
          <w:sz w:val="24"/>
          <w:szCs w:val="24"/>
        </w:rPr>
        <w:t xml:space="preserve">qualité, définies et faisant partie intégrante de cette convention, lors de visites, stages, utilisations d’équipements </w:t>
      </w:r>
      <w:r w:rsidR="007A601E" w:rsidRPr="007A601E">
        <w:rPr>
          <w:rFonts w:ascii="Book Antiqua" w:hAnsi="Book Antiqua"/>
          <w:sz w:val="24"/>
          <w:szCs w:val="24"/>
        </w:rPr>
        <w:t xml:space="preserve">dans </w:t>
      </w:r>
      <w:r w:rsidR="005539F0" w:rsidRPr="007A601E">
        <w:rPr>
          <w:rFonts w:ascii="Book Antiqua" w:hAnsi="Book Antiqua"/>
          <w:sz w:val="24"/>
          <w:szCs w:val="24"/>
        </w:rPr>
        <w:t>l’Entreprise</w:t>
      </w:r>
      <w:r w:rsidR="007A601E">
        <w:rPr>
          <w:rFonts w:ascii="Book Antiqua" w:hAnsi="Book Antiqua"/>
          <w:sz w:val="24"/>
          <w:szCs w:val="24"/>
        </w:rPr>
        <w:t>.</w:t>
      </w:r>
    </w:p>
    <w:p w:rsidR="005539F0" w:rsidRDefault="005539F0" w:rsidP="002C499C">
      <w:pPr>
        <w:jc w:val="both"/>
        <w:rPr>
          <w:rFonts w:ascii="Book Antiqua" w:hAnsi="Book Antiqua"/>
          <w:bCs/>
          <w:sz w:val="24"/>
          <w:szCs w:val="24"/>
        </w:rPr>
      </w:pPr>
      <w:r>
        <w:rPr>
          <w:rFonts w:ascii="Book Antiqua" w:hAnsi="Book Antiqua"/>
          <w:bCs/>
          <w:sz w:val="24"/>
          <w:szCs w:val="24"/>
        </w:rPr>
        <w:t>-</w:t>
      </w:r>
      <w:r w:rsidR="00B62DD1">
        <w:rPr>
          <w:rFonts w:ascii="Book Antiqua" w:hAnsi="Book Antiqua"/>
          <w:bCs/>
          <w:sz w:val="24"/>
          <w:szCs w:val="24"/>
        </w:rPr>
        <w:t>information</w:t>
      </w:r>
      <w:r w:rsidR="00373465">
        <w:rPr>
          <w:rFonts w:ascii="Book Antiqua" w:hAnsi="Book Antiqua"/>
          <w:bCs/>
          <w:sz w:val="24"/>
          <w:szCs w:val="24"/>
        </w:rPr>
        <w:t xml:space="preserve"> les étudiants des événements de l’entreprise, liés au recrutement et à l’</w:t>
      </w:r>
      <w:r w:rsidR="00923E50">
        <w:rPr>
          <w:rFonts w:ascii="Book Antiqua" w:hAnsi="Book Antiqua"/>
          <w:bCs/>
          <w:sz w:val="24"/>
          <w:szCs w:val="24"/>
        </w:rPr>
        <w:t>insertion professionnelle ;</w:t>
      </w:r>
    </w:p>
    <w:p w:rsidR="00923E50" w:rsidRDefault="00455D1A" w:rsidP="00455D1A">
      <w:pPr>
        <w:ind w:right="-567"/>
        <w:jc w:val="both"/>
        <w:rPr>
          <w:rFonts w:ascii="Book Antiqua" w:hAnsi="Book Antiqua"/>
          <w:bCs/>
          <w:sz w:val="24"/>
          <w:szCs w:val="24"/>
        </w:rPr>
      </w:pPr>
      <w:r>
        <w:rPr>
          <w:rFonts w:ascii="Book Antiqua" w:hAnsi="Book Antiqua"/>
          <w:bCs/>
          <w:sz w:val="24"/>
          <w:szCs w:val="24"/>
        </w:rPr>
        <w:t>-susciter</w:t>
      </w:r>
      <w:r w:rsidR="00923E50">
        <w:rPr>
          <w:rFonts w:ascii="Book Antiqua" w:hAnsi="Book Antiqua"/>
          <w:bCs/>
          <w:sz w:val="24"/>
          <w:szCs w:val="24"/>
        </w:rPr>
        <w:t xml:space="preserve"> la participation de l’entreprise aux  jurys de sélection ;</w:t>
      </w:r>
    </w:p>
    <w:p w:rsidR="008E6785" w:rsidRDefault="008E6785" w:rsidP="002C499C">
      <w:pPr>
        <w:jc w:val="both"/>
        <w:rPr>
          <w:rFonts w:ascii="Book Antiqua" w:hAnsi="Book Antiqua"/>
          <w:sz w:val="24"/>
          <w:szCs w:val="24"/>
        </w:rPr>
      </w:pPr>
      <w:r>
        <w:rPr>
          <w:rFonts w:ascii="Book Antiqua" w:hAnsi="Book Antiqua"/>
          <w:bCs/>
          <w:sz w:val="24"/>
          <w:szCs w:val="24"/>
        </w:rPr>
        <w:t>-</w:t>
      </w:r>
      <w:r w:rsidR="00410A7F" w:rsidRPr="006A5C2F">
        <w:rPr>
          <w:rFonts w:ascii="Book Antiqua" w:hAnsi="Book Antiqua"/>
          <w:sz w:val="24"/>
          <w:szCs w:val="24"/>
        </w:rPr>
        <w:t>o</w:t>
      </w:r>
      <w:r w:rsidRPr="006A5C2F">
        <w:rPr>
          <w:rFonts w:ascii="Book Antiqua" w:hAnsi="Book Antiqua"/>
          <w:sz w:val="24"/>
          <w:szCs w:val="24"/>
        </w:rPr>
        <w:t>rganisation</w:t>
      </w:r>
      <w:r w:rsidRPr="006A5C2F">
        <w:rPr>
          <w:rFonts w:ascii="Book Antiqua" w:hAnsi="Book Antiqua"/>
          <w:spacing w:val="33"/>
          <w:sz w:val="24"/>
          <w:szCs w:val="24"/>
        </w:rPr>
        <w:t xml:space="preserve"> </w:t>
      </w:r>
      <w:r w:rsidRPr="006A5C2F">
        <w:rPr>
          <w:rFonts w:ascii="Book Antiqua" w:hAnsi="Book Antiqua"/>
          <w:sz w:val="24"/>
          <w:szCs w:val="24"/>
        </w:rPr>
        <w:t>d’actions</w:t>
      </w:r>
      <w:r w:rsidRPr="006A5C2F">
        <w:rPr>
          <w:rFonts w:ascii="Book Antiqua" w:hAnsi="Book Antiqua"/>
          <w:spacing w:val="33"/>
          <w:sz w:val="24"/>
          <w:szCs w:val="24"/>
        </w:rPr>
        <w:t xml:space="preserve"> </w:t>
      </w:r>
      <w:r w:rsidRPr="006A5C2F">
        <w:rPr>
          <w:rFonts w:ascii="Book Antiqua" w:hAnsi="Book Antiqua"/>
          <w:sz w:val="24"/>
          <w:szCs w:val="24"/>
        </w:rPr>
        <w:t>de</w:t>
      </w:r>
      <w:r w:rsidRPr="006A5C2F">
        <w:rPr>
          <w:rFonts w:ascii="Book Antiqua" w:hAnsi="Book Antiqua"/>
          <w:spacing w:val="34"/>
          <w:sz w:val="24"/>
          <w:szCs w:val="24"/>
        </w:rPr>
        <w:t xml:space="preserve"> </w:t>
      </w:r>
      <w:r w:rsidRPr="006A5C2F">
        <w:rPr>
          <w:rFonts w:ascii="Book Antiqua" w:hAnsi="Book Antiqua"/>
          <w:sz w:val="24"/>
          <w:szCs w:val="24"/>
        </w:rPr>
        <w:t>formation</w:t>
      </w:r>
      <w:r w:rsidRPr="006A5C2F">
        <w:rPr>
          <w:rFonts w:ascii="Book Antiqua" w:hAnsi="Book Antiqua"/>
          <w:spacing w:val="33"/>
          <w:sz w:val="24"/>
          <w:szCs w:val="24"/>
        </w:rPr>
        <w:t xml:space="preserve"> </w:t>
      </w:r>
      <w:r w:rsidRPr="006A5C2F">
        <w:rPr>
          <w:rFonts w:ascii="Book Antiqua" w:hAnsi="Book Antiqua"/>
          <w:sz w:val="24"/>
          <w:szCs w:val="24"/>
        </w:rPr>
        <w:t>en</w:t>
      </w:r>
      <w:r w:rsidRPr="006A5C2F">
        <w:rPr>
          <w:rFonts w:ascii="Book Antiqua" w:hAnsi="Book Antiqua"/>
          <w:spacing w:val="34"/>
          <w:sz w:val="24"/>
          <w:szCs w:val="24"/>
        </w:rPr>
        <w:t xml:space="preserve"> </w:t>
      </w:r>
      <w:r w:rsidRPr="006A5C2F">
        <w:rPr>
          <w:rFonts w:ascii="Book Antiqua" w:hAnsi="Book Antiqua"/>
          <w:sz w:val="24"/>
          <w:szCs w:val="24"/>
        </w:rPr>
        <w:t>faveur</w:t>
      </w:r>
      <w:r w:rsidRPr="006A5C2F">
        <w:rPr>
          <w:rFonts w:ascii="Book Antiqua" w:hAnsi="Book Antiqua"/>
          <w:spacing w:val="33"/>
          <w:sz w:val="24"/>
          <w:szCs w:val="24"/>
        </w:rPr>
        <w:t xml:space="preserve"> </w:t>
      </w:r>
      <w:r w:rsidRPr="006A5C2F">
        <w:rPr>
          <w:rFonts w:ascii="Book Antiqua" w:hAnsi="Book Antiqua"/>
          <w:sz w:val="24"/>
          <w:szCs w:val="24"/>
        </w:rPr>
        <w:t>du</w:t>
      </w:r>
      <w:r w:rsidRPr="006A5C2F">
        <w:rPr>
          <w:rFonts w:ascii="Book Antiqua" w:hAnsi="Book Antiqua"/>
          <w:spacing w:val="33"/>
          <w:sz w:val="24"/>
          <w:szCs w:val="24"/>
        </w:rPr>
        <w:t xml:space="preserve"> </w:t>
      </w:r>
      <w:r w:rsidRPr="006A5C2F">
        <w:rPr>
          <w:rFonts w:ascii="Book Antiqua" w:hAnsi="Book Antiqua"/>
          <w:sz w:val="24"/>
          <w:szCs w:val="24"/>
        </w:rPr>
        <w:t>personnel des</w:t>
      </w:r>
      <w:r w:rsidRPr="006A5C2F">
        <w:rPr>
          <w:rFonts w:ascii="Book Antiqua" w:hAnsi="Book Antiqua"/>
          <w:spacing w:val="34"/>
          <w:sz w:val="24"/>
          <w:szCs w:val="24"/>
        </w:rPr>
        <w:t xml:space="preserve"> </w:t>
      </w:r>
      <w:r w:rsidRPr="006A5C2F">
        <w:rPr>
          <w:rFonts w:ascii="Book Antiqua" w:hAnsi="Book Antiqua"/>
          <w:sz w:val="24"/>
          <w:szCs w:val="24"/>
        </w:rPr>
        <w:t>unités</w:t>
      </w:r>
      <w:r w:rsidRPr="006A5C2F">
        <w:rPr>
          <w:rFonts w:ascii="Book Antiqua" w:hAnsi="Book Antiqua"/>
          <w:spacing w:val="33"/>
          <w:sz w:val="24"/>
          <w:szCs w:val="24"/>
        </w:rPr>
        <w:t xml:space="preserve"> </w:t>
      </w:r>
      <w:r w:rsidRPr="006A5C2F">
        <w:rPr>
          <w:rFonts w:ascii="Book Antiqua" w:hAnsi="Book Antiqua"/>
          <w:sz w:val="24"/>
          <w:szCs w:val="24"/>
        </w:rPr>
        <w:t>de</w:t>
      </w:r>
      <w:r w:rsidRPr="006A5C2F">
        <w:rPr>
          <w:rFonts w:ascii="Book Antiqua" w:hAnsi="Book Antiqua"/>
          <w:spacing w:val="33"/>
          <w:sz w:val="24"/>
          <w:szCs w:val="24"/>
        </w:rPr>
        <w:t xml:space="preserve"> </w:t>
      </w:r>
      <w:r w:rsidRPr="006A5C2F">
        <w:rPr>
          <w:rFonts w:ascii="Book Antiqua" w:hAnsi="Book Antiqua"/>
          <w:sz w:val="24"/>
          <w:szCs w:val="24"/>
        </w:rPr>
        <w:t>production</w:t>
      </w:r>
      <w:r>
        <w:rPr>
          <w:rFonts w:ascii="Book Antiqua" w:hAnsi="Book Antiqua"/>
          <w:sz w:val="24"/>
          <w:szCs w:val="24"/>
        </w:rPr>
        <w:t> ;</w:t>
      </w:r>
    </w:p>
    <w:p w:rsidR="008E6785" w:rsidRDefault="00B62DD1" w:rsidP="008E6785">
      <w:pPr>
        <w:autoSpaceDE w:val="0"/>
        <w:autoSpaceDN w:val="0"/>
        <w:adjustRightInd w:val="0"/>
        <w:spacing w:after="0" w:line="240" w:lineRule="auto"/>
        <w:rPr>
          <w:rFonts w:ascii="TrebuchetMS" w:hAnsi="TrebuchetMS" w:cs="TrebuchetMS"/>
          <w:sz w:val="24"/>
          <w:szCs w:val="24"/>
          <w:lang w:eastAsia="fr-FR"/>
        </w:rPr>
      </w:pPr>
      <w:r>
        <w:rPr>
          <w:rFonts w:ascii="Book Antiqua" w:hAnsi="Book Antiqua"/>
          <w:sz w:val="24"/>
          <w:szCs w:val="24"/>
        </w:rPr>
        <w:t>-</w:t>
      </w:r>
      <w:r w:rsidR="008E6785">
        <w:rPr>
          <w:rFonts w:ascii="Book Antiqua" w:hAnsi="Book Antiqua"/>
          <w:sz w:val="24"/>
          <w:szCs w:val="24"/>
        </w:rPr>
        <w:t>engage</w:t>
      </w:r>
      <w:r>
        <w:rPr>
          <w:rFonts w:ascii="Book Antiqua" w:hAnsi="Book Antiqua"/>
          <w:sz w:val="24"/>
          <w:szCs w:val="24"/>
        </w:rPr>
        <w:t>ment</w:t>
      </w:r>
      <w:r w:rsidR="008E6785">
        <w:rPr>
          <w:rFonts w:ascii="Book Antiqua" w:hAnsi="Book Antiqua"/>
          <w:sz w:val="24"/>
          <w:szCs w:val="24"/>
        </w:rPr>
        <w:t xml:space="preserve"> à étudier toute demande de création de formation ad hoc en formation continue pour l’entreprise ;</w:t>
      </w:r>
      <w:r w:rsidR="008E6785" w:rsidRPr="008E6785">
        <w:rPr>
          <w:rFonts w:ascii="TrebuchetMS" w:hAnsi="TrebuchetMS" w:cs="TrebuchetMS"/>
          <w:sz w:val="24"/>
          <w:szCs w:val="24"/>
          <w:lang w:eastAsia="fr-FR"/>
        </w:rPr>
        <w:t xml:space="preserve"> </w:t>
      </w:r>
    </w:p>
    <w:p w:rsidR="00F11C39" w:rsidRDefault="00F11C39" w:rsidP="008E6785">
      <w:pPr>
        <w:autoSpaceDE w:val="0"/>
        <w:autoSpaceDN w:val="0"/>
        <w:adjustRightInd w:val="0"/>
        <w:spacing w:after="0" w:line="240" w:lineRule="auto"/>
        <w:rPr>
          <w:rFonts w:ascii="Book Antiqua" w:hAnsi="Book Antiqua"/>
          <w:sz w:val="24"/>
          <w:szCs w:val="24"/>
        </w:rPr>
      </w:pPr>
      <w:r>
        <w:rPr>
          <w:rFonts w:ascii="TrebuchetMS" w:hAnsi="TrebuchetMS" w:cs="TrebuchetMS"/>
          <w:sz w:val="24"/>
          <w:szCs w:val="24"/>
          <w:lang w:eastAsia="fr-FR"/>
        </w:rPr>
        <w:t>-</w:t>
      </w:r>
      <w:r w:rsidRPr="00F11C39">
        <w:rPr>
          <w:rFonts w:ascii="Book Antiqua" w:hAnsi="Book Antiqua"/>
          <w:sz w:val="24"/>
          <w:szCs w:val="24"/>
        </w:rPr>
        <w:t xml:space="preserve"> </w:t>
      </w:r>
      <w:r>
        <w:rPr>
          <w:rFonts w:ascii="Book Antiqua" w:hAnsi="Book Antiqua"/>
          <w:sz w:val="24"/>
          <w:szCs w:val="24"/>
        </w:rPr>
        <w:t>m</w:t>
      </w:r>
      <w:r w:rsidRPr="0056671A">
        <w:rPr>
          <w:rFonts w:ascii="Book Antiqua" w:hAnsi="Book Antiqua"/>
          <w:sz w:val="24"/>
          <w:szCs w:val="24"/>
        </w:rPr>
        <w:t xml:space="preserve">ise à la disposition </w:t>
      </w:r>
      <w:r>
        <w:rPr>
          <w:rFonts w:ascii="Book Antiqua" w:hAnsi="Book Antiqua"/>
          <w:sz w:val="24"/>
          <w:szCs w:val="24"/>
        </w:rPr>
        <w:t>de l’entreprise l</w:t>
      </w:r>
      <w:r w:rsidRPr="0056671A">
        <w:rPr>
          <w:rFonts w:ascii="Book Antiqua" w:hAnsi="Book Antiqua"/>
          <w:sz w:val="24"/>
          <w:szCs w:val="24"/>
        </w:rPr>
        <w:t>es listes des étudiants  sortants  (diplômés) classés par ordre de mérite (Licence et Master)</w:t>
      </w:r>
      <w:r w:rsidRPr="0056671A">
        <w:rPr>
          <w:rFonts w:ascii="Book Antiqua" w:hAnsi="Book Antiqua"/>
          <w:spacing w:val="-7"/>
          <w:sz w:val="24"/>
          <w:szCs w:val="24"/>
        </w:rPr>
        <w:t xml:space="preserve"> </w:t>
      </w:r>
      <w:r w:rsidRPr="0056671A">
        <w:rPr>
          <w:rFonts w:ascii="Book Antiqua" w:hAnsi="Book Antiqua"/>
          <w:sz w:val="24"/>
          <w:szCs w:val="24"/>
        </w:rPr>
        <w:t>;</w:t>
      </w:r>
    </w:p>
    <w:p w:rsidR="00BD6BA7" w:rsidRDefault="00BD6BA7" w:rsidP="00BD6BA7">
      <w:pPr>
        <w:autoSpaceDE w:val="0"/>
        <w:autoSpaceDN w:val="0"/>
        <w:adjustRightInd w:val="0"/>
        <w:spacing w:after="0" w:line="240" w:lineRule="auto"/>
        <w:rPr>
          <w:rFonts w:ascii="Book Antiqua" w:hAnsi="Book Antiqua"/>
          <w:sz w:val="24"/>
          <w:szCs w:val="24"/>
        </w:rPr>
      </w:pPr>
      <w:r>
        <w:rPr>
          <w:rFonts w:ascii="Book Antiqua" w:hAnsi="Book Antiqua"/>
          <w:sz w:val="24"/>
          <w:szCs w:val="24"/>
        </w:rPr>
        <w:t>-</w:t>
      </w:r>
      <w:r w:rsidRPr="00BD6BA7">
        <w:rPr>
          <w:rFonts w:ascii="Book Antiqua" w:hAnsi="Book Antiqua"/>
          <w:sz w:val="24"/>
          <w:szCs w:val="24"/>
        </w:rPr>
        <w:t xml:space="preserve"> </w:t>
      </w:r>
      <w:r w:rsidR="00C51C52" w:rsidRPr="0056671A">
        <w:rPr>
          <w:rFonts w:ascii="Book Antiqua" w:hAnsi="Book Antiqua"/>
          <w:sz w:val="24"/>
          <w:szCs w:val="24"/>
        </w:rPr>
        <w:t>p</w:t>
      </w:r>
      <w:r w:rsidRPr="0056671A">
        <w:rPr>
          <w:rFonts w:ascii="Book Antiqua" w:hAnsi="Book Antiqua"/>
          <w:sz w:val="24"/>
          <w:szCs w:val="24"/>
        </w:rPr>
        <w:t>articipation des personnels d</w:t>
      </w:r>
      <w:r>
        <w:rPr>
          <w:rFonts w:ascii="Book Antiqua" w:hAnsi="Book Antiqua"/>
          <w:sz w:val="24"/>
          <w:szCs w:val="24"/>
        </w:rPr>
        <w:t>e l’entreprise</w:t>
      </w:r>
      <w:r w:rsidRPr="0056671A">
        <w:rPr>
          <w:rFonts w:ascii="Book Antiqua" w:hAnsi="Book Antiqua"/>
          <w:b/>
          <w:sz w:val="24"/>
          <w:szCs w:val="24"/>
        </w:rPr>
        <w:t xml:space="preserve">, </w:t>
      </w:r>
      <w:r w:rsidRPr="0056671A">
        <w:rPr>
          <w:rFonts w:ascii="Book Antiqua" w:hAnsi="Book Antiqua"/>
          <w:sz w:val="24"/>
          <w:szCs w:val="24"/>
        </w:rPr>
        <w:t>conformément à la réglementation en vigueur, aux formations diplômantes, qualifiantes et Post-graduation assurées par l’USTO- MB;</w:t>
      </w:r>
    </w:p>
    <w:p w:rsidR="00EC086C" w:rsidRDefault="00EC086C" w:rsidP="00EC086C">
      <w:pPr>
        <w:tabs>
          <w:tab w:val="left" w:pos="360"/>
        </w:tabs>
        <w:suppressAutoHyphens/>
        <w:spacing w:before="240" w:after="0"/>
        <w:jc w:val="both"/>
        <w:rPr>
          <w:rFonts w:ascii="Book Antiqua" w:hAnsi="Book Antiqua"/>
          <w:bCs/>
          <w:szCs w:val="24"/>
        </w:rPr>
      </w:pPr>
      <w:r>
        <w:rPr>
          <w:rFonts w:ascii="Book Antiqua" w:hAnsi="Book Antiqua"/>
          <w:bCs/>
          <w:sz w:val="24"/>
          <w:szCs w:val="24"/>
        </w:rPr>
        <w:t>-</w:t>
      </w:r>
      <w:r w:rsidRPr="00EC086C">
        <w:rPr>
          <w:rFonts w:ascii="Book Antiqua" w:hAnsi="Book Antiqua"/>
          <w:szCs w:val="24"/>
        </w:rPr>
        <w:t xml:space="preserve"> </w:t>
      </w:r>
      <w:r w:rsidR="00C51C52" w:rsidRPr="00C92D2E">
        <w:rPr>
          <w:rFonts w:ascii="Book Antiqua" w:hAnsi="Book Antiqua"/>
          <w:szCs w:val="24"/>
        </w:rPr>
        <w:t>i</w:t>
      </w:r>
      <w:r w:rsidR="00B62DD1">
        <w:rPr>
          <w:rFonts w:ascii="Book Antiqua" w:hAnsi="Book Antiqua"/>
          <w:szCs w:val="24"/>
        </w:rPr>
        <w:t>nvitation régulière d</w:t>
      </w:r>
      <w:r w:rsidRPr="00C92D2E">
        <w:rPr>
          <w:rFonts w:ascii="Book Antiqua" w:hAnsi="Book Antiqua"/>
          <w:szCs w:val="24"/>
        </w:rPr>
        <w:t>es experts de l</w:t>
      </w:r>
      <w:r>
        <w:rPr>
          <w:rFonts w:ascii="Book Antiqua" w:hAnsi="Book Antiqua"/>
          <w:szCs w:val="24"/>
        </w:rPr>
        <w:t>’entreprise</w:t>
      </w:r>
      <w:r w:rsidRPr="00C92D2E">
        <w:rPr>
          <w:rFonts w:ascii="Book Antiqua" w:hAnsi="Book Antiqua"/>
          <w:szCs w:val="24"/>
        </w:rPr>
        <w:t xml:space="preserve"> à prendre part aux journées d’informations et aux manifestations scientifiques organisées par </w:t>
      </w:r>
      <w:r w:rsidRPr="00CD209F">
        <w:rPr>
          <w:rFonts w:ascii="Book Antiqua" w:hAnsi="Book Antiqua"/>
          <w:b/>
          <w:bCs/>
          <w:szCs w:val="24"/>
        </w:rPr>
        <w:t>l’USTO-MB</w:t>
      </w:r>
      <w:r w:rsidRPr="00C92D2E">
        <w:rPr>
          <w:rFonts w:ascii="Book Antiqua" w:hAnsi="Book Antiqua"/>
          <w:bCs/>
          <w:szCs w:val="24"/>
        </w:rPr>
        <w:t> ;</w:t>
      </w:r>
    </w:p>
    <w:p w:rsidR="00C51C52" w:rsidRDefault="00C51C52" w:rsidP="00EC086C">
      <w:pPr>
        <w:tabs>
          <w:tab w:val="left" w:pos="360"/>
        </w:tabs>
        <w:suppressAutoHyphens/>
        <w:spacing w:before="240" w:after="0"/>
        <w:jc w:val="both"/>
        <w:rPr>
          <w:rFonts w:ascii="Book Antiqua" w:hAnsi="Book Antiqua"/>
          <w:szCs w:val="24"/>
        </w:rPr>
      </w:pPr>
      <w:r>
        <w:rPr>
          <w:rFonts w:ascii="Book Antiqua" w:hAnsi="Book Antiqua"/>
          <w:szCs w:val="24"/>
        </w:rPr>
        <w:t>-</w:t>
      </w:r>
      <w:r w:rsidR="00B62DD1">
        <w:rPr>
          <w:rFonts w:ascii="Book Antiqua" w:hAnsi="Book Antiqua"/>
          <w:szCs w:val="24"/>
        </w:rPr>
        <w:t>autorisation</w:t>
      </w:r>
      <w:r w:rsidRPr="00C92D2E">
        <w:rPr>
          <w:rFonts w:ascii="Book Antiqua" w:hAnsi="Book Antiqua"/>
          <w:szCs w:val="24"/>
        </w:rPr>
        <w:t xml:space="preserve"> </w:t>
      </w:r>
      <w:r w:rsidR="00B62DD1">
        <w:rPr>
          <w:rFonts w:ascii="Book Antiqua" w:hAnsi="Book Antiqua"/>
          <w:szCs w:val="24"/>
        </w:rPr>
        <w:t xml:space="preserve">de </w:t>
      </w:r>
      <w:r>
        <w:rPr>
          <w:rFonts w:ascii="Book Antiqua" w:hAnsi="Book Antiqua"/>
          <w:b/>
          <w:bCs/>
          <w:szCs w:val="24"/>
        </w:rPr>
        <w:t>l’entreprise</w:t>
      </w:r>
      <w:r w:rsidRPr="00C92D2E">
        <w:rPr>
          <w:rFonts w:ascii="Book Antiqua" w:hAnsi="Book Antiqua"/>
          <w:szCs w:val="24"/>
        </w:rPr>
        <w:t xml:space="preserve"> à programmer des journées d’informations au sein des structures </w:t>
      </w:r>
      <w:r w:rsidRPr="00EC2B7F">
        <w:rPr>
          <w:rFonts w:ascii="Book Antiqua" w:hAnsi="Book Antiqua"/>
          <w:szCs w:val="24"/>
        </w:rPr>
        <w:t xml:space="preserve">de </w:t>
      </w:r>
      <w:r w:rsidRPr="00CD209F">
        <w:rPr>
          <w:rFonts w:ascii="Book Antiqua" w:hAnsi="Book Antiqua"/>
          <w:b/>
          <w:bCs/>
          <w:szCs w:val="24"/>
        </w:rPr>
        <w:t> l’USTO-MB</w:t>
      </w:r>
      <w:r w:rsidRPr="00C92D2E">
        <w:rPr>
          <w:rFonts w:ascii="Book Antiqua" w:hAnsi="Book Antiqua"/>
          <w:szCs w:val="24"/>
        </w:rPr>
        <w:t>, et à animer des conférences et séminaires qui s’inscrivent dans le cadre des objectifs pédagogiques prédéfinis par l’équipe enseignante tout en permettant aux étudiants d’y assister ;</w:t>
      </w:r>
    </w:p>
    <w:p w:rsidR="00B22684" w:rsidRDefault="00626065" w:rsidP="00B22684">
      <w:pPr>
        <w:tabs>
          <w:tab w:val="left" w:pos="360"/>
        </w:tabs>
        <w:suppressAutoHyphens/>
        <w:spacing w:before="240" w:after="0"/>
        <w:jc w:val="both"/>
        <w:rPr>
          <w:rFonts w:ascii="Book Antiqua" w:hAnsi="Book Antiqua"/>
          <w:bCs/>
          <w:szCs w:val="24"/>
        </w:rPr>
      </w:pPr>
      <w:r>
        <w:rPr>
          <w:rFonts w:ascii="Book Antiqua" w:hAnsi="Book Antiqua"/>
          <w:szCs w:val="24"/>
        </w:rPr>
        <w:t>-</w:t>
      </w:r>
      <w:r w:rsidRPr="00626065">
        <w:rPr>
          <w:rFonts w:ascii="TrebuchetMS" w:hAnsi="TrebuchetMS" w:cs="TrebuchetMS"/>
          <w:sz w:val="24"/>
          <w:szCs w:val="24"/>
          <w:lang w:eastAsia="fr-FR"/>
        </w:rPr>
        <w:t xml:space="preserve"> </w:t>
      </w:r>
      <w:r w:rsidR="00B62DD1">
        <w:rPr>
          <w:rFonts w:ascii="Book Antiqua" w:hAnsi="Book Antiqua" w:cs="TrebuchetMS"/>
          <w:sz w:val="24"/>
          <w:szCs w:val="24"/>
          <w:lang w:eastAsia="fr-FR"/>
        </w:rPr>
        <w:t>proposition</w:t>
      </w:r>
      <w:r w:rsidRPr="00626065">
        <w:rPr>
          <w:rFonts w:ascii="Book Antiqua" w:hAnsi="Book Antiqua" w:cs="TrebuchetMS"/>
          <w:sz w:val="24"/>
          <w:szCs w:val="24"/>
          <w:lang w:eastAsia="fr-FR"/>
        </w:rPr>
        <w:t xml:space="preserve"> des sujets de thèse intéressant l’entreprise ;</w:t>
      </w:r>
    </w:p>
    <w:p w:rsidR="00C51C52" w:rsidRPr="00B22684" w:rsidRDefault="00F44B7A" w:rsidP="00B22684">
      <w:pPr>
        <w:tabs>
          <w:tab w:val="left" w:pos="360"/>
        </w:tabs>
        <w:suppressAutoHyphens/>
        <w:spacing w:before="240" w:after="0"/>
        <w:jc w:val="both"/>
        <w:rPr>
          <w:rFonts w:ascii="Book Antiqua" w:hAnsi="Book Antiqua"/>
          <w:bCs/>
          <w:szCs w:val="24"/>
        </w:rPr>
      </w:pPr>
      <w:r>
        <w:rPr>
          <w:rFonts w:ascii="Book Antiqua" w:hAnsi="Book Antiqua"/>
          <w:szCs w:val="24"/>
        </w:rPr>
        <w:t>-</w:t>
      </w:r>
      <w:r w:rsidRPr="00F44B7A">
        <w:rPr>
          <w:rFonts w:ascii="Book Antiqua" w:hAnsi="Book Antiqua"/>
          <w:sz w:val="24"/>
          <w:szCs w:val="24"/>
        </w:rPr>
        <w:t xml:space="preserve"> </w:t>
      </w:r>
      <w:r w:rsidRPr="0056671A">
        <w:rPr>
          <w:rFonts w:ascii="Book Antiqua" w:hAnsi="Book Antiqua"/>
          <w:sz w:val="24"/>
          <w:szCs w:val="24"/>
        </w:rPr>
        <w:t xml:space="preserve">mise à </w:t>
      </w:r>
      <w:r>
        <w:rPr>
          <w:rFonts w:ascii="Book Antiqua" w:hAnsi="Book Antiqua"/>
          <w:sz w:val="24"/>
          <w:szCs w:val="24"/>
        </w:rPr>
        <w:t xml:space="preserve">la </w:t>
      </w:r>
      <w:r w:rsidRPr="0056671A">
        <w:rPr>
          <w:rFonts w:ascii="Book Antiqua" w:hAnsi="Book Antiqua"/>
          <w:sz w:val="24"/>
          <w:szCs w:val="24"/>
        </w:rPr>
        <w:t xml:space="preserve">disposition </w:t>
      </w:r>
      <w:r>
        <w:rPr>
          <w:rFonts w:ascii="Book Antiqua" w:hAnsi="Book Antiqua"/>
          <w:b/>
          <w:bCs/>
          <w:sz w:val="24"/>
          <w:szCs w:val="24"/>
        </w:rPr>
        <w:t>de</w:t>
      </w:r>
      <w:r w:rsidRPr="0056671A">
        <w:rPr>
          <w:rFonts w:ascii="Book Antiqua" w:hAnsi="Book Antiqua"/>
          <w:b/>
          <w:bCs/>
          <w:sz w:val="24"/>
          <w:szCs w:val="24"/>
        </w:rPr>
        <w:t xml:space="preserve"> </w:t>
      </w:r>
      <w:r>
        <w:rPr>
          <w:rFonts w:ascii="Book Antiqua" w:hAnsi="Book Antiqua"/>
          <w:b/>
          <w:bCs/>
          <w:sz w:val="24"/>
          <w:szCs w:val="24"/>
        </w:rPr>
        <w:t>l’e</w:t>
      </w:r>
      <w:r w:rsidRPr="0056671A">
        <w:rPr>
          <w:rFonts w:ascii="Book Antiqua" w:hAnsi="Book Antiqua"/>
          <w:b/>
          <w:bCs/>
          <w:sz w:val="24"/>
          <w:szCs w:val="24"/>
        </w:rPr>
        <w:t>ntreprise</w:t>
      </w:r>
      <w:r w:rsidRPr="0056671A">
        <w:rPr>
          <w:rFonts w:ascii="Book Antiqua" w:hAnsi="Book Antiqua"/>
          <w:sz w:val="24"/>
          <w:szCs w:val="24"/>
        </w:rPr>
        <w:t xml:space="preserve"> </w:t>
      </w:r>
      <w:r>
        <w:rPr>
          <w:rFonts w:ascii="Book Antiqua" w:hAnsi="Book Antiqua"/>
          <w:sz w:val="24"/>
          <w:szCs w:val="24"/>
        </w:rPr>
        <w:t xml:space="preserve">des </w:t>
      </w:r>
      <w:r w:rsidRPr="0056671A">
        <w:rPr>
          <w:rFonts w:ascii="Book Antiqua" w:hAnsi="Book Antiqua"/>
          <w:sz w:val="24"/>
          <w:szCs w:val="24"/>
        </w:rPr>
        <w:t>espace</w:t>
      </w:r>
      <w:r>
        <w:rPr>
          <w:rFonts w:ascii="Book Antiqua" w:hAnsi="Book Antiqua"/>
          <w:sz w:val="24"/>
          <w:szCs w:val="24"/>
        </w:rPr>
        <w:t>s</w:t>
      </w:r>
      <w:r w:rsidRPr="0056671A">
        <w:rPr>
          <w:rFonts w:ascii="Book Antiqua" w:hAnsi="Book Antiqua"/>
          <w:sz w:val="24"/>
          <w:szCs w:val="24"/>
        </w:rPr>
        <w:t xml:space="preserve"> dans les organes de communication de </w:t>
      </w:r>
      <w:r w:rsidRPr="0056671A">
        <w:rPr>
          <w:rFonts w:ascii="Book Antiqua" w:hAnsi="Book Antiqua"/>
          <w:b/>
          <w:sz w:val="24"/>
          <w:szCs w:val="24"/>
        </w:rPr>
        <w:t xml:space="preserve">l’USTO-MB </w:t>
      </w:r>
      <w:r w:rsidRPr="0056671A">
        <w:rPr>
          <w:rFonts w:ascii="Book Antiqua" w:hAnsi="Book Antiqua"/>
          <w:sz w:val="24"/>
          <w:szCs w:val="24"/>
        </w:rPr>
        <w:t>(Ex. le site Web, face book, …) pour communiquer avec les</w:t>
      </w:r>
      <w:r w:rsidRPr="0056671A">
        <w:rPr>
          <w:rFonts w:ascii="Book Antiqua" w:hAnsi="Book Antiqua"/>
          <w:spacing w:val="-12"/>
          <w:sz w:val="24"/>
          <w:szCs w:val="24"/>
        </w:rPr>
        <w:t xml:space="preserve"> </w:t>
      </w:r>
      <w:r w:rsidRPr="0056671A">
        <w:rPr>
          <w:rFonts w:ascii="Book Antiqua" w:hAnsi="Book Antiqua"/>
          <w:sz w:val="24"/>
          <w:szCs w:val="24"/>
        </w:rPr>
        <w:t>étudiants</w:t>
      </w:r>
      <w:r>
        <w:rPr>
          <w:rFonts w:ascii="Book Antiqua" w:hAnsi="Book Antiqua"/>
          <w:sz w:val="24"/>
          <w:szCs w:val="24"/>
        </w:rPr>
        <w:t> ;</w:t>
      </w:r>
    </w:p>
    <w:p w:rsidR="00CB54FD" w:rsidRDefault="00CB54FD" w:rsidP="00CB54FD">
      <w:pPr>
        <w:pStyle w:val="Paragraphedeliste"/>
        <w:tabs>
          <w:tab w:val="left" w:pos="1210"/>
        </w:tabs>
        <w:ind w:left="0" w:right="1343"/>
        <w:rPr>
          <w:rFonts w:ascii="Book Antiqua" w:hAnsi="Book Antiqua"/>
          <w:sz w:val="24"/>
          <w:szCs w:val="24"/>
          <w:lang w:val="fr-FR"/>
        </w:rPr>
      </w:pPr>
      <w:r>
        <w:rPr>
          <w:rFonts w:ascii="Book Antiqua" w:hAnsi="Book Antiqua"/>
          <w:sz w:val="24"/>
          <w:szCs w:val="24"/>
          <w:lang w:val="fr-FR"/>
        </w:rPr>
        <w:t>-</w:t>
      </w:r>
      <w:r w:rsidR="00CA6F4A">
        <w:rPr>
          <w:rFonts w:ascii="Book Antiqua" w:hAnsi="Book Antiqua"/>
          <w:sz w:val="24"/>
          <w:szCs w:val="24"/>
          <w:lang w:val="fr-FR"/>
        </w:rPr>
        <w:t>autorisation d’utiliser l</w:t>
      </w:r>
      <w:r w:rsidRPr="0056671A">
        <w:rPr>
          <w:rFonts w:ascii="Book Antiqua" w:hAnsi="Book Antiqua"/>
          <w:sz w:val="24"/>
          <w:szCs w:val="24"/>
          <w:lang w:val="fr-FR"/>
        </w:rPr>
        <w:t>es équipements et supports de recherche de façon réciproque</w:t>
      </w:r>
      <w:r w:rsidRPr="0056671A">
        <w:rPr>
          <w:rFonts w:ascii="Book Antiqua" w:hAnsi="Book Antiqua"/>
          <w:spacing w:val="-9"/>
          <w:sz w:val="24"/>
          <w:szCs w:val="24"/>
          <w:lang w:val="fr-FR"/>
        </w:rPr>
        <w:t xml:space="preserve"> </w:t>
      </w:r>
      <w:r w:rsidRPr="0056671A">
        <w:rPr>
          <w:rFonts w:ascii="Book Antiqua" w:hAnsi="Book Antiqua"/>
          <w:sz w:val="24"/>
          <w:szCs w:val="24"/>
          <w:lang w:val="fr-FR"/>
        </w:rPr>
        <w:t>;</w:t>
      </w:r>
    </w:p>
    <w:p w:rsidR="00AF79C4" w:rsidRDefault="00AF79C4" w:rsidP="00CB54FD">
      <w:pPr>
        <w:pStyle w:val="Paragraphedeliste"/>
        <w:tabs>
          <w:tab w:val="left" w:pos="1210"/>
        </w:tabs>
        <w:ind w:left="0" w:right="1343"/>
        <w:rPr>
          <w:rFonts w:ascii="Book Antiqua" w:hAnsi="Book Antiqua"/>
          <w:sz w:val="24"/>
          <w:szCs w:val="24"/>
          <w:lang w:val="fr-FR"/>
        </w:rPr>
      </w:pPr>
    </w:p>
    <w:p w:rsidR="00AF79C4" w:rsidRDefault="00AF79C4" w:rsidP="00CB54FD">
      <w:pPr>
        <w:pStyle w:val="Paragraphedeliste"/>
        <w:tabs>
          <w:tab w:val="left" w:pos="1210"/>
        </w:tabs>
        <w:ind w:left="0" w:right="1343"/>
        <w:rPr>
          <w:rFonts w:ascii="Book Antiqua" w:hAnsi="Book Antiqua"/>
          <w:b/>
          <w:bCs/>
          <w:lang w:val="fr-FR"/>
        </w:rPr>
      </w:pPr>
      <w:r w:rsidRPr="00AF79C4">
        <w:rPr>
          <w:rFonts w:ascii="Book Antiqua" w:hAnsi="Book Antiqua"/>
          <w:b/>
          <w:bCs/>
          <w:lang w:val="fr-FR"/>
        </w:rPr>
        <w:t>2.2- Engagements de l’entreprise</w:t>
      </w:r>
      <w:r>
        <w:rPr>
          <w:rFonts w:ascii="Book Antiqua" w:hAnsi="Book Antiqua"/>
          <w:b/>
          <w:bCs/>
          <w:lang w:val="fr-FR"/>
        </w:rPr>
        <w:t> :</w:t>
      </w:r>
    </w:p>
    <w:p w:rsidR="00AF79C4" w:rsidRPr="0056671A" w:rsidRDefault="00AF79C4" w:rsidP="00AF79C4">
      <w:pPr>
        <w:pStyle w:val="Paragraphedeliste"/>
        <w:tabs>
          <w:tab w:val="left" w:pos="1210"/>
        </w:tabs>
        <w:ind w:left="0" w:right="0"/>
        <w:rPr>
          <w:rFonts w:ascii="Book Antiqua" w:hAnsi="Book Antiqua"/>
          <w:sz w:val="24"/>
          <w:szCs w:val="24"/>
          <w:lang w:val="fr-FR"/>
        </w:rPr>
      </w:pPr>
      <w:r>
        <w:rPr>
          <w:rFonts w:ascii="Book Antiqua" w:hAnsi="Book Antiqua"/>
          <w:sz w:val="24"/>
          <w:szCs w:val="24"/>
          <w:lang w:val="fr-FR"/>
        </w:rPr>
        <w:t>-</w:t>
      </w:r>
      <w:r w:rsidRPr="0056671A">
        <w:rPr>
          <w:rFonts w:ascii="Book Antiqua" w:hAnsi="Book Antiqua"/>
          <w:sz w:val="24"/>
          <w:szCs w:val="24"/>
          <w:lang w:val="fr-FR"/>
        </w:rPr>
        <w:t>Co-construction de programmes pédagogiques (Licences et Masters</w:t>
      </w:r>
      <w:r w:rsidRPr="0056671A">
        <w:rPr>
          <w:rFonts w:ascii="Book Antiqua" w:hAnsi="Book Antiqua"/>
          <w:spacing w:val="-4"/>
          <w:sz w:val="24"/>
          <w:szCs w:val="24"/>
          <w:lang w:val="fr-FR"/>
        </w:rPr>
        <w:t xml:space="preserve"> </w:t>
      </w:r>
      <w:r w:rsidRPr="0056671A">
        <w:rPr>
          <w:rFonts w:ascii="Book Antiqua" w:hAnsi="Book Antiqua"/>
          <w:sz w:val="24"/>
          <w:szCs w:val="24"/>
          <w:lang w:val="fr-FR"/>
        </w:rPr>
        <w:t>Pro)</w:t>
      </w:r>
      <w:r>
        <w:rPr>
          <w:rFonts w:ascii="Book Antiqua" w:hAnsi="Book Antiqua"/>
          <w:sz w:val="24"/>
          <w:szCs w:val="24"/>
          <w:lang w:val="fr-FR"/>
        </w:rPr>
        <w:t> ;</w:t>
      </w:r>
    </w:p>
    <w:p w:rsidR="00AF79C4" w:rsidRPr="004A25C8" w:rsidRDefault="00AF79C4" w:rsidP="00AF79C4">
      <w:pPr>
        <w:pStyle w:val="Corpsdetexte"/>
        <w:spacing w:before="7"/>
        <w:ind w:left="0"/>
        <w:rPr>
          <w:rFonts w:ascii="Book Antiqua" w:hAnsi="Book Antiqua"/>
          <w:sz w:val="12"/>
          <w:szCs w:val="12"/>
          <w:lang w:val="fr-FR"/>
        </w:rPr>
      </w:pPr>
    </w:p>
    <w:p w:rsidR="00AF79C4" w:rsidRPr="0056671A" w:rsidRDefault="00AF79C4" w:rsidP="00AF79C4">
      <w:pPr>
        <w:pStyle w:val="Paragraphedeliste"/>
        <w:tabs>
          <w:tab w:val="left" w:pos="1210"/>
        </w:tabs>
        <w:spacing w:before="1" w:line="242" w:lineRule="auto"/>
        <w:ind w:left="0"/>
        <w:rPr>
          <w:rFonts w:ascii="Book Antiqua" w:hAnsi="Book Antiqua"/>
          <w:sz w:val="24"/>
          <w:szCs w:val="24"/>
          <w:lang w:val="fr-FR"/>
        </w:rPr>
      </w:pPr>
      <w:r>
        <w:rPr>
          <w:rFonts w:ascii="Book Antiqua" w:hAnsi="Book Antiqua"/>
          <w:sz w:val="24"/>
          <w:szCs w:val="24"/>
          <w:lang w:val="fr-FR"/>
        </w:rPr>
        <w:t>-p</w:t>
      </w:r>
      <w:r w:rsidRPr="0056671A">
        <w:rPr>
          <w:rFonts w:ascii="Book Antiqua" w:hAnsi="Book Antiqua"/>
          <w:sz w:val="24"/>
          <w:szCs w:val="24"/>
          <w:lang w:val="fr-FR"/>
        </w:rPr>
        <w:t>réparation aux métiers de</w:t>
      </w:r>
      <w:r w:rsidRPr="0056671A">
        <w:rPr>
          <w:rFonts w:ascii="Book Antiqua" w:hAnsi="Book Antiqua"/>
          <w:spacing w:val="-2"/>
          <w:sz w:val="24"/>
          <w:szCs w:val="24"/>
          <w:lang w:val="fr-FR"/>
        </w:rPr>
        <w:t xml:space="preserve"> </w:t>
      </w:r>
      <w:r w:rsidRPr="0056671A">
        <w:rPr>
          <w:rFonts w:ascii="Book Antiqua" w:hAnsi="Book Antiqua"/>
          <w:sz w:val="24"/>
          <w:szCs w:val="24"/>
          <w:lang w:val="fr-FR"/>
        </w:rPr>
        <w:t>l’industrie</w:t>
      </w:r>
      <w:r>
        <w:rPr>
          <w:rFonts w:ascii="Book Antiqua" w:hAnsi="Book Antiqua"/>
          <w:sz w:val="24"/>
          <w:szCs w:val="24"/>
          <w:lang w:val="fr-FR"/>
        </w:rPr>
        <w:t> ;</w:t>
      </w:r>
    </w:p>
    <w:p w:rsidR="00AF79C4" w:rsidRPr="004A25C8" w:rsidRDefault="00AF79C4" w:rsidP="00AF79C4">
      <w:pPr>
        <w:pStyle w:val="Paragraphedeliste"/>
        <w:tabs>
          <w:tab w:val="left" w:pos="1210"/>
        </w:tabs>
        <w:spacing w:before="1"/>
        <w:ind w:right="0"/>
        <w:rPr>
          <w:rFonts w:ascii="Book Antiqua" w:hAnsi="Book Antiqua"/>
          <w:sz w:val="10"/>
          <w:szCs w:val="10"/>
          <w:lang w:val="fr-FR"/>
        </w:rPr>
      </w:pPr>
    </w:p>
    <w:p w:rsidR="00AF79C4" w:rsidRDefault="00AF79C4" w:rsidP="00AF79C4">
      <w:pPr>
        <w:pStyle w:val="Paragraphedeliste"/>
        <w:tabs>
          <w:tab w:val="left" w:pos="1210"/>
        </w:tabs>
        <w:spacing w:before="1"/>
        <w:ind w:left="0" w:right="0"/>
        <w:rPr>
          <w:rFonts w:ascii="Book Antiqua" w:hAnsi="Book Antiqua"/>
          <w:sz w:val="24"/>
          <w:szCs w:val="24"/>
          <w:lang w:val="fr-FR"/>
        </w:rPr>
      </w:pPr>
      <w:r>
        <w:rPr>
          <w:rFonts w:ascii="Book Antiqua" w:hAnsi="Book Antiqua"/>
          <w:sz w:val="24"/>
          <w:szCs w:val="24"/>
          <w:lang w:val="fr-FR"/>
        </w:rPr>
        <w:t>-</w:t>
      </w:r>
      <w:r w:rsidRPr="0056671A">
        <w:rPr>
          <w:rFonts w:ascii="Book Antiqua" w:hAnsi="Book Antiqua"/>
          <w:sz w:val="24"/>
          <w:szCs w:val="24"/>
          <w:lang w:val="fr-FR"/>
        </w:rPr>
        <w:t>formation continue, validation des acquis de</w:t>
      </w:r>
      <w:r w:rsidRPr="0056671A">
        <w:rPr>
          <w:rFonts w:ascii="Book Antiqua" w:hAnsi="Book Antiqua"/>
          <w:spacing w:val="-3"/>
          <w:sz w:val="24"/>
          <w:szCs w:val="24"/>
          <w:lang w:val="fr-FR"/>
        </w:rPr>
        <w:t xml:space="preserve"> </w:t>
      </w:r>
      <w:r>
        <w:rPr>
          <w:rFonts w:ascii="Book Antiqua" w:hAnsi="Book Antiqua"/>
          <w:sz w:val="24"/>
          <w:szCs w:val="24"/>
          <w:lang w:val="fr-FR"/>
        </w:rPr>
        <w:t>l’expérience ;</w:t>
      </w:r>
    </w:p>
    <w:p w:rsidR="00AF79C4" w:rsidRDefault="00AF79C4" w:rsidP="00AF79C4">
      <w:pPr>
        <w:autoSpaceDE w:val="0"/>
        <w:autoSpaceDN w:val="0"/>
        <w:adjustRightInd w:val="0"/>
        <w:spacing w:after="0" w:line="240" w:lineRule="auto"/>
        <w:rPr>
          <w:rFonts w:ascii="Book Antiqua" w:hAnsi="Book Antiqua" w:cs="TrebuchetMS"/>
          <w:sz w:val="24"/>
          <w:szCs w:val="24"/>
          <w:lang w:eastAsia="fr-FR"/>
        </w:rPr>
      </w:pPr>
      <w:r>
        <w:rPr>
          <w:rFonts w:ascii="Book Antiqua" w:hAnsi="Book Antiqua"/>
          <w:sz w:val="24"/>
          <w:szCs w:val="24"/>
        </w:rPr>
        <w:t>-</w:t>
      </w:r>
      <w:r w:rsidRPr="00AF79C4">
        <w:rPr>
          <w:rFonts w:ascii="TrebuchetMS" w:hAnsi="TrebuchetMS" w:cs="TrebuchetMS"/>
          <w:sz w:val="24"/>
          <w:szCs w:val="24"/>
          <w:lang w:eastAsia="fr-FR"/>
        </w:rPr>
        <w:t xml:space="preserve"> </w:t>
      </w:r>
      <w:r w:rsidR="00016930">
        <w:rPr>
          <w:rFonts w:ascii="Book Antiqua" w:hAnsi="Book Antiqua" w:cs="TrebuchetMS"/>
          <w:sz w:val="24"/>
          <w:szCs w:val="24"/>
          <w:lang w:eastAsia="fr-FR"/>
        </w:rPr>
        <w:t>communication d</w:t>
      </w:r>
      <w:r w:rsidRPr="00AF79C4">
        <w:rPr>
          <w:rFonts w:ascii="Book Antiqua" w:hAnsi="Book Antiqua" w:cs="TrebuchetMS"/>
          <w:sz w:val="24"/>
          <w:szCs w:val="24"/>
          <w:lang w:eastAsia="fr-FR"/>
        </w:rPr>
        <w:t>es offres d’</w:t>
      </w:r>
      <w:r>
        <w:rPr>
          <w:rFonts w:ascii="Book Antiqua" w:hAnsi="Book Antiqua" w:cs="TrebuchetMS"/>
          <w:sz w:val="24"/>
          <w:szCs w:val="24"/>
          <w:lang w:eastAsia="fr-FR"/>
        </w:rPr>
        <w:t>emploi ;</w:t>
      </w:r>
    </w:p>
    <w:p w:rsidR="00AF79C4" w:rsidRPr="0056671A" w:rsidRDefault="00AF79C4" w:rsidP="00AF79C4">
      <w:pPr>
        <w:pStyle w:val="Paragraphedeliste"/>
        <w:tabs>
          <w:tab w:val="left" w:pos="1210"/>
        </w:tabs>
        <w:ind w:left="0" w:right="0"/>
        <w:rPr>
          <w:rFonts w:ascii="Book Antiqua" w:hAnsi="Book Antiqua"/>
          <w:sz w:val="24"/>
          <w:szCs w:val="24"/>
          <w:lang w:val="fr-FR"/>
        </w:rPr>
      </w:pPr>
      <w:r w:rsidRPr="00AF79C4">
        <w:rPr>
          <w:rFonts w:ascii="Book Antiqua" w:hAnsi="Book Antiqua" w:cs="TrebuchetMS"/>
          <w:sz w:val="24"/>
          <w:szCs w:val="24"/>
          <w:lang w:val="fr-FR" w:eastAsia="fr-FR"/>
        </w:rPr>
        <w:t>-</w:t>
      </w:r>
      <w:r w:rsidRPr="00AF79C4">
        <w:rPr>
          <w:rFonts w:ascii="Book Antiqua" w:hAnsi="Book Antiqua"/>
          <w:sz w:val="24"/>
          <w:szCs w:val="24"/>
          <w:lang w:val="fr-FR"/>
        </w:rPr>
        <w:t xml:space="preserve"> </w:t>
      </w:r>
      <w:r w:rsidR="00016930">
        <w:rPr>
          <w:rFonts w:ascii="Book Antiqua" w:hAnsi="Book Antiqua"/>
          <w:sz w:val="24"/>
          <w:szCs w:val="24"/>
          <w:lang w:val="fr-FR"/>
        </w:rPr>
        <w:t>c</w:t>
      </w:r>
      <w:r w:rsidRPr="0056671A">
        <w:rPr>
          <w:rFonts w:ascii="Book Antiqua" w:hAnsi="Book Antiqua"/>
          <w:sz w:val="24"/>
          <w:szCs w:val="24"/>
          <w:lang w:val="fr-FR"/>
        </w:rPr>
        <w:t>oopération scientifique, valorisation des</w:t>
      </w:r>
      <w:r w:rsidRPr="0056671A">
        <w:rPr>
          <w:rFonts w:ascii="Book Antiqua" w:hAnsi="Book Antiqua"/>
          <w:spacing w:val="-1"/>
          <w:sz w:val="24"/>
          <w:szCs w:val="24"/>
          <w:lang w:val="fr-FR"/>
        </w:rPr>
        <w:t xml:space="preserve"> </w:t>
      </w:r>
      <w:r w:rsidRPr="0056671A">
        <w:rPr>
          <w:rFonts w:ascii="Book Antiqua" w:hAnsi="Book Antiqua"/>
          <w:sz w:val="24"/>
          <w:szCs w:val="24"/>
          <w:lang w:val="fr-FR"/>
        </w:rPr>
        <w:t>c</w:t>
      </w:r>
      <w:r w:rsidR="002715D0">
        <w:rPr>
          <w:rFonts w:ascii="Book Antiqua" w:hAnsi="Book Antiqua"/>
          <w:sz w:val="24"/>
          <w:szCs w:val="24"/>
          <w:lang w:val="fr-FR"/>
        </w:rPr>
        <w:t>hercheurs ;</w:t>
      </w:r>
    </w:p>
    <w:p w:rsidR="00AF79C4" w:rsidRPr="004A25C8" w:rsidRDefault="00AF79C4" w:rsidP="00AF79C4">
      <w:pPr>
        <w:pStyle w:val="Corpsdetexte"/>
        <w:spacing w:before="8"/>
        <w:ind w:left="0"/>
        <w:rPr>
          <w:rFonts w:ascii="Book Antiqua" w:hAnsi="Book Antiqua"/>
          <w:sz w:val="10"/>
          <w:szCs w:val="10"/>
          <w:lang w:val="fr-FR"/>
        </w:rPr>
      </w:pPr>
    </w:p>
    <w:p w:rsidR="00AF79C4" w:rsidRPr="0056671A" w:rsidRDefault="00AF79C4" w:rsidP="00AF79C4">
      <w:pPr>
        <w:pStyle w:val="Paragraphedeliste"/>
        <w:tabs>
          <w:tab w:val="left" w:pos="1210"/>
        </w:tabs>
        <w:ind w:left="0" w:right="0"/>
        <w:rPr>
          <w:rFonts w:ascii="Book Antiqua" w:hAnsi="Book Antiqua"/>
          <w:sz w:val="24"/>
          <w:szCs w:val="24"/>
          <w:lang w:val="fr-FR"/>
        </w:rPr>
      </w:pPr>
      <w:r>
        <w:rPr>
          <w:rFonts w:ascii="Book Antiqua" w:hAnsi="Book Antiqua"/>
          <w:sz w:val="24"/>
          <w:szCs w:val="24"/>
          <w:lang w:val="fr-FR"/>
        </w:rPr>
        <w:lastRenderedPageBreak/>
        <w:t>-</w:t>
      </w:r>
      <w:r w:rsidRPr="0056671A">
        <w:rPr>
          <w:rFonts w:ascii="Book Antiqua" w:hAnsi="Book Antiqua"/>
          <w:sz w:val="24"/>
          <w:szCs w:val="24"/>
          <w:lang w:val="fr-FR"/>
        </w:rPr>
        <w:t>signature des cahiers de charges des stages professionnels au profit des</w:t>
      </w:r>
      <w:r w:rsidRPr="0056671A">
        <w:rPr>
          <w:rFonts w:ascii="Book Antiqua" w:hAnsi="Book Antiqua"/>
          <w:spacing w:val="-7"/>
          <w:sz w:val="24"/>
          <w:szCs w:val="24"/>
          <w:lang w:val="fr-FR"/>
        </w:rPr>
        <w:t xml:space="preserve"> </w:t>
      </w:r>
      <w:r w:rsidR="002715D0">
        <w:rPr>
          <w:rFonts w:ascii="Book Antiqua" w:hAnsi="Book Antiqua"/>
          <w:sz w:val="24"/>
          <w:szCs w:val="24"/>
          <w:lang w:val="fr-FR"/>
        </w:rPr>
        <w:t>étudiants ;</w:t>
      </w:r>
    </w:p>
    <w:p w:rsidR="00AF79C4" w:rsidRDefault="00AF79C4" w:rsidP="00AF79C4">
      <w:pPr>
        <w:pStyle w:val="Paragraphedeliste"/>
        <w:tabs>
          <w:tab w:val="left" w:pos="1210"/>
        </w:tabs>
        <w:spacing w:line="237" w:lineRule="auto"/>
        <w:ind w:left="0"/>
        <w:rPr>
          <w:rFonts w:ascii="Book Antiqua" w:hAnsi="Book Antiqua"/>
          <w:sz w:val="24"/>
          <w:szCs w:val="24"/>
          <w:lang w:val="fr-FR"/>
        </w:rPr>
      </w:pPr>
      <w:r>
        <w:rPr>
          <w:rFonts w:ascii="Book Antiqua" w:hAnsi="Book Antiqua"/>
          <w:sz w:val="24"/>
          <w:szCs w:val="24"/>
          <w:lang w:val="fr-FR"/>
        </w:rPr>
        <w:t>-</w:t>
      </w:r>
      <w:r w:rsidRPr="0056671A">
        <w:rPr>
          <w:rFonts w:ascii="Book Antiqua" w:hAnsi="Book Antiqua"/>
          <w:sz w:val="24"/>
          <w:szCs w:val="24"/>
          <w:lang w:val="fr-FR"/>
        </w:rPr>
        <w:t>mise en place d’un cadre propice à la promotion de la thèse en entreprise et aux activités de prestations de service telles que la maintenance, le contrôle qualité, le consulting</w:t>
      </w:r>
      <w:r w:rsidRPr="0056671A">
        <w:rPr>
          <w:rFonts w:ascii="Book Antiqua" w:hAnsi="Book Antiqua"/>
          <w:spacing w:val="-20"/>
          <w:sz w:val="24"/>
          <w:szCs w:val="24"/>
          <w:lang w:val="fr-FR"/>
        </w:rPr>
        <w:t xml:space="preserve"> </w:t>
      </w:r>
      <w:r w:rsidRPr="0056671A">
        <w:rPr>
          <w:rFonts w:ascii="Book Antiqua" w:hAnsi="Book Antiqua"/>
          <w:sz w:val="24"/>
          <w:szCs w:val="24"/>
          <w:lang w:val="fr-FR"/>
        </w:rPr>
        <w:t>etc.</w:t>
      </w:r>
    </w:p>
    <w:p w:rsidR="00052011" w:rsidRDefault="00052011" w:rsidP="00AF79C4">
      <w:pPr>
        <w:pStyle w:val="Paragraphedeliste"/>
        <w:tabs>
          <w:tab w:val="left" w:pos="1210"/>
        </w:tabs>
        <w:spacing w:line="237" w:lineRule="auto"/>
        <w:ind w:left="0"/>
        <w:rPr>
          <w:rFonts w:ascii="Book Antiqua" w:hAnsi="Book Antiqua"/>
          <w:u w:val="single"/>
          <w:lang w:val="fr-FR"/>
        </w:rPr>
      </w:pPr>
    </w:p>
    <w:p w:rsidR="00052011" w:rsidRPr="00052011" w:rsidRDefault="00052011" w:rsidP="00AF79C4">
      <w:pPr>
        <w:pStyle w:val="Paragraphedeliste"/>
        <w:tabs>
          <w:tab w:val="left" w:pos="1210"/>
        </w:tabs>
        <w:spacing w:line="237" w:lineRule="auto"/>
        <w:ind w:left="0"/>
        <w:rPr>
          <w:rFonts w:ascii="Book Antiqua" w:hAnsi="Book Antiqua"/>
          <w:b/>
          <w:bCs/>
          <w:sz w:val="24"/>
          <w:szCs w:val="24"/>
          <w:lang w:val="fr-FR"/>
        </w:rPr>
      </w:pPr>
      <w:r w:rsidRPr="00052011">
        <w:rPr>
          <w:rFonts w:ascii="Book Antiqua" w:hAnsi="Book Antiqua"/>
          <w:b/>
          <w:bCs/>
          <w:u w:val="single"/>
          <w:lang w:val="fr-FR"/>
        </w:rPr>
        <w:t xml:space="preserve">ARTICLE 03 : EVALUATION DU PARTENARIAT </w:t>
      </w:r>
    </w:p>
    <w:p w:rsidR="009C20B4" w:rsidRDefault="00414936" w:rsidP="00414936">
      <w:pPr>
        <w:autoSpaceDE w:val="0"/>
        <w:autoSpaceDN w:val="0"/>
        <w:adjustRightInd w:val="0"/>
        <w:spacing w:after="0" w:line="240" w:lineRule="auto"/>
        <w:rPr>
          <w:rFonts w:ascii="Book Antiqua" w:hAnsi="Book Antiqua" w:cs="TrebuchetMS"/>
          <w:sz w:val="24"/>
          <w:szCs w:val="24"/>
          <w:lang w:eastAsia="fr-FR"/>
        </w:rPr>
      </w:pPr>
      <w:r>
        <w:rPr>
          <w:rFonts w:ascii="Book Antiqua" w:hAnsi="Book Antiqua" w:cs="TrebuchetMS"/>
          <w:sz w:val="24"/>
          <w:szCs w:val="24"/>
          <w:lang w:eastAsia="fr-FR"/>
        </w:rPr>
        <w:t xml:space="preserve">Les parties se réuniront, minimum, une fois par an afin d’établir le bilan de l’année écoulée et définir par avenant les objectifs de l’année suivante ainsi que les actions qui en découlent pour les parties. </w:t>
      </w:r>
    </w:p>
    <w:p w:rsidR="005E30B2" w:rsidRDefault="009C6A1E" w:rsidP="00414936">
      <w:pPr>
        <w:autoSpaceDE w:val="0"/>
        <w:autoSpaceDN w:val="0"/>
        <w:adjustRightInd w:val="0"/>
        <w:spacing w:after="0" w:line="240" w:lineRule="auto"/>
        <w:rPr>
          <w:rFonts w:ascii="Book Antiqua" w:hAnsi="Book Antiqua" w:cs="Calibri"/>
        </w:rPr>
      </w:pPr>
      <w:r w:rsidRPr="00C92D2E">
        <w:rPr>
          <w:rFonts w:ascii="Book Antiqua" w:hAnsi="Book Antiqua" w:cs="Calibri"/>
        </w:rPr>
        <w:t>Il</w:t>
      </w:r>
      <w:r w:rsidR="008D592E">
        <w:rPr>
          <w:rFonts w:ascii="Book Antiqua" w:hAnsi="Book Antiqua" w:cs="Calibri"/>
        </w:rPr>
        <w:t xml:space="preserve"> est mis en place un </w:t>
      </w:r>
      <w:r w:rsidRPr="00C92D2E">
        <w:rPr>
          <w:rFonts w:ascii="Book Antiqua" w:hAnsi="Book Antiqua" w:cs="Calibri"/>
        </w:rPr>
        <w:t xml:space="preserve"> Comité de Partenariat</w:t>
      </w:r>
      <w:r>
        <w:rPr>
          <w:rFonts w:ascii="Book Antiqua" w:hAnsi="Book Antiqua" w:cs="Calibri"/>
        </w:rPr>
        <w:t xml:space="preserve"> qui a pour mission</w:t>
      </w:r>
      <w:r w:rsidRPr="009C6A1E">
        <w:rPr>
          <w:rFonts w:ascii="Book Antiqua" w:hAnsi="Book Antiqua" w:cs="Calibri"/>
        </w:rPr>
        <w:t xml:space="preserve"> </w:t>
      </w:r>
      <w:r w:rsidRPr="00C92D2E">
        <w:rPr>
          <w:rFonts w:ascii="Book Antiqua" w:hAnsi="Book Antiqua" w:cs="Calibri"/>
        </w:rPr>
        <w:t xml:space="preserve">d’organiser les actions relations </w:t>
      </w:r>
      <w:r>
        <w:rPr>
          <w:rFonts w:ascii="Book Antiqua" w:hAnsi="Book Antiqua" w:cs="Calibri"/>
        </w:rPr>
        <w:t>Université</w:t>
      </w:r>
      <w:r w:rsidRPr="00C92D2E">
        <w:rPr>
          <w:rFonts w:ascii="Book Antiqua" w:hAnsi="Book Antiqua" w:cs="Calibri"/>
        </w:rPr>
        <w:t>/Entreprise qui constituent l’objet du partenariat et de suivre leur développement</w:t>
      </w:r>
      <w:r w:rsidR="005E30B2">
        <w:rPr>
          <w:rFonts w:ascii="Book Antiqua" w:hAnsi="Book Antiqua" w:cs="Calibri"/>
        </w:rPr>
        <w:t>.</w:t>
      </w:r>
    </w:p>
    <w:p w:rsidR="005E30B2" w:rsidRDefault="005E30B2" w:rsidP="00414936">
      <w:pPr>
        <w:autoSpaceDE w:val="0"/>
        <w:autoSpaceDN w:val="0"/>
        <w:adjustRightInd w:val="0"/>
        <w:spacing w:after="0" w:line="240" w:lineRule="auto"/>
        <w:rPr>
          <w:rFonts w:ascii="Book Antiqua" w:hAnsi="Book Antiqua" w:cs="Calibri"/>
        </w:rPr>
      </w:pPr>
      <w:r w:rsidRPr="00C92D2E">
        <w:rPr>
          <w:rFonts w:ascii="Book Antiqua" w:hAnsi="Book Antiqua" w:cs="Calibri"/>
        </w:rPr>
        <w:t>Le Comité de Partenariat est constitué de:</w:t>
      </w:r>
    </w:p>
    <w:p w:rsidR="005E30B2" w:rsidRPr="00390A7A" w:rsidRDefault="005E30B2" w:rsidP="005E30B2">
      <w:pPr>
        <w:widowControl w:val="0"/>
        <w:tabs>
          <w:tab w:val="left" w:pos="-1800"/>
        </w:tabs>
        <w:jc w:val="both"/>
        <w:rPr>
          <w:rFonts w:ascii="Book Antiqua" w:hAnsi="Book Antiqua"/>
          <w:sz w:val="24"/>
          <w:szCs w:val="24"/>
        </w:rPr>
      </w:pPr>
      <w:r w:rsidRPr="00390A7A">
        <w:rPr>
          <w:rFonts w:ascii="Book Antiqua" w:hAnsi="Book Antiqua"/>
          <w:b/>
          <w:bCs/>
          <w:sz w:val="24"/>
          <w:szCs w:val="24"/>
        </w:rPr>
        <w:t>Pour</w:t>
      </w:r>
      <w:r w:rsidRPr="00390A7A">
        <w:rPr>
          <w:rFonts w:ascii="Book Antiqua" w:hAnsi="Book Antiqua"/>
          <w:sz w:val="24"/>
          <w:szCs w:val="24"/>
        </w:rPr>
        <w:t xml:space="preserve"> </w:t>
      </w:r>
      <w:r w:rsidRPr="00390A7A">
        <w:rPr>
          <w:rFonts w:ascii="Book Antiqua" w:hAnsi="Book Antiqua"/>
          <w:b/>
          <w:bCs/>
          <w:sz w:val="24"/>
          <w:szCs w:val="24"/>
        </w:rPr>
        <w:t>l’USTO-MB</w:t>
      </w:r>
      <w:r w:rsidRPr="00390A7A">
        <w:rPr>
          <w:rFonts w:ascii="Book Antiqua" w:hAnsi="Book Antiqua"/>
          <w:bCs/>
          <w:sz w:val="24"/>
          <w:szCs w:val="24"/>
        </w:rPr>
        <w:t> </w:t>
      </w:r>
      <w:r w:rsidRPr="00390A7A">
        <w:rPr>
          <w:rFonts w:ascii="Book Antiqua" w:hAnsi="Book Antiqua"/>
          <w:sz w:val="24"/>
          <w:szCs w:val="24"/>
        </w:rPr>
        <w:t xml:space="preserve">: </w:t>
      </w:r>
    </w:p>
    <w:p w:rsidR="005E30B2" w:rsidRPr="00390A7A" w:rsidRDefault="005E30B2" w:rsidP="005E30B2">
      <w:pPr>
        <w:pStyle w:val="Paragraphedeliste"/>
        <w:numPr>
          <w:ilvl w:val="0"/>
          <w:numId w:val="4"/>
        </w:numPr>
        <w:tabs>
          <w:tab w:val="left" w:pos="-1800"/>
        </w:tabs>
        <w:autoSpaceDE/>
        <w:autoSpaceDN/>
        <w:spacing w:after="200" w:line="276" w:lineRule="auto"/>
        <w:ind w:right="0"/>
        <w:contextualSpacing/>
        <w:rPr>
          <w:rFonts w:ascii="Book Antiqua" w:hAnsi="Book Antiqua" w:cs="Calibri"/>
          <w:sz w:val="24"/>
          <w:szCs w:val="24"/>
          <w:lang w:val="fr-FR"/>
        </w:rPr>
      </w:pPr>
      <w:r w:rsidRPr="00390A7A">
        <w:rPr>
          <w:rFonts w:ascii="Book Antiqua" w:hAnsi="Book Antiqua" w:cs="Calibri"/>
          <w:sz w:val="24"/>
          <w:szCs w:val="24"/>
          <w:lang w:val="fr-FR"/>
        </w:rPr>
        <w:t xml:space="preserve">Le Vice-recteur des Relations Extérieures </w:t>
      </w:r>
    </w:p>
    <w:p w:rsidR="005E30B2" w:rsidRDefault="005E30B2" w:rsidP="005E30B2">
      <w:pPr>
        <w:pStyle w:val="Paragraphedeliste"/>
        <w:numPr>
          <w:ilvl w:val="0"/>
          <w:numId w:val="4"/>
        </w:numPr>
        <w:tabs>
          <w:tab w:val="left" w:pos="-1800"/>
        </w:tabs>
        <w:autoSpaceDE/>
        <w:autoSpaceDN/>
        <w:spacing w:after="200" w:line="276" w:lineRule="auto"/>
        <w:ind w:right="0"/>
        <w:contextualSpacing/>
        <w:rPr>
          <w:rFonts w:ascii="Book Antiqua" w:hAnsi="Book Antiqua" w:cs="Calibri"/>
          <w:sz w:val="24"/>
          <w:szCs w:val="24"/>
          <w:lang w:val="fr-FR"/>
        </w:rPr>
      </w:pPr>
      <w:r w:rsidRPr="00390A7A">
        <w:rPr>
          <w:rFonts w:ascii="Book Antiqua" w:hAnsi="Book Antiqua"/>
          <w:sz w:val="24"/>
          <w:szCs w:val="24"/>
          <w:shd w:val="clear" w:color="auto" w:fill="FFFFFF"/>
          <w:lang w:val="fr-FR"/>
        </w:rPr>
        <w:t>Le Responsable de la cellule bleu </w:t>
      </w:r>
      <w:r w:rsidRPr="00390A7A">
        <w:rPr>
          <w:rFonts w:ascii="Book Antiqua" w:hAnsi="Book Antiqua" w:cs="Calibri"/>
          <w:sz w:val="24"/>
          <w:szCs w:val="24"/>
          <w:lang w:val="fr-FR"/>
        </w:rPr>
        <w:t>(Bureau de liaison entre l'Entreprise et l'Université</w:t>
      </w:r>
    </w:p>
    <w:p w:rsidR="008D592E" w:rsidRPr="008D592E" w:rsidRDefault="008D592E" w:rsidP="008D592E">
      <w:pPr>
        <w:pStyle w:val="Paragraphedeliste"/>
        <w:tabs>
          <w:tab w:val="left" w:pos="-1800"/>
        </w:tabs>
        <w:autoSpaceDE/>
        <w:autoSpaceDN/>
        <w:spacing w:after="200" w:line="276" w:lineRule="auto"/>
        <w:ind w:left="0" w:right="0"/>
        <w:contextualSpacing/>
        <w:rPr>
          <w:rFonts w:ascii="Book Antiqua" w:hAnsi="Book Antiqua" w:cs="Calibri"/>
          <w:b/>
          <w:bCs/>
          <w:sz w:val="24"/>
          <w:szCs w:val="24"/>
          <w:lang w:val="fr-FR"/>
        </w:rPr>
      </w:pPr>
      <w:r w:rsidRPr="008D592E">
        <w:rPr>
          <w:rFonts w:ascii="Book Antiqua" w:hAnsi="Book Antiqua" w:cs="Calibri"/>
          <w:b/>
          <w:bCs/>
          <w:sz w:val="24"/>
          <w:szCs w:val="24"/>
          <w:lang w:val="fr-FR"/>
        </w:rPr>
        <w:t>Pour l’Entreprise :</w:t>
      </w:r>
    </w:p>
    <w:p w:rsidR="008D592E" w:rsidRDefault="008D592E" w:rsidP="009D6A58">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p>
    <w:p w:rsidR="009D6A58" w:rsidRPr="00390A7A" w:rsidRDefault="009D6A58" w:rsidP="009D6A58">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r w:rsidRPr="00390A7A">
        <w:rPr>
          <w:rFonts w:ascii="Book Antiqua" w:hAnsi="Book Antiqua"/>
          <w:b/>
          <w:bCs/>
          <w:sz w:val="24"/>
          <w:szCs w:val="24"/>
          <w:u w:val="single"/>
          <w:lang w:val="fr-FR"/>
        </w:rPr>
        <w:t>ARTICLE 04 : Statut des personnels</w:t>
      </w:r>
    </w:p>
    <w:p w:rsidR="009D6A58" w:rsidRPr="00390A7A" w:rsidRDefault="009D6A58" w:rsidP="009D6A58">
      <w:pPr>
        <w:pStyle w:val="Paragraphedeliste"/>
        <w:tabs>
          <w:tab w:val="left" w:pos="-1800"/>
        </w:tabs>
        <w:autoSpaceDE/>
        <w:autoSpaceDN/>
        <w:spacing w:after="200" w:line="276" w:lineRule="auto"/>
        <w:ind w:left="0" w:right="0"/>
        <w:contextualSpacing/>
        <w:rPr>
          <w:rFonts w:ascii="Book Antiqua" w:hAnsi="Book Antiqua"/>
          <w:sz w:val="24"/>
          <w:szCs w:val="24"/>
          <w:lang w:val="fr-FR"/>
        </w:rPr>
      </w:pPr>
      <w:r w:rsidRPr="00390A7A">
        <w:rPr>
          <w:rFonts w:ascii="Book Antiqua" w:hAnsi="Book Antiqua"/>
          <w:sz w:val="24"/>
          <w:szCs w:val="24"/>
          <w:lang w:val="fr-FR"/>
        </w:rPr>
        <w:t>Les personnels de l’USTO-MB et de l’entreprise œuvrant dans le cadre de la présente convention demeurent salariés de leur propre employeur et leur protection sociale assurée selon les règles habituelles à chaque partie.</w:t>
      </w:r>
    </w:p>
    <w:p w:rsidR="009D6A58" w:rsidRDefault="009D6A58" w:rsidP="009D6A58">
      <w:pPr>
        <w:pStyle w:val="Paragraphedeliste"/>
        <w:tabs>
          <w:tab w:val="left" w:pos="-1800"/>
        </w:tabs>
        <w:autoSpaceDE/>
        <w:autoSpaceDN/>
        <w:spacing w:after="200" w:line="276" w:lineRule="auto"/>
        <w:ind w:left="0" w:right="0"/>
        <w:contextualSpacing/>
        <w:rPr>
          <w:rFonts w:ascii="Book Antiqua" w:hAnsi="Book Antiqua"/>
          <w:sz w:val="24"/>
          <w:szCs w:val="24"/>
          <w:lang w:val="fr-FR"/>
        </w:rPr>
      </w:pPr>
      <w:r w:rsidRPr="00390A7A">
        <w:rPr>
          <w:rFonts w:ascii="Book Antiqua" w:hAnsi="Book Antiqua"/>
          <w:sz w:val="24"/>
          <w:szCs w:val="24"/>
          <w:lang w:val="fr-FR"/>
        </w:rPr>
        <w:t>Les intéressés seront soumis aux règlements intérieurs des établissements qui les accueillent.</w:t>
      </w:r>
    </w:p>
    <w:p w:rsidR="007B12A2" w:rsidRPr="002B63BC" w:rsidRDefault="007B12A2" w:rsidP="00920AD8">
      <w:pPr>
        <w:jc w:val="both"/>
        <w:rPr>
          <w:rFonts w:ascii="Book Antiqua" w:hAnsi="Book Antiqua"/>
          <w:b/>
          <w:bCs/>
          <w:iCs/>
          <w:color w:val="0F243E"/>
        </w:rPr>
      </w:pPr>
      <w:r w:rsidRPr="00390A7A">
        <w:rPr>
          <w:rFonts w:ascii="Book Antiqua" w:hAnsi="Book Antiqua"/>
          <w:b/>
          <w:bCs/>
          <w:sz w:val="24"/>
          <w:szCs w:val="24"/>
          <w:u w:val="single"/>
        </w:rPr>
        <w:t>ARTICLE 0</w:t>
      </w:r>
      <w:r>
        <w:rPr>
          <w:rFonts w:ascii="Book Antiqua" w:hAnsi="Book Antiqua"/>
          <w:b/>
          <w:bCs/>
          <w:sz w:val="24"/>
          <w:szCs w:val="24"/>
          <w:u w:val="single"/>
        </w:rPr>
        <w:t>5</w:t>
      </w:r>
      <w:r w:rsidRPr="00390A7A">
        <w:rPr>
          <w:rFonts w:ascii="Book Antiqua" w:hAnsi="Book Antiqua"/>
          <w:b/>
          <w:bCs/>
          <w:sz w:val="24"/>
          <w:szCs w:val="24"/>
          <w:u w:val="single"/>
        </w:rPr>
        <w:t> </w:t>
      </w:r>
      <w:r w:rsidRPr="00920AD8">
        <w:rPr>
          <w:rFonts w:ascii="Book Antiqua" w:hAnsi="Book Antiqua"/>
          <w:b/>
          <w:bCs/>
          <w:sz w:val="24"/>
          <w:szCs w:val="24"/>
          <w:u w:val="single"/>
        </w:rPr>
        <w:t>:</w:t>
      </w:r>
      <w:r w:rsidRPr="00920AD8">
        <w:rPr>
          <w:rFonts w:ascii="Book Antiqua" w:hAnsi="Book Antiqua"/>
          <w:b/>
          <w:bCs/>
          <w:iCs/>
          <w:u w:val="single"/>
        </w:rPr>
        <w:t xml:space="preserve"> CONFIDENTIALITÉ</w:t>
      </w:r>
    </w:p>
    <w:p w:rsidR="007B12A2" w:rsidRPr="00C92D2E" w:rsidRDefault="007B12A2" w:rsidP="009A37FF">
      <w:pPr>
        <w:jc w:val="both"/>
        <w:rPr>
          <w:rFonts w:ascii="Book Antiqua" w:hAnsi="Book Antiqua"/>
        </w:rPr>
      </w:pPr>
      <w:r w:rsidRPr="00C92D2E">
        <w:rPr>
          <w:rFonts w:ascii="Book Antiqua" w:hAnsi="Book Antiqua"/>
        </w:rPr>
        <w:t>Les Parties conviennent que le présent Accord et les sujets que les Parties seront amenées à traiter dans ce cadre pourront faire l’objet d’une annonce publique par voie de presse (communiqué, article, conférence…) ou par tout autre moyen de communication.</w:t>
      </w:r>
    </w:p>
    <w:p w:rsidR="007B12A2" w:rsidRPr="00C92D2E" w:rsidRDefault="007B12A2" w:rsidP="009A37FF">
      <w:pPr>
        <w:jc w:val="both"/>
        <w:rPr>
          <w:rFonts w:ascii="Book Antiqua" w:hAnsi="Book Antiqua"/>
        </w:rPr>
      </w:pPr>
      <w:r w:rsidRPr="00C92D2E">
        <w:rPr>
          <w:rFonts w:ascii="Book Antiqua" w:hAnsi="Book Antiqua"/>
        </w:rPr>
        <w:t>Toutefois, préalablement à toute communication, chacune des Parties devra obtenir l’accord préalable écrit de l’autre Partie quant à son contenu, à son mode de diffusion ainsi qu’à la durée et à l’étendue géographique de sa diffusion.</w:t>
      </w:r>
    </w:p>
    <w:p w:rsidR="007B12A2" w:rsidRPr="00C92D2E" w:rsidRDefault="007B12A2" w:rsidP="009A37FF">
      <w:pPr>
        <w:jc w:val="both"/>
        <w:rPr>
          <w:rFonts w:ascii="Book Antiqua" w:hAnsi="Book Antiqua"/>
        </w:rPr>
      </w:pPr>
      <w:r w:rsidRPr="00C92D2E">
        <w:rPr>
          <w:rFonts w:ascii="Book Antiqua" w:hAnsi="Book Antiqua"/>
        </w:rPr>
        <w:t xml:space="preserve">Nonobstant ce qui précède, les Parties s’engagent à ne divulguer aucune information déclarée comme étant de nature confidentielle par son propriétaire et n’étant pas destinée à l’usage public. </w:t>
      </w:r>
    </w:p>
    <w:p w:rsidR="007B12A2" w:rsidRPr="00C92D2E" w:rsidRDefault="007B12A2" w:rsidP="009A37FF">
      <w:pPr>
        <w:jc w:val="both"/>
        <w:rPr>
          <w:rFonts w:ascii="Book Antiqua" w:hAnsi="Book Antiqua"/>
        </w:rPr>
      </w:pPr>
      <w:r w:rsidRPr="00C92D2E">
        <w:rPr>
          <w:rFonts w:ascii="Book Antiqua" w:hAnsi="Book Antiqua"/>
        </w:rPr>
        <w:t>Cette obligation de confidentialité s’appliquera pendant toute la duré</w:t>
      </w:r>
      <w:r>
        <w:rPr>
          <w:rFonts w:ascii="Book Antiqua" w:hAnsi="Book Antiqua"/>
        </w:rPr>
        <w:t>e du présent a</w:t>
      </w:r>
      <w:r w:rsidRPr="00C92D2E">
        <w:rPr>
          <w:rFonts w:ascii="Book Antiqua" w:hAnsi="Book Antiqua"/>
        </w:rPr>
        <w:t>ccord et les cinq (5) années qui suivent sa cessation pour quelque cause que ce soit.</w:t>
      </w:r>
    </w:p>
    <w:p w:rsidR="007B12A2" w:rsidRDefault="007B12A2" w:rsidP="009A37FF">
      <w:pPr>
        <w:jc w:val="both"/>
        <w:rPr>
          <w:rFonts w:ascii="Book Antiqua" w:hAnsi="Book Antiqua"/>
        </w:rPr>
      </w:pPr>
      <w:r w:rsidRPr="00C92D2E">
        <w:rPr>
          <w:rFonts w:ascii="Book Antiqua" w:hAnsi="Book Antiqua"/>
        </w:rPr>
        <w:t xml:space="preserve">Chaque Partie s’engage en conséquence à faire respecter cette obligation par son personnel et ses éventuels partenaires qui seront amenés à participer aux sujets qui seront traités par </w:t>
      </w:r>
      <w:r w:rsidRPr="00E172E7">
        <w:rPr>
          <w:rFonts w:ascii="Book Antiqua" w:hAnsi="Book Antiqua"/>
          <w:b/>
          <w:bCs/>
          <w:shd w:val="clear" w:color="auto" w:fill="FFFFFF"/>
        </w:rPr>
        <w:t>L'USTO-MB</w:t>
      </w:r>
      <w:r w:rsidRPr="007B12A2">
        <w:rPr>
          <w:rFonts w:ascii="Book Antiqua" w:hAnsi="Book Antiqua"/>
        </w:rPr>
        <w:t xml:space="preserve"> </w:t>
      </w:r>
      <w:r w:rsidRPr="00E172E7">
        <w:rPr>
          <w:rFonts w:ascii="Book Antiqua" w:hAnsi="Book Antiqua"/>
        </w:rPr>
        <w:t>et</w:t>
      </w:r>
      <w:r>
        <w:rPr>
          <w:rFonts w:ascii="Book Antiqua" w:hAnsi="Book Antiqua"/>
        </w:rPr>
        <w:t xml:space="preserve"> </w:t>
      </w:r>
      <w:r w:rsidRPr="00A54A2A">
        <w:rPr>
          <w:rFonts w:ascii="Book Antiqua" w:hAnsi="Book Antiqua"/>
          <w:b/>
          <w:bCs/>
        </w:rPr>
        <w:t>l’Entreprise</w:t>
      </w:r>
      <w:r>
        <w:rPr>
          <w:rFonts w:ascii="Book Antiqua" w:hAnsi="Book Antiqua"/>
        </w:rPr>
        <w:t>.</w:t>
      </w:r>
    </w:p>
    <w:p w:rsidR="007B12A2" w:rsidRDefault="007B12A2" w:rsidP="007B12A2">
      <w:pPr>
        <w:pStyle w:val="Paragraphedeliste"/>
        <w:tabs>
          <w:tab w:val="left" w:pos="-1800"/>
        </w:tabs>
        <w:autoSpaceDE/>
        <w:autoSpaceDN/>
        <w:spacing w:after="200" w:line="276" w:lineRule="auto"/>
        <w:ind w:left="0" w:right="0"/>
        <w:contextualSpacing/>
        <w:rPr>
          <w:rFonts w:ascii="Book Antiqua" w:hAnsi="Book Antiqua"/>
          <w:lang w:val="fr-FR"/>
        </w:rPr>
      </w:pPr>
      <w:r w:rsidRPr="007B12A2">
        <w:rPr>
          <w:rFonts w:ascii="Book Antiqua" w:hAnsi="Book Antiqua"/>
          <w:lang w:val="fr-FR"/>
        </w:rPr>
        <w:lastRenderedPageBreak/>
        <w:t>Les deux parties conviennent de respecter le caractère confidentiel des résultats de certaines de leurs recherches et s’engagent à ne divulguer leurs contenus sans accord préalable de l’autre partie.</w:t>
      </w:r>
    </w:p>
    <w:p w:rsidR="00920AD8" w:rsidRDefault="00920AD8" w:rsidP="007B12A2">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r w:rsidRPr="00390A7A">
        <w:rPr>
          <w:rFonts w:ascii="Book Antiqua" w:hAnsi="Book Antiqua"/>
          <w:b/>
          <w:bCs/>
          <w:sz w:val="24"/>
          <w:szCs w:val="24"/>
          <w:u w:val="single"/>
          <w:lang w:val="fr-FR"/>
        </w:rPr>
        <w:t>ARTICLE 0</w:t>
      </w:r>
      <w:r>
        <w:rPr>
          <w:rFonts w:ascii="Book Antiqua" w:hAnsi="Book Antiqua"/>
          <w:b/>
          <w:bCs/>
          <w:sz w:val="24"/>
          <w:szCs w:val="24"/>
          <w:u w:val="single"/>
          <w:lang w:val="fr-FR"/>
        </w:rPr>
        <w:t>6</w:t>
      </w:r>
      <w:r w:rsidRPr="00390A7A">
        <w:rPr>
          <w:rFonts w:ascii="Book Antiqua" w:hAnsi="Book Antiqua"/>
          <w:b/>
          <w:bCs/>
          <w:sz w:val="24"/>
          <w:szCs w:val="24"/>
          <w:u w:val="single"/>
          <w:lang w:val="fr-FR"/>
        </w:rPr>
        <w:t> </w:t>
      </w:r>
      <w:r w:rsidRPr="00920AD8">
        <w:rPr>
          <w:rFonts w:ascii="Book Antiqua" w:hAnsi="Book Antiqua"/>
          <w:b/>
          <w:bCs/>
          <w:sz w:val="24"/>
          <w:szCs w:val="24"/>
          <w:u w:val="single"/>
          <w:lang w:val="fr-FR"/>
        </w:rPr>
        <w:t>:</w:t>
      </w:r>
      <w:r>
        <w:rPr>
          <w:rFonts w:ascii="Book Antiqua" w:hAnsi="Book Antiqua"/>
          <w:b/>
          <w:bCs/>
          <w:sz w:val="24"/>
          <w:szCs w:val="24"/>
          <w:u w:val="single"/>
          <w:lang w:val="fr-FR"/>
        </w:rPr>
        <w:t xml:space="preserve"> COMMUNICATION</w:t>
      </w:r>
    </w:p>
    <w:p w:rsidR="00920AD8" w:rsidRDefault="00920AD8" w:rsidP="007B12A2">
      <w:pPr>
        <w:pStyle w:val="Paragraphedeliste"/>
        <w:tabs>
          <w:tab w:val="left" w:pos="-1800"/>
        </w:tabs>
        <w:autoSpaceDE/>
        <w:autoSpaceDN/>
        <w:spacing w:after="200" w:line="276" w:lineRule="auto"/>
        <w:ind w:left="0" w:right="0"/>
        <w:contextualSpacing/>
        <w:rPr>
          <w:rFonts w:ascii="Book Antiqua" w:hAnsi="Book Antiqua"/>
          <w:sz w:val="24"/>
          <w:szCs w:val="24"/>
          <w:lang w:val="fr-FR"/>
        </w:rPr>
      </w:pPr>
      <w:r w:rsidRPr="00920AD8">
        <w:rPr>
          <w:rFonts w:ascii="Book Antiqua" w:hAnsi="Book Antiqua"/>
          <w:sz w:val="24"/>
          <w:szCs w:val="24"/>
          <w:lang w:val="fr-FR"/>
        </w:rPr>
        <w:t>Les parties se concerteront pour la promotion et la communication</w:t>
      </w:r>
      <w:r>
        <w:rPr>
          <w:rFonts w:ascii="Book Antiqua" w:hAnsi="Book Antiqua"/>
          <w:sz w:val="24"/>
          <w:szCs w:val="24"/>
          <w:lang w:val="fr-FR"/>
        </w:rPr>
        <w:t xml:space="preserve"> de ce partenariat et des actions qui en découlent.</w:t>
      </w:r>
    </w:p>
    <w:p w:rsidR="00EC5CFA" w:rsidRDefault="00EC5CFA" w:rsidP="007B12A2">
      <w:pPr>
        <w:pStyle w:val="Paragraphedeliste"/>
        <w:tabs>
          <w:tab w:val="left" w:pos="-1800"/>
        </w:tabs>
        <w:autoSpaceDE/>
        <w:autoSpaceDN/>
        <w:spacing w:after="200" w:line="276" w:lineRule="auto"/>
        <w:ind w:left="0" w:right="0"/>
        <w:contextualSpacing/>
        <w:rPr>
          <w:rFonts w:ascii="Book Antiqua" w:hAnsi="Book Antiqua"/>
          <w:sz w:val="24"/>
          <w:szCs w:val="24"/>
          <w:lang w:val="fr-FR"/>
        </w:rPr>
      </w:pPr>
      <w:r>
        <w:rPr>
          <w:rFonts w:ascii="Book Antiqua" w:hAnsi="Book Antiqua"/>
          <w:sz w:val="24"/>
          <w:szCs w:val="24"/>
          <w:lang w:val="fr-FR"/>
        </w:rPr>
        <w:t>Les logos et sigles devront respecter les chartes graphiques de chacune des parties. Leur utilisation doit être conforme aux règles d’éthique en usage.</w:t>
      </w:r>
    </w:p>
    <w:p w:rsidR="00EC5CFA" w:rsidRDefault="00EC5CFA" w:rsidP="007B12A2">
      <w:pPr>
        <w:pStyle w:val="Paragraphedeliste"/>
        <w:tabs>
          <w:tab w:val="left" w:pos="-1800"/>
        </w:tabs>
        <w:autoSpaceDE/>
        <w:autoSpaceDN/>
        <w:spacing w:after="200" w:line="276" w:lineRule="auto"/>
        <w:ind w:left="0" w:right="0"/>
        <w:contextualSpacing/>
        <w:rPr>
          <w:rFonts w:ascii="Book Antiqua" w:hAnsi="Book Antiqua"/>
          <w:sz w:val="24"/>
          <w:szCs w:val="24"/>
          <w:lang w:val="fr-FR"/>
        </w:rPr>
      </w:pPr>
      <w:r>
        <w:rPr>
          <w:rFonts w:ascii="Book Antiqua" w:hAnsi="Book Antiqua"/>
          <w:sz w:val="24"/>
          <w:szCs w:val="24"/>
          <w:lang w:val="fr-FR"/>
        </w:rPr>
        <w:t>Les documents et supports comportant les logos, sigles et mentions relatives au partenariat devront-être communiqués préalablement à leur diffusion à chacun des partenaires pour information et aval le cas échéant (respect du droit des marques et de la propriété intellectuelle</w:t>
      </w:r>
      <w:r w:rsidR="009A37FF">
        <w:rPr>
          <w:rFonts w:ascii="Book Antiqua" w:hAnsi="Book Antiqua"/>
          <w:sz w:val="24"/>
          <w:szCs w:val="24"/>
          <w:lang w:val="fr-FR"/>
        </w:rPr>
        <w:t>.</w:t>
      </w:r>
    </w:p>
    <w:p w:rsidR="00955824" w:rsidRDefault="00955824" w:rsidP="007B12A2">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p>
    <w:p w:rsidR="00955824" w:rsidRDefault="00955824" w:rsidP="007B12A2">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r w:rsidRPr="00390A7A">
        <w:rPr>
          <w:rFonts w:ascii="Book Antiqua" w:hAnsi="Book Antiqua"/>
          <w:b/>
          <w:bCs/>
          <w:sz w:val="24"/>
          <w:szCs w:val="24"/>
          <w:u w:val="single"/>
          <w:lang w:val="fr-FR"/>
        </w:rPr>
        <w:t>ARTICLE 0</w:t>
      </w:r>
      <w:r>
        <w:rPr>
          <w:rFonts w:ascii="Book Antiqua" w:hAnsi="Book Antiqua"/>
          <w:b/>
          <w:bCs/>
          <w:sz w:val="24"/>
          <w:szCs w:val="24"/>
          <w:u w:val="single"/>
          <w:lang w:val="fr-FR"/>
        </w:rPr>
        <w:t>7</w:t>
      </w:r>
      <w:r w:rsidRPr="00390A7A">
        <w:rPr>
          <w:rFonts w:ascii="Book Antiqua" w:hAnsi="Book Antiqua"/>
          <w:b/>
          <w:bCs/>
          <w:sz w:val="24"/>
          <w:szCs w:val="24"/>
          <w:u w:val="single"/>
          <w:lang w:val="fr-FR"/>
        </w:rPr>
        <w:t> </w:t>
      </w:r>
      <w:r w:rsidRPr="00920AD8">
        <w:rPr>
          <w:rFonts w:ascii="Book Antiqua" w:hAnsi="Book Antiqua"/>
          <w:b/>
          <w:bCs/>
          <w:sz w:val="24"/>
          <w:szCs w:val="24"/>
          <w:u w:val="single"/>
          <w:lang w:val="fr-FR"/>
        </w:rPr>
        <w:t>:</w:t>
      </w:r>
      <w:r>
        <w:rPr>
          <w:rFonts w:ascii="Book Antiqua" w:hAnsi="Book Antiqua"/>
          <w:b/>
          <w:bCs/>
          <w:sz w:val="24"/>
          <w:szCs w:val="24"/>
          <w:u w:val="single"/>
          <w:lang w:val="fr-FR"/>
        </w:rPr>
        <w:t xml:space="preserve"> LITIGES </w:t>
      </w:r>
    </w:p>
    <w:p w:rsidR="00271559" w:rsidRDefault="00271559" w:rsidP="00553728">
      <w:pPr>
        <w:pStyle w:val="En-tte"/>
        <w:tabs>
          <w:tab w:val="left" w:pos="567"/>
        </w:tabs>
        <w:ind w:left="567" w:hanging="1694"/>
        <w:jc w:val="both"/>
        <w:rPr>
          <w:rFonts w:ascii="Book Antiqua" w:hAnsi="Book Antiqua" w:cs="Calibri"/>
          <w:lang w:val="fr-FR"/>
        </w:rPr>
      </w:pPr>
      <w:r>
        <w:rPr>
          <w:rFonts w:ascii="Book Antiqua" w:hAnsi="Book Antiqua"/>
          <w:sz w:val="24"/>
          <w:szCs w:val="24"/>
          <w:lang w:val="fr-FR"/>
        </w:rPr>
        <w:t xml:space="preserve">                 </w:t>
      </w:r>
      <w:r w:rsidR="00955824" w:rsidRPr="00955824">
        <w:rPr>
          <w:rFonts w:ascii="Book Antiqua" w:hAnsi="Book Antiqua"/>
          <w:sz w:val="24"/>
          <w:szCs w:val="24"/>
          <w:lang w:val="fr-FR"/>
        </w:rPr>
        <w:t>En cas de litiges</w:t>
      </w:r>
      <w:r w:rsidR="00955824">
        <w:rPr>
          <w:rFonts w:ascii="Book Antiqua" w:hAnsi="Book Antiqua"/>
          <w:sz w:val="24"/>
          <w:szCs w:val="24"/>
          <w:lang w:val="fr-FR"/>
        </w:rPr>
        <w:t>, les partenaires s’engagent à régler à l’amiable</w:t>
      </w:r>
      <w:r w:rsidR="00553728">
        <w:rPr>
          <w:rFonts w:ascii="Book Antiqua" w:hAnsi="Book Antiqua"/>
          <w:sz w:val="24"/>
          <w:szCs w:val="24"/>
          <w:lang w:val="fr-FR"/>
        </w:rPr>
        <w:t>,</w:t>
      </w:r>
      <w:r w:rsidR="00553728" w:rsidRPr="00553728">
        <w:rPr>
          <w:rFonts w:ascii="Book Antiqua" w:hAnsi="Book Antiqua" w:cs="Calibri"/>
        </w:rPr>
        <w:t xml:space="preserve"> </w:t>
      </w:r>
      <w:r w:rsidR="00553728">
        <w:rPr>
          <w:rFonts w:ascii="Book Antiqua" w:hAnsi="Book Antiqua" w:cs="Calibri"/>
        </w:rPr>
        <w:t>par voie de médiation</w:t>
      </w:r>
    </w:p>
    <w:p w:rsidR="00553728" w:rsidRPr="00553728" w:rsidRDefault="00271559" w:rsidP="00271559">
      <w:pPr>
        <w:pStyle w:val="En-tte"/>
        <w:ind w:left="284" w:hanging="1694"/>
        <w:jc w:val="both"/>
        <w:rPr>
          <w:rFonts w:ascii="Book Antiqua" w:hAnsi="Book Antiqua" w:cs="Calibri"/>
          <w:lang w:val="fr-FR"/>
        </w:rPr>
      </w:pPr>
      <w:r>
        <w:rPr>
          <w:rFonts w:ascii="Book Antiqua" w:hAnsi="Book Antiqua" w:cs="Calibri"/>
          <w:lang w:val="fr-FR"/>
        </w:rPr>
        <w:t xml:space="preserve">                </w:t>
      </w:r>
      <w:r w:rsidR="00897F02">
        <w:rPr>
          <w:rFonts w:ascii="Book Antiqua" w:hAnsi="Book Antiqua" w:cs="Calibri"/>
          <w:lang w:val="fr-FR"/>
        </w:rPr>
        <w:t xml:space="preserve">    </w:t>
      </w:r>
      <w:r>
        <w:rPr>
          <w:rFonts w:ascii="Book Antiqua" w:hAnsi="Book Antiqua" w:cs="Calibri"/>
          <w:lang w:val="fr-FR"/>
        </w:rPr>
        <w:t xml:space="preserve"> </w:t>
      </w:r>
      <w:r w:rsidR="00553728" w:rsidRPr="00C92D2E">
        <w:rPr>
          <w:rFonts w:ascii="Book Antiqua" w:hAnsi="Book Antiqua" w:cs="Calibri"/>
        </w:rPr>
        <w:t>ou par tout autre moyen, à l’exclusion de tout recours aux tribunaux</w:t>
      </w:r>
      <w:r w:rsidR="00553728">
        <w:rPr>
          <w:rFonts w:ascii="Book Antiqua" w:hAnsi="Book Antiqua" w:cs="Calibri"/>
          <w:lang w:val="fr-FR"/>
        </w:rPr>
        <w:t>,</w:t>
      </w:r>
      <w:r w:rsidR="00553728">
        <w:rPr>
          <w:rFonts w:ascii="Book Antiqua" w:hAnsi="Book Antiqua"/>
          <w:sz w:val="24"/>
          <w:szCs w:val="24"/>
          <w:lang w:val="fr-FR"/>
        </w:rPr>
        <w:t xml:space="preserve"> les </w:t>
      </w:r>
      <w:r>
        <w:rPr>
          <w:rFonts w:ascii="Book Antiqua" w:hAnsi="Book Antiqua"/>
          <w:sz w:val="24"/>
          <w:szCs w:val="24"/>
          <w:lang w:val="fr-FR"/>
        </w:rPr>
        <w:t xml:space="preserve">différends qui   </w:t>
      </w:r>
      <w:r w:rsidR="00955824">
        <w:rPr>
          <w:rFonts w:ascii="Book Antiqua" w:hAnsi="Book Antiqua"/>
          <w:sz w:val="24"/>
          <w:szCs w:val="24"/>
          <w:lang w:val="fr-FR"/>
        </w:rPr>
        <w:t xml:space="preserve">pourraient survenir à l’occasion de la mise en œuvre </w:t>
      </w:r>
      <w:r>
        <w:rPr>
          <w:rFonts w:ascii="Book Antiqua" w:hAnsi="Book Antiqua"/>
          <w:sz w:val="24"/>
          <w:szCs w:val="24"/>
          <w:lang w:val="fr-FR"/>
        </w:rPr>
        <w:t xml:space="preserve">de la présente convention </w:t>
      </w:r>
      <w:r w:rsidR="00955824">
        <w:rPr>
          <w:rFonts w:ascii="Book Antiqua" w:hAnsi="Book Antiqua"/>
          <w:sz w:val="24"/>
          <w:szCs w:val="24"/>
          <w:lang w:val="fr-FR"/>
        </w:rPr>
        <w:t>ou de ses avenan</w:t>
      </w:r>
      <w:r w:rsidR="00553728">
        <w:rPr>
          <w:rFonts w:ascii="Book Antiqua" w:hAnsi="Book Antiqua"/>
          <w:sz w:val="24"/>
          <w:szCs w:val="24"/>
          <w:lang w:val="fr-FR"/>
        </w:rPr>
        <w:t>ts.</w:t>
      </w:r>
    </w:p>
    <w:p w:rsidR="00955824" w:rsidRPr="00553728" w:rsidRDefault="00955824" w:rsidP="007B12A2">
      <w:pPr>
        <w:pStyle w:val="Paragraphedeliste"/>
        <w:tabs>
          <w:tab w:val="left" w:pos="-1800"/>
        </w:tabs>
        <w:autoSpaceDE/>
        <w:autoSpaceDN/>
        <w:spacing w:after="200" w:line="276" w:lineRule="auto"/>
        <w:ind w:left="0" w:right="0"/>
        <w:contextualSpacing/>
        <w:rPr>
          <w:rFonts w:ascii="Book Antiqua" w:hAnsi="Book Antiqua"/>
          <w:sz w:val="24"/>
          <w:szCs w:val="24"/>
          <w:lang/>
        </w:rPr>
      </w:pPr>
    </w:p>
    <w:p w:rsidR="00F92C51" w:rsidRDefault="00F92C51" w:rsidP="007B12A2">
      <w:pPr>
        <w:pStyle w:val="Paragraphedeliste"/>
        <w:tabs>
          <w:tab w:val="left" w:pos="-1800"/>
        </w:tabs>
        <w:autoSpaceDE/>
        <w:autoSpaceDN/>
        <w:spacing w:after="200" w:line="276" w:lineRule="auto"/>
        <w:ind w:left="0" w:right="0"/>
        <w:contextualSpacing/>
        <w:rPr>
          <w:rFonts w:ascii="Book Antiqua" w:hAnsi="Book Antiqua"/>
          <w:b/>
          <w:bCs/>
          <w:sz w:val="24"/>
          <w:szCs w:val="24"/>
          <w:u w:val="single"/>
          <w:lang w:val="fr-FR"/>
        </w:rPr>
      </w:pPr>
      <w:r w:rsidRPr="00390A7A">
        <w:rPr>
          <w:rFonts w:ascii="Book Antiqua" w:hAnsi="Book Antiqua"/>
          <w:b/>
          <w:bCs/>
          <w:sz w:val="24"/>
          <w:szCs w:val="24"/>
          <w:u w:val="single"/>
          <w:lang w:val="fr-FR"/>
        </w:rPr>
        <w:t>ARTICLE 0</w:t>
      </w:r>
      <w:r w:rsidR="00955824">
        <w:rPr>
          <w:rFonts w:ascii="Book Antiqua" w:hAnsi="Book Antiqua"/>
          <w:b/>
          <w:bCs/>
          <w:sz w:val="24"/>
          <w:szCs w:val="24"/>
          <w:u w:val="single"/>
          <w:lang w:val="fr-FR"/>
        </w:rPr>
        <w:t>8</w:t>
      </w:r>
      <w:r w:rsidRPr="00390A7A">
        <w:rPr>
          <w:rFonts w:ascii="Book Antiqua" w:hAnsi="Book Antiqua"/>
          <w:b/>
          <w:bCs/>
          <w:sz w:val="24"/>
          <w:szCs w:val="24"/>
          <w:u w:val="single"/>
          <w:lang w:val="fr-FR"/>
        </w:rPr>
        <w:t> </w:t>
      </w:r>
      <w:r w:rsidRPr="00920AD8">
        <w:rPr>
          <w:rFonts w:ascii="Book Antiqua" w:hAnsi="Book Antiqua"/>
          <w:b/>
          <w:bCs/>
          <w:sz w:val="24"/>
          <w:szCs w:val="24"/>
          <w:u w:val="single"/>
          <w:lang w:val="fr-FR"/>
        </w:rPr>
        <w:t>:</w:t>
      </w:r>
      <w:r w:rsidR="004F7474" w:rsidRPr="004F7474">
        <w:rPr>
          <w:rFonts w:ascii="Book Antiqua" w:hAnsi="Book Antiqua"/>
          <w:b/>
          <w:bCs/>
          <w:iCs/>
          <w:u w:val="single"/>
          <w:lang w:val="fr-FR"/>
        </w:rPr>
        <w:t xml:space="preserve"> ENTRÉE EN VIGUEUR ET DURÉE DE LA CONVENTION</w:t>
      </w:r>
      <w:r w:rsidR="004F7474" w:rsidRPr="004F7474">
        <w:rPr>
          <w:rFonts w:ascii="Book Antiqua" w:hAnsi="Book Antiqua"/>
          <w:b/>
          <w:bCs/>
          <w:sz w:val="24"/>
          <w:szCs w:val="24"/>
          <w:u w:val="single"/>
          <w:lang w:val="fr-FR"/>
        </w:rPr>
        <w:t xml:space="preserve">  </w:t>
      </w:r>
    </w:p>
    <w:p w:rsidR="004F7474" w:rsidRDefault="004F7474" w:rsidP="004F7474">
      <w:pPr>
        <w:widowControl w:val="0"/>
        <w:autoSpaceDE w:val="0"/>
        <w:autoSpaceDN w:val="0"/>
        <w:adjustRightInd w:val="0"/>
        <w:jc w:val="both"/>
        <w:rPr>
          <w:rFonts w:ascii="Book Antiqua" w:hAnsi="Book Antiqua"/>
        </w:rPr>
      </w:pPr>
      <w:r w:rsidRPr="00C92D2E">
        <w:rPr>
          <w:rFonts w:ascii="Book Antiqua" w:hAnsi="Book Antiqua"/>
        </w:rPr>
        <w:t>La présente convention entrera en vigueur à compter de la date de sa signature par les deux parties pour une période de trois (3) années</w:t>
      </w:r>
      <w:r>
        <w:rPr>
          <w:rFonts w:ascii="Book Antiqua" w:hAnsi="Book Antiqua"/>
        </w:rPr>
        <w:t xml:space="preserve">. </w:t>
      </w:r>
    </w:p>
    <w:p w:rsidR="00F92C51" w:rsidRDefault="004F7474" w:rsidP="004F7474">
      <w:pPr>
        <w:widowControl w:val="0"/>
        <w:autoSpaceDE w:val="0"/>
        <w:autoSpaceDN w:val="0"/>
        <w:adjustRightInd w:val="0"/>
        <w:jc w:val="both"/>
        <w:rPr>
          <w:rFonts w:ascii="Book Antiqua" w:hAnsi="Book Antiqua"/>
          <w:sz w:val="24"/>
          <w:szCs w:val="24"/>
        </w:rPr>
      </w:pPr>
      <w:r w:rsidRPr="004F7474">
        <w:rPr>
          <w:rFonts w:ascii="Book Antiqua" w:hAnsi="Book Antiqua"/>
        </w:rPr>
        <w:t>Si, en cas de la dénonciation anticipée, une opération définie par voie d'avenant à la présente convention était en cours, la résiliation ne deviendra effective qu'à la date d'achèvement de cette opération. En cas de cessation d’activité, celle-ci serait immédiate. Toute modification de la présente convention nécessite l’approbation écrite des représentants des trois parties</w:t>
      </w:r>
      <w:r w:rsidRPr="004F7474">
        <w:rPr>
          <w:rFonts w:ascii="Book Antiqua" w:hAnsi="Book Antiqua"/>
          <w:sz w:val="24"/>
          <w:szCs w:val="24"/>
        </w:rPr>
        <w:t>.</w:t>
      </w:r>
    </w:p>
    <w:p w:rsidR="00F663AE" w:rsidRDefault="00F663AE" w:rsidP="004F7474">
      <w:pPr>
        <w:widowControl w:val="0"/>
        <w:autoSpaceDE w:val="0"/>
        <w:autoSpaceDN w:val="0"/>
        <w:adjustRightInd w:val="0"/>
        <w:jc w:val="both"/>
        <w:rPr>
          <w:rFonts w:ascii="Book Antiqua" w:hAnsi="Book Antiqua"/>
          <w:sz w:val="24"/>
          <w:szCs w:val="24"/>
        </w:rPr>
      </w:pPr>
      <w:r>
        <w:rPr>
          <w:rFonts w:ascii="Book Antiqua" w:hAnsi="Book Antiqua"/>
          <w:sz w:val="24"/>
          <w:szCs w:val="24"/>
        </w:rPr>
        <w:t xml:space="preserve">Rédigée en quatre exemplaires Oran, le : </w:t>
      </w:r>
    </w:p>
    <w:p w:rsidR="00F663AE" w:rsidRDefault="00F663AE" w:rsidP="004F7474">
      <w:pPr>
        <w:widowControl w:val="0"/>
        <w:autoSpaceDE w:val="0"/>
        <w:autoSpaceDN w:val="0"/>
        <w:adjustRightInd w:val="0"/>
        <w:jc w:val="both"/>
        <w:rPr>
          <w:rFonts w:ascii="Book Antiqua" w:hAnsi="Book Antiqua"/>
          <w:sz w:val="24"/>
          <w:szCs w:val="24"/>
        </w:rPr>
      </w:pPr>
      <w:r>
        <w:rPr>
          <w:rFonts w:ascii="Book Antiqua" w:hAnsi="Book Antiqua"/>
          <w:sz w:val="24"/>
          <w:szCs w:val="24"/>
        </w:rPr>
        <w:t>Le Recteur de l’USTO-MB</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F35C6C">
        <w:rPr>
          <w:rFonts w:ascii="Book Antiqua" w:hAnsi="Book Antiqua"/>
          <w:sz w:val="24"/>
          <w:szCs w:val="24"/>
        </w:rPr>
        <w:t>(Le</w:t>
      </w:r>
      <w:r>
        <w:rPr>
          <w:rFonts w:ascii="Book Antiqua" w:hAnsi="Book Antiqua"/>
          <w:sz w:val="24"/>
          <w:szCs w:val="24"/>
        </w:rPr>
        <w:t xml:space="preserve"> PDG ou le DG de l’Entreprise…)</w:t>
      </w:r>
    </w:p>
    <w:p w:rsidR="00F663AE" w:rsidRPr="00F35C6C" w:rsidRDefault="00F663AE" w:rsidP="004F7474">
      <w:pPr>
        <w:widowControl w:val="0"/>
        <w:autoSpaceDE w:val="0"/>
        <w:autoSpaceDN w:val="0"/>
        <w:adjustRightInd w:val="0"/>
        <w:jc w:val="both"/>
        <w:rPr>
          <w:rFonts w:ascii="Book Antiqua" w:hAnsi="Book Antiqua"/>
          <w:b/>
          <w:bCs/>
          <w:sz w:val="24"/>
          <w:szCs w:val="24"/>
        </w:rPr>
      </w:pPr>
      <w:r w:rsidRPr="00F35C6C">
        <w:rPr>
          <w:rFonts w:ascii="Book Antiqua" w:hAnsi="Book Antiqua"/>
          <w:b/>
          <w:bCs/>
          <w:sz w:val="24"/>
          <w:szCs w:val="24"/>
        </w:rPr>
        <w:t xml:space="preserve">Pr Amine Bouziane HAMMOU </w:t>
      </w:r>
    </w:p>
    <w:p w:rsidR="00955824" w:rsidRPr="004F7474" w:rsidRDefault="00955824" w:rsidP="004F7474">
      <w:pPr>
        <w:widowControl w:val="0"/>
        <w:autoSpaceDE w:val="0"/>
        <w:autoSpaceDN w:val="0"/>
        <w:adjustRightInd w:val="0"/>
        <w:jc w:val="both"/>
        <w:rPr>
          <w:rFonts w:ascii="Book Antiqua" w:hAnsi="Book Antiqua"/>
        </w:rPr>
      </w:pPr>
    </w:p>
    <w:p w:rsidR="00920AD8" w:rsidRDefault="00920AD8" w:rsidP="007B12A2">
      <w:pPr>
        <w:pStyle w:val="Paragraphedeliste"/>
        <w:tabs>
          <w:tab w:val="left" w:pos="-1800"/>
        </w:tabs>
        <w:autoSpaceDE/>
        <w:autoSpaceDN/>
        <w:spacing w:after="200" w:line="276" w:lineRule="auto"/>
        <w:ind w:left="0" w:right="0"/>
        <w:contextualSpacing/>
        <w:rPr>
          <w:rFonts w:ascii="Book Antiqua" w:hAnsi="Book Antiqua"/>
          <w:lang w:val="fr-FR"/>
        </w:rPr>
      </w:pPr>
    </w:p>
    <w:p w:rsidR="00920AD8" w:rsidRPr="007B12A2" w:rsidRDefault="00920AD8" w:rsidP="007B12A2">
      <w:pPr>
        <w:pStyle w:val="Paragraphedeliste"/>
        <w:tabs>
          <w:tab w:val="left" w:pos="-1800"/>
        </w:tabs>
        <w:autoSpaceDE/>
        <w:autoSpaceDN/>
        <w:spacing w:after="200" w:line="276" w:lineRule="auto"/>
        <w:ind w:left="0" w:right="0"/>
        <w:contextualSpacing/>
        <w:rPr>
          <w:rFonts w:ascii="Book Antiqua" w:hAnsi="Book Antiqua"/>
          <w:sz w:val="24"/>
          <w:szCs w:val="24"/>
          <w:lang w:val="fr-FR"/>
        </w:rPr>
      </w:pPr>
    </w:p>
    <w:p w:rsidR="007B12A2" w:rsidRPr="00390A7A" w:rsidRDefault="007B12A2" w:rsidP="009D6A58">
      <w:pPr>
        <w:pStyle w:val="Paragraphedeliste"/>
        <w:tabs>
          <w:tab w:val="left" w:pos="-1800"/>
        </w:tabs>
        <w:autoSpaceDE/>
        <w:autoSpaceDN/>
        <w:spacing w:after="200" w:line="276" w:lineRule="auto"/>
        <w:ind w:left="0" w:right="0"/>
        <w:contextualSpacing/>
        <w:rPr>
          <w:rFonts w:ascii="Book Antiqua" w:hAnsi="Book Antiqua" w:cs="Calibri"/>
          <w:sz w:val="24"/>
          <w:szCs w:val="24"/>
          <w:lang w:val="fr-FR"/>
        </w:rPr>
      </w:pPr>
    </w:p>
    <w:p w:rsidR="009C6A1E" w:rsidRPr="009C20B4" w:rsidRDefault="009C6A1E" w:rsidP="00414936">
      <w:pPr>
        <w:autoSpaceDE w:val="0"/>
        <w:autoSpaceDN w:val="0"/>
        <w:adjustRightInd w:val="0"/>
        <w:spacing w:after="0" w:line="240" w:lineRule="auto"/>
        <w:rPr>
          <w:rFonts w:ascii="Book Antiqua" w:hAnsi="Book Antiqua" w:cs="TrebuchetMS"/>
          <w:sz w:val="24"/>
          <w:szCs w:val="24"/>
          <w:lang w:eastAsia="fr-FR"/>
        </w:rPr>
      </w:pPr>
    </w:p>
    <w:p w:rsidR="00052011" w:rsidRPr="009C20B4" w:rsidRDefault="00052011" w:rsidP="009C20B4">
      <w:pPr>
        <w:autoSpaceDE w:val="0"/>
        <w:autoSpaceDN w:val="0"/>
        <w:adjustRightInd w:val="0"/>
        <w:spacing w:after="0" w:line="240" w:lineRule="auto"/>
        <w:rPr>
          <w:rFonts w:ascii="Book Antiqua" w:hAnsi="Book Antiqua"/>
          <w:sz w:val="24"/>
          <w:szCs w:val="24"/>
        </w:rPr>
      </w:pPr>
    </w:p>
    <w:p w:rsidR="00AF79C4" w:rsidRPr="004A25C8" w:rsidRDefault="00AF79C4" w:rsidP="00AF79C4">
      <w:pPr>
        <w:pStyle w:val="Corpsdetexte"/>
        <w:spacing w:before="4"/>
        <w:ind w:left="0"/>
        <w:rPr>
          <w:rFonts w:ascii="Book Antiqua" w:hAnsi="Book Antiqua"/>
          <w:sz w:val="10"/>
          <w:szCs w:val="10"/>
          <w:lang w:val="fr-FR"/>
        </w:rPr>
      </w:pPr>
    </w:p>
    <w:p w:rsidR="00AF79C4" w:rsidRPr="0056671A" w:rsidRDefault="00AF79C4" w:rsidP="00AF79C4">
      <w:pPr>
        <w:autoSpaceDE w:val="0"/>
        <w:autoSpaceDN w:val="0"/>
        <w:adjustRightInd w:val="0"/>
        <w:spacing w:after="0" w:line="240" w:lineRule="auto"/>
        <w:rPr>
          <w:rFonts w:ascii="Book Antiqua" w:hAnsi="Book Antiqua"/>
          <w:sz w:val="24"/>
          <w:szCs w:val="24"/>
        </w:rPr>
      </w:pPr>
      <w:r w:rsidRPr="00AF79C4">
        <w:rPr>
          <w:rFonts w:ascii="Book Antiqua" w:hAnsi="Book Antiqua" w:cs="TrebuchetMS"/>
          <w:sz w:val="24"/>
          <w:szCs w:val="24"/>
          <w:lang w:eastAsia="fr-FR"/>
        </w:rPr>
        <w:t xml:space="preserve"> </w:t>
      </w:r>
    </w:p>
    <w:p w:rsidR="00AF79C4" w:rsidRPr="004A25C8" w:rsidRDefault="00AF79C4" w:rsidP="00AF79C4">
      <w:pPr>
        <w:pStyle w:val="Paragraphedeliste"/>
        <w:rPr>
          <w:rFonts w:ascii="Book Antiqua" w:hAnsi="Book Antiqua"/>
          <w:sz w:val="10"/>
          <w:szCs w:val="10"/>
          <w:lang w:val="fr-FR"/>
        </w:rPr>
      </w:pPr>
    </w:p>
    <w:p w:rsidR="00AF79C4" w:rsidRPr="00AF79C4" w:rsidRDefault="00AF79C4" w:rsidP="00CB54FD">
      <w:pPr>
        <w:pStyle w:val="Paragraphedeliste"/>
        <w:tabs>
          <w:tab w:val="left" w:pos="1210"/>
        </w:tabs>
        <w:ind w:left="0" w:right="1343"/>
        <w:rPr>
          <w:rFonts w:ascii="Book Antiqua" w:hAnsi="Book Antiqua"/>
          <w:b/>
          <w:bCs/>
          <w:sz w:val="24"/>
          <w:szCs w:val="24"/>
          <w:lang w:val="fr-FR"/>
        </w:rPr>
      </w:pPr>
    </w:p>
    <w:p w:rsidR="00CB54FD" w:rsidRPr="00C92D2E" w:rsidRDefault="00CB54FD" w:rsidP="00F44B7A">
      <w:pPr>
        <w:tabs>
          <w:tab w:val="left" w:pos="360"/>
        </w:tabs>
        <w:suppressAutoHyphens/>
        <w:spacing w:before="240" w:after="0"/>
        <w:jc w:val="both"/>
        <w:rPr>
          <w:rFonts w:ascii="Book Antiqua" w:hAnsi="Book Antiqua"/>
          <w:szCs w:val="24"/>
        </w:rPr>
      </w:pPr>
    </w:p>
    <w:p w:rsidR="00A028A9" w:rsidRPr="002C499C" w:rsidRDefault="00A028A9" w:rsidP="00BD6BA7">
      <w:pPr>
        <w:autoSpaceDE w:val="0"/>
        <w:autoSpaceDN w:val="0"/>
        <w:adjustRightInd w:val="0"/>
        <w:spacing w:after="0" w:line="240" w:lineRule="auto"/>
        <w:rPr>
          <w:rFonts w:ascii="Book Antiqua" w:hAnsi="Book Antiqua"/>
          <w:bCs/>
          <w:sz w:val="24"/>
          <w:szCs w:val="24"/>
        </w:rPr>
      </w:pPr>
    </w:p>
    <w:p w:rsidR="008E6785" w:rsidRPr="002C499C" w:rsidRDefault="008E6785" w:rsidP="008E6785">
      <w:pPr>
        <w:jc w:val="both"/>
        <w:rPr>
          <w:rFonts w:ascii="Book Antiqua" w:hAnsi="Book Antiqua"/>
          <w:bCs/>
          <w:sz w:val="24"/>
          <w:szCs w:val="24"/>
        </w:rPr>
      </w:pPr>
    </w:p>
    <w:sectPr w:rsidR="008E6785" w:rsidRPr="002C499C" w:rsidSect="005178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5DEE031A"/>
    <w:name w:val="WW8Num12"/>
    <w:lvl w:ilvl="0">
      <w:start w:val="1"/>
      <w:numFmt w:val="bullet"/>
      <w:lvlText w:val="-"/>
      <w:lvlJc w:val="left"/>
      <w:pPr>
        <w:tabs>
          <w:tab w:val="num" w:pos="720"/>
        </w:tabs>
        <w:ind w:left="720" w:hanging="360"/>
      </w:pPr>
      <w:rPr>
        <w:rFonts w:ascii="Comic Sans MS" w:hAnsi="Comic Sans MS" w:cs="Times New Roman"/>
        <w:color w:val="auto"/>
      </w:rPr>
    </w:lvl>
  </w:abstractNum>
  <w:abstractNum w:abstractNumId="1">
    <w:nsid w:val="4F7C0D10"/>
    <w:multiLevelType w:val="hybridMultilevel"/>
    <w:tmpl w:val="B9CEC9F2"/>
    <w:lvl w:ilvl="0" w:tplc="D98E972E">
      <w:numFmt w:val="bullet"/>
      <w:lvlText w:val="-"/>
      <w:lvlJc w:val="left"/>
      <w:pPr>
        <w:ind w:left="925" w:hanging="284"/>
      </w:pPr>
      <w:rPr>
        <w:rFonts w:ascii="Comic Sans MS" w:eastAsia="Comic Sans MS" w:hAnsi="Comic Sans MS" w:cs="Comic Sans MS" w:hint="default"/>
        <w:i/>
        <w:spacing w:val="-32"/>
        <w:w w:val="100"/>
        <w:sz w:val="24"/>
        <w:szCs w:val="24"/>
      </w:rPr>
    </w:lvl>
    <w:lvl w:ilvl="1" w:tplc="39E2051C">
      <w:numFmt w:val="bullet"/>
      <w:lvlText w:val="•"/>
      <w:lvlJc w:val="left"/>
      <w:pPr>
        <w:ind w:left="1960" w:hanging="284"/>
      </w:pPr>
      <w:rPr>
        <w:rFonts w:hint="default"/>
      </w:rPr>
    </w:lvl>
    <w:lvl w:ilvl="2" w:tplc="6C849280">
      <w:numFmt w:val="bullet"/>
      <w:lvlText w:val="•"/>
      <w:lvlJc w:val="left"/>
      <w:pPr>
        <w:ind w:left="3000" w:hanging="284"/>
      </w:pPr>
      <w:rPr>
        <w:rFonts w:hint="default"/>
      </w:rPr>
    </w:lvl>
    <w:lvl w:ilvl="3" w:tplc="E708BD88">
      <w:numFmt w:val="bullet"/>
      <w:lvlText w:val="•"/>
      <w:lvlJc w:val="left"/>
      <w:pPr>
        <w:ind w:left="4041" w:hanging="284"/>
      </w:pPr>
      <w:rPr>
        <w:rFonts w:hint="default"/>
      </w:rPr>
    </w:lvl>
    <w:lvl w:ilvl="4" w:tplc="98707940">
      <w:numFmt w:val="bullet"/>
      <w:lvlText w:val="•"/>
      <w:lvlJc w:val="left"/>
      <w:pPr>
        <w:ind w:left="5081" w:hanging="284"/>
      </w:pPr>
      <w:rPr>
        <w:rFonts w:hint="default"/>
      </w:rPr>
    </w:lvl>
    <w:lvl w:ilvl="5" w:tplc="FEFCB8FC">
      <w:numFmt w:val="bullet"/>
      <w:lvlText w:val="•"/>
      <w:lvlJc w:val="left"/>
      <w:pPr>
        <w:ind w:left="6122" w:hanging="284"/>
      </w:pPr>
      <w:rPr>
        <w:rFonts w:hint="default"/>
      </w:rPr>
    </w:lvl>
    <w:lvl w:ilvl="6" w:tplc="1946FDC2">
      <w:numFmt w:val="bullet"/>
      <w:lvlText w:val="•"/>
      <w:lvlJc w:val="left"/>
      <w:pPr>
        <w:ind w:left="7162" w:hanging="284"/>
      </w:pPr>
      <w:rPr>
        <w:rFonts w:hint="default"/>
      </w:rPr>
    </w:lvl>
    <w:lvl w:ilvl="7" w:tplc="A3E8A15E">
      <w:numFmt w:val="bullet"/>
      <w:lvlText w:val="•"/>
      <w:lvlJc w:val="left"/>
      <w:pPr>
        <w:ind w:left="8202" w:hanging="284"/>
      </w:pPr>
      <w:rPr>
        <w:rFonts w:hint="default"/>
      </w:rPr>
    </w:lvl>
    <w:lvl w:ilvl="8" w:tplc="462EB992">
      <w:numFmt w:val="bullet"/>
      <w:lvlText w:val="•"/>
      <w:lvlJc w:val="left"/>
      <w:pPr>
        <w:ind w:left="9243" w:hanging="284"/>
      </w:pPr>
      <w:rPr>
        <w:rFonts w:hint="default"/>
      </w:rPr>
    </w:lvl>
  </w:abstractNum>
  <w:abstractNum w:abstractNumId="2">
    <w:nsid w:val="583358F4"/>
    <w:multiLevelType w:val="hybridMultilevel"/>
    <w:tmpl w:val="A934BCEE"/>
    <w:lvl w:ilvl="0" w:tplc="8A22BDB4">
      <w:numFmt w:val="bullet"/>
      <w:lvlText w:val=""/>
      <w:lvlJc w:val="left"/>
      <w:pPr>
        <w:ind w:left="925" w:hanging="284"/>
      </w:pPr>
      <w:rPr>
        <w:rFonts w:ascii="Wingdings" w:eastAsia="Wingdings" w:hAnsi="Wingdings" w:cs="Wingdings" w:hint="default"/>
        <w:w w:val="100"/>
        <w:sz w:val="24"/>
        <w:szCs w:val="24"/>
      </w:rPr>
    </w:lvl>
    <w:lvl w:ilvl="1" w:tplc="2F1CD34E">
      <w:numFmt w:val="bullet"/>
      <w:lvlText w:val="•"/>
      <w:lvlJc w:val="left"/>
      <w:pPr>
        <w:ind w:left="1960" w:hanging="284"/>
      </w:pPr>
      <w:rPr>
        <w:rFonts w:hint="default"/>
      </w:rPr>
    </w:lvl>
    <w:lvl w:ilvl="2" w:tplc="1568B2FE">
      <w:numFmt w:val="bullet"/>
      <w:lvlText w:val="•"/>
      <w:lvlJc w:val="left"/>
      <w:pPr>
        <w:ind w:left="3000" w:hanging="284"/>
      </w:pPr>
      <w:rPr>
        <w:rFonts w:hint="default"/>
      </w:rPr>
    </w:lvl>
    <w:lvl w:ilvl="3" w:tplc="2EC2384E">
      <w:numFmt w:val="bullet"/>
      <w:lvlText w:val="•"/>
      <w:lvlJc w:val="left"/>
      <w:pPr>
        <w:ind w:left="4041" w:hanging="284"/>
      </w:pPr>
      <w:rPr>
        <w:rFonts w:hint="default"/>
      </w:rPr>
    </w:lvl>
    <w:lvl w:ilvl="4" w:tplc="8A821828">
      <w:numFmt w:val="bullet"/>
      <w:lvlText w:val="•"/>
      <w:lvlJc w:val="left"/>
      <w:pPr>
        <w:ind w:left="5081" w:hanging="284"/>
      </w:pPr>
      <w:rPr>
        <w:rFonts w:hint="default"/>
      </w:rPr>
    </w:lvl>
    <w:lvl w:ilvl="5" w:tplc="16AE82A0">
      <w:numFmt w:val="bullet"/>
      <w:lvlText w:val="•"/>
      <w:lvlJc w:val="left"/>
      <w:pPr>
        <w:ind w:left="6122" w:hanging="284"/>
      </w:pPr>
      <w:rPr>
        <w:rFonts w:hint="default"/>
      </w:rPr>
    </w:lvl>
    <w:lvl w:ilvl="6" w:tplc="C7F24188">
      <w:numFmt w:val="bullet"/>
      <w:lvlText w:val="•"/>
      <w:lvlJc w:val="left"/>
      <w:pPr>
        <w:ind w:left="7162" w:hanging="284"/>
      </w:pPr>
      <w:rPr>
        <w:rFonts w:hint="default"/>
      </w:rPr>
    </w:lvl>
    <w:lvl w:ilvl="7" w:tplc="6FBAB4CA">
      <w:numFmt w:val="bullet"/>
      <w:lvlText w:val="•"/>
      <w:lvlJc w:val="left"/>
      <w:pPr>
        <w:ind w:left="8202" w:hanging="284"/>
      </w:pPr>
      <w:rPr>
        <w:rFonts w:hint="default"/>
      </w:rPr>
    </w:lvl>
    <w:lvl w:ilvl="8" w:tplc="5AB088C8">
      <w:numFmt w:val="bullet"/>
      <w:lvlText w:val="•"/>
      <w:lvlJc w:val="left"/>
      <w:pPr>
        <w:ind w:left="9243" w:hanging="284"/>
      </w:pPr>
      <w:rPr>
        <w:rFonts w:hint="default"/>
      </w:rPr>
    </w:lvl>
  </w:abstractNum>
  <w:abstractNum w:abstractNumId="3">
    <w:nsid w:val="661448D6"/>
    <w:multiLevelType w:val="hybridMultilevel"/>
    <w:tmpl w:val="080873B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3478"/>
    <w:rsid w:val="00003D35"/>
    <w:rsid w:val="00016930"/>
    <w:rsid w:val="0004243C"/>
    <w:rsid w:val="00052011"/>
    <w:rsid w:val="000521A0"/>
    <w:rsid w:val="0016377A"/>
    <w:rsid w:val="001958B1"/>
    <w:rsid w:val="001C609B"/>
    <w:rsid w:val="00207749"/>
    <w:rsid w:val="00271559"/>
    <w:rsid w:val="002715D0"/>
    <w:rsid w:val="002965E4"/>
    <w:rsid w:val="002A2D0E"/>
    <w:rsid w:val="002C499C"/>
    <w:rsid w:val="00321AC5"/>
    <w:rsid w:val="003733AA"/>
    <w:rsid w:val="00373465"/>
    <w:rsid w:val="00390A7A"/>
    <w:rsid w:val="00410A7F"/>
    <w:rsid w:val="00414936"/>
    <w:rsid w:val="00446694"/>
    <w:rsid w:val="00455D1A"/>
    <w:rsid w:val="0047629D"/>
    <w:rsid w:val="004D0466"/>
    <w:rsid w:val="004F5DB9"/>
    <w:rsid w:val="004F7474"/>
    <w:rsid w:val="005178C8"/>
    <w:rsid w:val="00553728"/>
    <w:rsid w:val="005539F0"/>
    <w:rsid w:val="005E30B2"/>
    <w:rsid w:val="00626065"/>
    <w:rsid w:val="00683478"/>
    <w:rsid w:val="006B61F2"/>
    <w:rsid w:val="007167B2"/>
    <w:rsid w:val="007333E8"/>
    <w:rsid w:val="0077546C"/>
    <w:rsid w:val="007814AC"/>
    <w:rsid w:val="007A601E"/>
    <w:rsid w:val="007B12A2"/>
    <w:rsid w:val="007C3C61"/>
    <w:rsid w:val="00804775"/>
    <w:rsid w:val="00897F02"/>
    <w:rsid w:val="008D36C0"/>
    <w:rsid w:val="008D592E"/>
    <w:rsid w:val="008E6785"/>
    <w:rsid w:val="00920AD8"/>
    <w:rsid w:val="00923E50"/>
    <w:rsid w:val="00955824"/>
    <w:rsid w:val="009A37FF"/>
    <w:rsid w:val="009C20B4"/>
    <w:rsid w:val="009C6A1E"/>
    <w:rsid w:val="009D6A58"/>
    <w:rsid w:val="00A028A9"/>
    <w:rsid w:val="00A458E2"/>
    <w:rsid w:val="00A54A2A"/>
    <w:rsid w:val="00AC1505"/>
    <w:rsid w:val="00AF79C4"/>
    <w:rsid w:val="00B22684"/>
    <w:rsid w:val="00B45782"/>
    <w:rsid w:val="00B62DD1"/>
    <w:rsid w:val="00BB179F"/>
    <w:rsid w:val="00BC485A"/>
    <w:rsid w:val="00BD6BA7"/>
    <w:rsid w:val="00C51C52"/>
    <w:rsid w:val="00CA6F4A"/>
    <w:rsid w:val="00CB54FD"/>
    <w:rsid w:val="00D17D90"/>
    <w:rsid w:val="00DD61C0"/>
    <w:rsid w:val="00DE70C9"/>
    <w:rsid w:val="00E124BC"/>
    <w:rsid w:val="00E90E1D"/>
    <w:rsid w:val="00EC086C"/>
    <w:rsid w:val="00EC5CFA"/>
    <w:rsid w:val="00F11C39"/>
    <w:rsid w:val="00F35C6C"/>
    <w:rsid w:val="00F44B7A"/>
    <w:rsid w:val="00F663AE"/>
    <w:rsid w:val="00F92C51"/>
    <w:rsid w:val="00FC3271"/>
    <w:rsid w:val="00FE78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C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3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478"/>
    <w:rPr>
      <w:rFonts w:ascii="Tahoma" w:hAnsi="Tahoma" w:cs="Tahoma"/>
      <w:sz w:val="16"/>
      <w:szCs w:val="16"/>
    </w:rPr>
  </w:style>
  <w:style w:type="paragraph" w:styleId="Corpsdetexte">
    <w:name w:val="Body Text"/>
    <w:basedOn w:val="Normal"/>
    <w:link w:val="CorpsdetexteCar"/>
    <w:uiPriority w:val="1"/>
    <w:qFormat/>
    <w:rsid w:val="0016377A"/>
    <w:pPr>
      <w:widowControl w:val="0"/>
      <w:autoSpaceDE w:val="0"/>
      <w:autoSpaceDN w:val="0"/>
      <w:spacing w:after="0" w:line="240" w:lineRule="auto"/>
      <w:ind w:left="925"/>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16377A"/>
    <w:rPr>
      <w:rFonts w:ascii="Times New Roman" w:eastAsia="Times New Roman" w:hAnsi="Times New Roman" w:cs="Times New Roman"/>
      <w:sz w:val="24"/>
      <w:szCs w:val="24"/>
      <w:lang w:val="en-US"/>
    </w:rPr>
  </w:style>
  <w:style w:type="paragraph" w:customStyle="1" w:styleId="Titre11">
    <w:name w:val="Titre 11"/>
    <w:basedOn w:val="Normal"/>
    <w:uiPriority w:val="1"/>
    <w:qFormat/>
    <w:rsid w:val="0016377A"/>
    <w:pPr>
      <w:widowControl w:val="0"/>
      <w:autoSpaceDE w:val="0"/>
      <w:autoSpaceDN w:val="0"/>
      <w:spacing w:before="77" w:after="0" w:line="240" w:lineRule="auto"/>
      <w:ind w:left="2281" w:right="2681"/>
      <w:jc w:val="center"/>
      <w:outlineLvl w:val="1"/>
    </w:pPr>
    <w:rPr>
      <w:rFonts w:ascii="Times New Roman" w:eastAsia="Times New Roman" w:hAnsi="Times New Roman" w:cs="Times New Roman"/>
      <w:b/>
      <w:bCs/>
      <w:sz w:val="28"/>
      <w:szCs w:val="28"/>
      <w:lang w:val="en-US"/>
    </w:rPr>
  </w:style>
  <w:style w:type="paragraph" w:customStyle="1" w:styleId="Titre21">
    <w:name w:val="Titre 21"/>
    <w:basedOn w:val="Normal"/>
    <w:uiPriority w:val="1"/>
    <w:qFormat/>
    <w:rsid w:val="0016377A"/>
    <w:pPr>
      <w:widowControl w:val="0"/>
      <w:autoSpaceDE w:val="0"/>
      <w:autoSpaceDN w:val="0"/>
      <w:spacing w:after="0" w:line="240" w:lineRule="auto"/>
      <w:ind w:left="925"/>
      <w:outlineLvl w:val="2"/>
    </w:pPr>
    <w:rPr>
      <w:rFonts w:ascii="Times New Roman" w:eastAsia="Times New Roman" w:hAnsi="Times New Roman" w:cs="Times New Roman"/>
      <w:b/>
      <w:bCs/>
      <w:sz w:val="24"/>
      <w:szCs w:val="24"/>
      <w:lang w:val="en-US"/>
    </w:rPr>
  </w:style>
  <w:style w:type="paragraph" w:customStyle="1" w:styleId="Heading2">
    <w:name w:val="Heading 2"/>
    <w:basedOn w:val="Normal"/>
    <w:uiPriority w:val="1"/>
    <w:qFormat/>
    <w:rsid w:val="0077546C"/>
    <w:pPr>
      <w:widowControl w:val="0"/>
      <w:autoSpaceDE w:val="0"/>
      <w:autoSpaceDN w:val="0"/>
      <w:spacing w:after="0" w:line="240" w:lineRule="auto"/>
      <w:ind w:left="925"/>
      <w:outlineLvl w:val="2"/>
    </w:pPr>
    <w:rPr>
      <w:rFonts w:ascii="Times New Roman" w:eastAsia="Times New Roman" w:hAnsi="Times New Roman" w:cs="Times New Roman"/>
      <w:b/>
      <w:bCs/>
      <w:sz w:val="24"/>
      <w:szCs w:val="24"/>
      <w:lang w:val="en-US"/>
    </w:rPr>
  </w:style>
  <w:style w:type="paragraph" w:styleId="Paragraphedeliste">
    <w:name w:val="List Paragraph"/>
    <w:basedOn w:val="Normal"/>
    <w:uiPriority w:val="34"/>
    <w:qFormat/>
    <w:rsid w:val="007333E8"/>
    <w:pPr>
      <w:widowControl w:val="0"/>
      <w:autoSpaceDE w:val="0"/>
      <w:autoSpaceDN w:val="0"/>
      <w:spacing w:after="0" w:line="240" w:lineRule="auto"/>
      <w:ind w:left="925" w:right="1324"/>
      <w:jc w:val="both"/>
    </w:pPr>
    <w:rPr>
      <w:rFonts w:ascii="Times New Roman" w:eastAsia="Times New Roman" w:hAnsi="Times New Roman" w:cs="Times New Roman"/>
      <w:lang w:val="en-US"/>
    </w:rPr>
  </w:style>
  <w:style w:type="paragraph" w:styleId="En-tte">
    <w:name w:val="header"/>
    <w:basedOn w:val="Normal"/>
    <w:link w:val="En-tteCar"/>
    <w:uiPriority w:val="99"/>
    <w:unhideWhenUsed/>
    <w:rsid w:val="00553728"/>
    <w:pPr>
      <w:tabs>
        <w:tab w:val="center" w:pos="4536"/>
        <w:tab w:val="right" w:pos="9072"/>
      </w:tabs>
      <w:suppressAutoHyphens/>
      <w:spacing w:after="0" w:line="240" w:lineRule="auto"/>
    </w:pPr>
    <w:rPr>
      <w:rFonts w:cs="Mangal"/>
      <w:kern w:val="1"/>
      <w:szCs w:val="20"/>
      <w:lang w:eastAsia="hi-IN" w:bidi="hi-IN"/>
    </w:rPr>
  </w:style>
  <w:style w:type="character" w:customStyle="1" w:styleId="En-tteCar">
    <w:name w:val="En-tête Car"/>
    <w:basedOn w:val="Policepardfaut"/>
    <w:link w:val="En-tte"/>
    <w:uiPriority w:val="99"/>
    <w:rsid w:val="00553728"/>
    <w:rPr>
      <w:rFonts w:cs="Mangal"/>
      <w:kern w:val="1"/>
      <w:sz w:val="22"/>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6621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chaa</cp:lastModifiedBy>
  <cp:revision>2</cp:revision>
  <dcterms:created xsi:type="dcterms:W3CDTF">2021-01-11T05:06:00Z</dcterms:created>
  <dcterms:modified xsi:type="dcterms:W3CDTF">2021-01-11T05:06:00Z</dcterms:modified>
</cp:coreProperties>
</file>