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0E" w:rsidRDefault="0047170E" w:rsidP="00666959">
      <w:pPr>
        <w:rPr>
          <w:rFonts w:asciiTheme="majorBidi" w:hAnsiTheme="majorBidi" w:cstheme="majorBidi"/>
          <w:b/>
          <w:bCs/>
        </w:rPr>
      </w:pPr>
    </w:p>
    <w:p w:rsidR="00C13BBD" w:rsidRDefault="00C13BBD" w:rsidP="00657460">
      <w:pPr>
        <w:rPr>
          <w:rFonts w:asciiTheme="majorBidi" w:hAnsiTheme="majorBidi" w:cstheme="majorBidi"/>
          <w:b/>
          <w:bCs/>
        </w:rPr>
      </w:pPr>
    </w:p>
    <w:p w:rsidR="00657460" w:rsidRPr="00883946" w:rsidRDefault="00414F7B" w:rsidP="004575A0">
      <w:pPr>
        <w:rPr>
          <w:rFonts w:asciiTheme="majorBidi" w:hAnsiTheme="majorBidi" w:cstheme="majorBidi"/>
          <w:sz w:val="26"/>
          <w:szCs w:val="26"/>
        </w:rPr>
      </w:pPr>
      <w:r w:rsidRPr="00883946">
        <w:rPr>
          <w:rFonts w:asciiTheme="majorBidi" w:hAnsiTheme="majorBidi" w:cstheme="majorBidi"/>
          <w:sz w:val="26"/>
          <w:szCs w:val="26"/>
        </w:rPr>
        <w:t xml:space="preserve">Les projets de recherche de la formation universitaire (PRFU) représentent un support pour </w:t>
      </w:r>
      <w:r w:rsidR="00CB7C5F" w:rsidRPr="00883946">
        <w:rPr>
          <w:rFonts w:asciiTheme="majorBidi" w:hAnsiTheme="majorBidi" w:cstheme="majorBidi"/>
          <w:sz w:val="26"/>
          <w:szCs w:val="26"/>
        </w:rPr>
        <w:t xml:space="preserve">enrichir et renforcer </w:t>
      </w:r>
      <w:r w:rsidRPr="00883946">
        <w:rPr>
          <w:rFonts w:asciiTheme="majorBidi" w:hAnsiTheme="majorBidi" w:cstheme="majorBidi"/>
          <w:sz w:val="26"/>
          <w:szCs w:val="26"/>
        </w:rPr>
        <w:t>la formation doctorale dans l’établissement de l’enseignement supérieur</w:t>
      </w:r>
      <w:r w:rsidR="00CB7C5F" w:rsidRPr="00883946">
        <w:rPr>
          <w:rFonts w:asciiTheme="majorBidi" w:hAnsiTheme="majorBidi" w:cstheme="majorBidi"/>
          <w:sz w:val="26"/>
          <w:szCs w:val="26"/>
        </w:rPr>
        <w:t>.</w:t>
      </w:r>
    </w:p>
    <w:p w:rsidR="00E0454E" w:rsidRPr="00883946" w:rsidRDefault="00E0454E" w:rsidP="00E0454E">
      <w:pPr>
        <w:rPr>
          <w:rFonts w:asciiTheme="majorBidi" w:hAnsiTheme="majorBidi" w:cstheme="majorBidi"/>
          <w:sz w:val="26"/>
          <w:szCs w:val="26"/>
        </w:rPr>
      </w:pPr>
      <w:r w:rsidRPr="00883946">
        <w:rPr>
          <w:rFonts w:asciiTheme="majorBidi" w:hAnsiTheme="majorBidi" w:cstheme="majorBidi"/>
          <w:sz w:val="26"/>
          <w:szCs w:val="26"/>
        </w:rPr>
        <w:t>Le thème de projet PRFU doit viser le développement économique, social, culturel, scientifique et technologique du pays (suite à l’a</w:t>
      </w:r>
      <w:r w:rsidRPr="00883946">
        <w:rPr>
          <w:rFonts w:asciiTheme="majorBidi" w:hAnsiTheme="majorBidi" w:cstheme="majorBidi"/>
          <w:sz w:val="26"/>
          <w:szCs w:val="26"/>
        </w:rPr>
        <w:t>rticle n° 7 du de la loi 15-21 du 18 Rabie El Aoul 1437 correspondant au 30 décembre 2015).</w:t>
      </w:r>
    </w:p>
    <w:p w:rsidR="00C13BBD" w:rsidRPr="00883946" w:rsidRDefault="00C13BBD" w:rsidP="00657460">
      <w:pPr>
        <w:rPr>
          <w:rFonts w:asciiTheme="majorBidi" w:hAnsiTheme="majorBidi" w:cstheme="majorBidi"/>
          <w:sz w:val="26"/>
          <w:szCs w:val="26"/>
        </w:rPr>
      </w:pPr>
    </w:p>
    <w:p w:rsidR="00CB7C5F" w:rsidRPr="00883946" w:rsidRDefault="00C13BBD" w:rsidP="0047170E">
      <w:pPr>
        <w:rPr>
          <w:rFonts w:asciiTheme="majorBidi" w:hAnsiTheme="majorBidi" w:cstheme="majorBidi"/>
          <w:sz w:val="26"/>
          <w:szCs w:val="26"/>
        </w:rPr>
      </w:pPr>
      <w:r w:rsidRPr="00883946">
        <w:rPr>
          <w:rFonts w:asciiTheme="majorBidi" w:hAnsiTheme="majorBidi" w:cstheme="majorBidi"/>
          <w:b/>
          <w:bCs/>
          <w:sz w:val="26"/>
          <w:szCs w:val="26"/>
        </w:rPr>
        <w:t xml:space="preserve"> </w:t>
      </w:r>
      <w:r w:rsidR="00CB7C5F" w:rsidRPr="00883946">
        <w:rPr>
          <w:rFonts w:asciiTheme="majorBidi" w:hAnsiTheme="majorBidi" w:cstheme="majorBidi"/>
          <w:sz w:val="26"/>
          <w:szCs w:val="26"/>
        </w:rPr>
        <w:t xml:space="preserve">Le </w:t>
      </w:r>
      <w:r w:rsidR="00666959" w:rsidRPr="00883946">
        <w:rPr>
          <w:rFonts w:asciiTheme="majorBidi" w:hAnsiTheme="majorBidi" w:cstheme="majorBidi"/>
          <w:sz w:val="26"/>
          <w:szCs w:val="26"/>
        </w:rPr>
        <w:t>circulaire n° 06 du 09/12/2019 explique</w:t>
      </w:r>
      <w:r w:rsidR="00CB7C5F" w:rsidRPr="00883946">
        <w:rPr>
          <w:rFonts w:asciiTheme="majorBidi" w:hAnsiTheme="majorBidi" w:cstheme="majorBidi"/>
          <w:sz w:val="26"/>
          <w:szCs w:val="26"/>
        </w:rPr>
        <w:t xml:space="preserve"> </w:t>
      </w:r>
      <w:r w:rsidR="006166AA" w:rsidRPr="00883946">
        <w:rPr>
          <w:rFonts w:asciiTheme="majorBidi" w:hAnsiTheme="majorBidi" w:cstheme="majorBidi"/>
          <w:sz w:val="26"/>
          <w:szCs w:val="26"/>
        </w:rPr>
        <w:t xml:space="preserve">en détail </w:t>
      </w:r>
      <w:r w:rsidR="00CB7C5F" w:rsidRPr="00883946">
        <w:rPr>
          <w:rFonts w:asciiTheme="majorBidi" w:hAnsiTheme="majorBidi" w:cstheme="majorBidi"/>
          <w:sz w:val="26"/>
          <w:szCs w:val="26"/>
        </w:rPr>
        <w:t>les critères et les conditions de recevabilité des projets PRFU</w:t>
      </w:r>
      <w:r w:rsidR="006166AA" w:rsidRPr="00883946">
        <w:rPr>
          <w:rFonts w:asciiTheme="majorBidi" w:hAnsiTheme="majorBidi" w:cstheme="majorBidi"/>
          <w:sz w:val="26"/>
          <w:szCs w:val="26"/>
        </w:rPr>
        <w:t>.</w:t>
      </w:r>
    </w:p>
    <w:p w:rsidR="006D7934" w:rsidRPr="00883946" w:rsidRDefault="006D7934" w:rsidP="00C13BBD">
      <w:pPr>
        <w:rPr>
          <w:rFonts w:asciiTheme="majorBidi" w:hAnsiTheme="majorBidi" w:cstheme="majorBidi"/>
          <w:b/>
          <w:bCs/>
          <w:sz w:val="26"/>
          <w:szCs w:val="26"/>
        </w:rPr>
      </w:pPr>
    </w:p>
    <w:p w:rsidR="006D7934" w:rsidRPr="00883946" w:rsidRDefault="006D7934" w:rsidP="00666959">
      <w:pPr>
        <w:pStyle w:val="Paragraphedeliste"/>
        <w:numPr>
          <w:ilvl w:val="0"/>
          <w:numId w:val="15"/>
        </w:numPr>
        <w:rPr>
          <w:rFonts w:asciiTheme="majorBidi" w:hAnsiTheme="majorBidi" w:cstheme="majorBidi"/>
          <w:b/>
          <w:bCs/>
          <w:sz w:val="26"/>
          <w:szCs w:val="26"/>
          <w:u w:val="single"/>
        </w:rPr>
      </w:pPr>
      <w:r w:rsidRPr="00883946">
        <w:rPr>
          <w:rFonts w:asciiTheme="majorBidi" w:hAnsiTheme="majorBidi" w:cstheme="majorBidi"/>
          <w:b/>
          <w:bCs/>
          <w:sz w:val="26"/>
          <w:szCs w:val="26"/>
          <w:u w:val="single"/>
        </w:rPr>
        <w:t>Les critères du porteur du projet PRFU :</w:t>
      </w:r>
    </w:p>
    <w:p w:rsidR="006D7934" w:rsidRPr="00883946" w:rsidRDefault="004345AC" w:rsidP="00666959">
      <w:pPr>
        <w:pStyle w:val="Paragraphedeliste"/>
        <w:numPr>
          <w:ilvl w:val="0"/>
          <w:numId w:val="14"/>
        </w:numPr>
        <w:rPr>
          <w:rFonts w:asciiTheme="majorBidi" w:hAnsiTheme="majorBidi" w:cstheme="majorBidi"/>
          <w:sz w:val="26"/>
          <w:szCs w:val="26"/>
        </w:rPr>
      </w:pPr>
      <w:r w:rsidRPr="00883946">
        <w:rPr>
          <w:rFonts w:asciiTheme="majorBidi" w:hAnsiTheme="majorBidi" w:cstheme="majorBidi"/>
          <w:sz w:val="26"/>
          <w:szCs w:val="26"/>
        </w:rPr>
        <w:t>Le chef de projet</w:t>
      </w:r>
      <w:r w:rsidR="006D7934" w:rsidRPr="00883946">
        <w:rPr>
          <w:rFonts w:asciiTheme="majorBidi" w:hAnsiTheme="majorBidi" w:cstheme="majorBidi"/>
          <w:sz w:val="26"/>
          <w:szCs w:val="26"/>
        </w:rPr>
        <w:t xml:space="preserve"> doit être un enseignant-chercheur de rang magistral (PROF ou MCA).</w:t>
      </w:r>
    </w:p>
    <w:p w:rsidR="00942D1A" w:rsidRPr="00883946" w:rsidRDefault="00942D1A" w:rsidP="00666959">
      <w:pPr>
        <w:pStyle w:val="Paragraphedeliste"/>
        <w:numPr>
          <w:ilvl w:val="0"/>
          <w:numId w:val="14"/>
        </w:numPr>
        <w:rPr>
          <w:rFonts w:asciiTheme="majorBidi" w:hAnsiTheme="majorBidi" w:cstheme="majorBidi"/>
          <w:sz w:val="26"/>
          <w:szCs w:val="26"/>
        </w:rPr>
      </w:pPr>
      <w:r w:rsidRPr="00883946">
        <w:rPr>
          <w:rFonts w:asciiTheme="majorBidi" w:hAnsiTheme="majorBidi" w:cstheme="majorBidi"/>
          <w:sz w:val="26"/>
          <w:szCs w:val="26"/>
        </w:rPr>
        <w:t>Le chef de projet peut soumissionner pour un nouveau projet lors du dépôt du bilan final du projet initial.</w:t>
      </w:r>
    </w:p>
    <w:p w:rsidR="006D7934" w:rsidRPr="00883946" w:rsidRDefault="006D7934" w:rsidP="006D7934">
      <w:pPr>
        <w:rPr>
          <w:rFonts w:asciiTheme="majorBidi" w:hAnsiTheme="majorBidi" w:cstheme="majorBidi"/>
          <w:b/>
          <w:bCs/>
          <w:sz w:val="26"/>
          <w:szCs w:val="26"/>
        </w:rPr>
      </w:pPr>
    </w:p>
    <w:p w:rsidR="006D7934" w:rsidRPr="00883946" w:rsidRDefault="0036185E" w:rsidP="006D7934">
      <w:pPr>
        <w:rPr>
          <w:rFonts w:asciiTheme="majorBidi" w:hAnsiTheme="majorBidi" w:cstheme="majorBidi"/>
          <w:b/>
          <w:bCs/>
          <w:sz w:val="26"/>
          <w:szCs w:val="26"/>
          <w:u w:val="single"/>
        </w:rPr>
      </w:pPr>
      <w:r w:rsidRPr="00883946">
        <w:rPr>
          <w:rFonts w:asciiTheme="majorBidi" w:hAnsiTheme="majorBidi" w:cstheme="majorBidi"/>
          <w:b/>
          <w:bCs/>
          <w:sz w:val="26"/>
          <w:szCs w:val="26"/>
        </w:rPr>
        <w:t>2</w:t>
      </w:r>
      <w:r w:rsidR="00F30AC7" w:rsidRPr="00883946">
        <w:rPr>
          <w:rFonts w:asciiTheme="majorBidi" w:hAnsiTheme="majorBidi" w:cstheme="majorBidi"/>
          <w:b/>
          <w:bCs/>
          <w:sz w:val="26"/>
          <w:szCs w:val="26"/>
        </w:rPr>
        <w:t xml:space="preserve">  </w:t>
      </w:r>
      <w:r w:rsidRPr="00883946">
        <w:rPr>
          <w:rFonts w:asciiTheme="majorBidi" w:hAnsiTheme="majorBidi" w:cstheme="majorBidi"/>
          <w:b/>
          <w:bCs/>
          <w:sz w:val="26"/>
          <w:szCs w:val="26"/>
        </w:rPr>
        <w:t xml:space="preserve"> </w:t>
      </w:r>
      <w:r w:rsidR="006D7934" w:rsidRPr="00883946">
        <w:rPr>
          <w:rFonts w:asciiTheme="majorBidi" w:hAnsiTheme="majorBidi" w:cstheme="majorBidi"/>
          <w:b/>
          <w:bCs/>
          <w:sz w:val="26"/>
          <w:szCs w:val="26"/>
          <w:u w:val="single"/>
        </w:rPr>
        <w:t>Composante de l’équipe de recherche PRFU</w:t>
      </w:r>
    </w:p>
    <w:p w:rsidR="00FC33CF" w:rsidRPr="00883946" w:rsidRDefault="00FC33CF" w:rsidP="006D7934">
      <w:pPr>
        <w:rPr>
          <w:rFonts w:asciiTheme="majorBidi" w:hAnsiTheme="majorBidi" w:cstheme="majorBidi"/>
          <w:sz w:val="26"/>
          <w:szCs w:val="26"/>
        </w:rPr>
      </w:pPr>
      <w:r w:rsidRPr="00883946">
        <w:rPr>
          <w:rFonts w:asciiTheme="majorBidi" w:hAnsiTheme="majorBidi" w:cstheme="majorBidi"/>
          <w:sz w:val="26"/>
          <w:szCs w:val="26"/>
        </w:rPr>
        <w:t>L’équipe doit être constituée au minimum de trois (03) membres dont le chef de projet, ou de six (06) membres au maximum dont le chef de projet selon les variantes suivantes</w:t>
      </w:r>
      <w:r w:rsidR="0036185E" w:rsidRPr="00883946">
        <w:rPr>
          <w:rFonts w:asciiTheme="majorBidi" w:hAnsiTheme="majorBidi" w:cstheme="majorBidi"/>
          <w:sz w:val="26"/>
          <w:szCs w:val="26"/>
        </w:rPr>
        <w:t> :</w:t>
      </w:r>
    </w:p>
    <w:p w:rsidR="00FC33CF" w:rsidRPr="00883946" w:rsidRDefault="0036185E" w:rsidP="00FC33C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Un enseignant de rang magistral (PROF ou MCA) et deux doctorants</w:t>
      </w:r>
      <w:r w:rsidR="00F30AC7" w:rsidRPr="00883946">
        <w:rPr>
          <w:rFonts w:asciiTheme="majorBidi" w:hAnsiTheme="majorBidi" w:cstheme="majorBidi"/>
          <w:sz w:val="26"/>
          <w:szCs w:val="26"/>
        </w:rPr>
        <w:t>.</w:t>
      </w:r>
    </w:p>
    <w:p w:rsidR="00FC33CF" w:rsidRPr="00883946" w:rsidRDefault="0036185E" w:rsidP="00FC33C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Un enseignant de rang magistral (PROF ou MCA), un à deux maitres de conférences classe « B » et deux à trois doctorants</w:t>
      </w:r>
      <w:r w:rsidR="00F30AC7" w:rsidRPr="00883946">
        <w:rPr>
          <w:rFonts w:asciiTheme="majorBidi" w:hAnsiTheme="majorBidi" w:cstheme="majorBidi"/>
          <w:sz w:val="26"/>
          <w:szCs w:val="26"/>
        </w:rPr>
        <w:t>.</w:t>
      </w:r>
    </w:p>
    <w:p w:rsidR="00FC33CF" w:rsidRPr="00883946" w:rsidRDefault="00F30AC7" w:rsidP="00FC33C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Deux enseignants de rang magistral (PROF. Ou MCA) et trois à quatre doctorants.</w:t>
      </w:r>
    </w:p>
    <w:p w:rsidR="00F30AC7" w:rsidRPr="00883946" w:rsidRDefault="00F30AC7" w:rsidP="00FC33C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Deux enseignants de rang magistral (PROF. Ou MCA)</w:t>
      </w:r>
      <w:r w:rsidRPr="00883946">
        <w:rPr>
          <w:rFonts w:asciiTheme="majorBidi" w:hAnsiTheme="majorBidi" w:cstheme="majorBidi"/>
          <w:sz w:val="26"/>
          <w:szCs w:val="26"/>
        </w:rPr>
        <w:t>, un maitre de conférence classe « B » et trois doctorants.</w:t>
      </w:r>
    </w:p>
    <w:p w:rsidR="00F30AC7" w:rsidRPr="00883946" w:rsidRDefault="00F30AC7" w:rsidP="00F30AC7">
      <w:pPr>
        <w:pStyle w:val="Paragraphedeliste"/>
        <w:rPr>
          <w:rFonts w:asciiTheme="majorBidi" w:hAnsiTheme="majorBidi" w:cstheme="majorBidi"/>
          <w:sz w:val="26"/>
          <w:szCs w:val="26"/>
        </w:rPr>
      </w:pPr>
    </w:p>
    <w:p w:rsidR="004345AC" w:rsidRPr="00883946" w:rsidRDefault="004345AC" w:rsidP="004345AC">
      <w:pPr>
        <w:rPr>
          <w:rFonts w:asciiTheme="majorBidi" w:hAnsiTheme="majorBidi" w:cstheme="majorBidi"/>
          <w:sz w:val="26"/>
          <w:szCs w:val="26"/>
        </w:rPr>
      </w:pPr>
      <w:r w:rsidRPr="00883946">
        <w:rPr>
          <w:rFonts w:asciiTheme="majorBidi" w:hAnsiTheme="majorBidi" w:cstheme="majorBidi"/>
          <w:sz w:val="26"/>
          <w:szCs w:val="26"/>
        </w:rPr>
        <w:t>*Les intégrations ne sont pas permises durant la période du projet</w:t>
      </w:r>
    </w:p>
    <w:p w:rsidR="004345AC" w:rsidRPr="00883946" w:rsidRDefault="004345AC" w:rsidP="004345AC">
      <w:pPr>
        <w:rPr>
          <w:rFonts w:asciiTheme="majorBidi" w:hAnsiTheme="majorBidi" w:cstheme="majorBidi"/>
          <w:sz w:val="26"/>
          <w:szCs w:val="26"/>
        </w:rPr>
      </w:pPr>
      <w:r w:rsidRPr="00883946">
        <w:rPr>
          <w:rFonts w:asciiTheme="majorBidi" w:hAnsiTheme="majorBidi" w:cstheme="majorBidi"/>
          <w:sz w:val="26"/>
          <w:szCs w:val="26"/>
        </w:rPr>
        <w:t>*L’exclusion d’un membre doit être consignée dans un rapport circonstancié.</w:t>
      </w:r>
    </w:p>
    <w:p w:rsidR="004345AC" w:rsidRPr="00883946" w:rsidRDefault="004345AC" w:rsidP="004345AC">
      <w:pPr>
        <w:rPr>
          <w:rFonts w:asciiTheme="majorBidi" w:hAnsiTheme="majorBidi" w:cstheme="majorBidi"/>
          <w:sz w:val="26"/>
          <w:szCs w:val="26"/>
        </w:rPr>
      </w:pPr>
      <w:r w:rsidRPr="00883946">
        <w:rPr>
          <w:rFonts w:asciiTheme="majorBidi" w:hAnsiTheme="majorBidi" w:cstheme="majorBidi"/>
          <w:sz w:val="26"/>
          <w:szCs w:val="26"/>
        </w:rPr>
        <w:t xml:space="preserve">*Les enseignants chercheurs contractuels, retraités ou détachés </w:t>
      </w:r>
      <w:r w:rsidRPr="00883946">
        <w:rPr>
          <w:rFonts w:asciiTheme="majorBidi" w:hAnsiTheme="majorBidi" w:cstheme="majorBidi"/>
          <w:sz w:val="26"/>
          <w:szCs w:val="26"/>
          <w:u w:val="single"/>
        </w:rPr>
        <w:t>hors secteurs</w:t>
      </w:r>
      <w:r w:rsidRPr="00883946">
        <w:rPr>
          <w:rFonts w:asciiTheme="majorBidi" w:hAnsiTheme="majorBidi" w:cstheme="majorBidi"/>
          <w:sz w:val="26"/>
          <w:szCs w:val="26"/>
        </w:rPr>
        <w:t xml:space="preserve"> ne peuvent être membre d’un projet.</w:t>
      </w:r>
    </w:p>
    <w:p w:rsidR="00942D1A" w:rsidRPr="00883946" w:rsidRDefault="00F30AC7" w:rsidP="004345AC">
      <w:pPr>
        <w:rPr>
          <w:rFonts w:asciiTheme="majorBidi" w:hAnsiTheme="majorBidi" w:cstheme="majorBidi"/>
          <w:sz w:val="26"/>
          <w:szCs w:val="26"/>
        </w:rPr>
      </w:pPr>
      <w:r w:rsidRPr="00883946">
        <w:rPr>
          <w:rFonts w:asciiTheme="majorBidi" w:hAnsiTheme="majorBidi" w:cstheme="majorBidi"/>
          <w:sz w:val="26"/>
          <w:szCs w:val="26"/>
        </w:rPr>
        <w:t>*L’enseignant chercheur ne peut figurer que dans un seul projet de recherche.</w:t>
      </w:r>
    </w:p>
    <w:p w:rsidR="00F841C5" w:rsidRPr="00883946" w:rsidRDefault="00F841C5" w:rsidP="004345AC">
      <w:pPr>
        <w:rPr>
          <w:rFonts w:asciiTheme="majorBidi" w:hAnsiTheme="majorBidi" w:cstheme="majorBidi"/>
          <w:sz w:val="26"/>
          <w:szCs w:val="26"/>
        </w:rPr>
      </w:pPr>
    </w:p>
    <w:p w:rsidR="00942D1A" w:rsidRPr="00883946" w:rsidRDefault="00942D1A" w:rsidP="00883946">
      <w:pPr>
        <w:pStyle w:val="Paragraphedeliste"/>
        <w:numPr>
          <w:ilvl w:val="0"/>
          <w:numId w:val="13"/>
        </w:numPr>
        <w:rPr>
          <w:rFonts w:asciiTheme="majorBidi" w:hAnsiTheme="majorBidi" w:cstheme="majorBidi"/>
          <w:sz w:val="26"/>
          <w:szCs w:val="26"/>
        </w:rPr>
      </w:pPr>
      <w:r w:rsidRPr="00883946">
        <w:rPr>
          <w:rFonts w:asciiTheme="majorBidi" w:hAnsiTheme="majorBidi" w:cstheme="majorBidi"/>
          <w:sz w:val="26"/>
          <w:szCs w:val="26"/>
        </w:rPr>
        <w:t xml:space="preserve"> </w:t>
      </w:r>
      <w:r w:rsidRPr="00883946">
        <w:rPr>
          <w:rFonts w:asciiTheme="majorBidi" w:hAnsiTheme="majorBidi" w:cstheme="majorBidi"/>
          <w:b/>
          <w:bCs/>
          <w:sz w:val="26"/>
          <w:szCs w:val="26"/>
          <w:u w:val="single"/>
        </w:rPr>
        <w:t>Durée du projet</w:t>
      </w:r>
      <w:r w:rsidRPr="00883946">
        <w:rPr>
          <w:rFonts w:asciiTheme="majorBidi" w:hAnsiTheme="majorBidi" w:cstheme="majorBidi"/>
          <w:sz w:val="26"/>
          <w:szCs w:val="26"/>
        </w:rPr>
        <w:t> </w:t>
      </w:r>
      <w:r w:rsidR="00B7058F" w:rsidRPr="00883946">
        <w:rPr>
          <w:rFonts w:asciiTheme="majorBidi" w:hAnsiTheme="majorBidi" w:cstheme="majorBidi"/>
          <w:sz w:val="26"/>
          <w:szCs w:val="26"/>
        </w:rPr>
        <w:t>:</w:t>
      </w:r>
      <w:r w:rsidR="00B7058F">
        <w:rPr>
          <w:rFonts w:asciiTheme="majorBidi" w:hAnsiTheme="majorBidi" w:cstheme="majorBidi"/>
          <w:sz w:val="26"/>
          <w:szCs w:val="26"/>
        </w:rPr>
        <w:t xml:space="preserve"> La</w:t>
      </w:r>
      <w:r w:rsidR="00883946">
        <w:rPr>
          <w:rFonts w:asciiTheme="majorBidi" w:hAnsiTheme="majorBidi" w:cstheme="majorBidi"/>
          <w:sz w:val="26"/>
          <w:szCs w:val="26"/>
        </w:rPr>
        <w:t xml:space="preserve"> durée du projet est fixée à q</w:t>
      </w:r>
      <w:r w:rsidR="00B7058F">
        <w:rPr>
          <w:rFonts w:asciiTheme="majorBidi" w:hAnsiTheme="majorBidi" w:cstheme="majorBidi"/>
          <w:sz w:val="26"/>
          <w:szCs w:val="26"/>
        </w:rPr>
        <w:t>uatre (</w:t>
      </w:r>
      <w:r w:rsidRPr="00883946">
        <w:rPr>
          <w:rFonts w:asciiTheme="majorBidi" w:hAnsiTheme="majorBidi" w:cstheme="majorBidi"/>
          <w:sz w:val="26"/>
          <w:szCs w:val="26"/>
        </w:rPr>
        <w:t>04</w:t>
      </w:r>
      <w:r w:rsidR="00B7058F">
        <w:rPr>
          <w:rFonts w:asciiTheme="majorBidi" w:hAnsiTheme="majorBidi" w:cstheme="majorBidi"/>
          <w:sz w:val="26"/>
          <w:szCs w:val="26"/>
        </w:rPr>
        <w:t>)</w:t>
      </w:r>
      <w:bookmarkStart w:id="0" w:name="_GoBack"/>
      <w:bookmarkEnd w:id="0"/>
      <w:r w:rsidRPr="00883946">
        <w:rPr>
          <w:rFonts w:asciiTheme="majorBidi" w:hAnsiTheme="majorBidi" w:cstheme="majorBidi"/>
          <w:sz w:val="26"/>
          <w:szCs w:val="26"/>
        </w:rPr>
        <w:t xml:space="preserve"> ans</w:t>
      </w:r>
    </w:p>
    <w:p w:rsidR="00942D1A" w:rsidRPr="00883946" w:rsidRDefault="00942D1A" w:rsidP="00942D1A">
      <w:pPr>
        <w:rPr>
          <w:rFonts w:asciiTheme="majorBidi" w:hAnsiTheme="majorBidi" w:cstheme="majorBidi"/>
          <w:sz w:val="26"/>
          <w:szCs w:val="26"/>
        </w:rPr>
      </w:pPr>
    </w:p>
    <w:p w:rsidR="00183D27" w:rsidRPr="00883946" w:rsidRDefault="00183D27" w:rsidP="00942D1A">
      <w:pPr>
        <w:rPr>
          <w:rFonts w:asciiTheme="majorBidi" w:hAnsiTheme="majorBidi" w:cstheme="majorBidi"/>
          <w:b/>
          <w:bCs/>
          <w:sz w:val="26"/>
          <w:szCs w:val="26"/>
          <w:u w:val="single"/>
        </w:rPr>
      </w:pPr>
    </w:p>
    <w:p w:rsidR="005A7B1A" w:rsidRPr="00883946" w:rsidRDefault="00183D27" w:rsidP="00EC6256">
      <w:pPr>
        <w:pStyle w:val="Paragraphedeliste"/>
        <w:numPr>
          <w:ilvl w:val="0"/>
          <w:numId w:val="13"/>
        </w:numPr>
        <w:rPr>
          <w:rFonts w:asciiTheme="majorBidi" w:hAnsiTheme="majorBidi" w:cstheme="majorBidi"/>
          <w:b/>
          <w:bCs/>
          <w:sz w:val="26"/>
          <w:szCs w:val="26"/>
          <w:u w:val="single"/>
        </w:rPr>
      </w:pPr>
      <w:r w:rsidRPr="00883946">
        <w:rPr>
          <w:rFonts w:asciiTheme="majorBidi" w:hAnsiTheme="majorBidi" w:cstheme="majorBidi"/>
          <w:b/>
          <w:bCs/>
          <w:sz w:val="26"/>
          <w:szCs w:val="26"/>
          <w:u w:val="single"/>
        </w:rPr>
        <w:t>La sélection des projets</w:t>
      </w:r>
      <w:r w:rsidR="00EC6256" w:rsidRPr="00883946">
        <w:rPr>
          <w:rFonts w:asciiTheme="majorBidi" w:hAnsiTheme="majorBidi" w:cstheme="majorBidi"/>
          <w:b/>
          <w:bCs/>
          <w:sz w:val="26"/>
          <w:szCs w:val="26"/>
          <w:u w:val="single"/>
        </w:rPr>
        <w:t xml:space="preserve"> de recherche PRFU</w:t>
      </w:r>
    </w:p>
    <w:p w:rsidR="00EC6256" w:rsidRPr="00883946" w:rsidRDefault="00EC6256" w:rsidP="00EC6256">
      <w:pPr>
        <w:pStyle w:val="Paragraphedeliste"/>
        <w:rPr>
          <w:rFonts w:asciiTheme="majorBidi" w:hAnsiTheme="majorBidi" w:cstheme="majorBidi"/>
          <w:b/>
          <w:bCs/>
          <w:sz w:val="26"/>
          <w:szCs w:val="26"/>
          <w:u w:val="single"/>
        </w:rPr>
      </w:pPr>
    </w:p>
    <w:p w:rsidR="001A2980" w:rsidRPr="00883946" w:rsidRDefault="00C17BE3" w:rsidP="00183D27">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Les projets de recherche formation universitaire</w:t>
      </w:r>
      <w:r w:rsidR="002C6294" w:rsidRPr="00883946">
        <w:rPr>
          <w:rFonts w:asciiTheme="majorBidi" w:hAnsiTheme="majorBidi" w:cstheme="majorBidi"/>
          <w:sz w:val="26"/>
          <w:szCs w:val="26"/>
        </w:rPr>
        <w:t xml:space="preserve"> (PRFU) doivent être soumis au conseil de laboratoire  uniquement. Les projets non domiciliés dans un laboratoire doivent être examinés par le conseil scientifique de la faculté ou par le comité Scientifique du département.</w:t>
      </w:r>
    </w:p>
    <w:p w:rsidR="00850F08" w:rsidRPr="00883946" w:rsidRDefault="00183D27" w:rsidP="00850F08">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La direction générale des enseignements et de la formation supérieurs arrête le calendrier de soumission des nouveaux projets</w:t>
      </w:r>
      <w:r w:rsidR="00850F08" w:rsidRPr="00883946">
        <w:rPr>
          <w:rFonts w:asciiTheme="majorBidi" w:hAnsiTheme="majorBidi" w:cstheme="majorBidi"/>
          <w:sz w:val="26"/>
          <w:szCs w:val="26"/>
        </w:rPr>
        <w:t>, bilans mi-parcours et finaux conjointement avec les trois conférences régionales des universités.</w:t>
      </w:r>
    </w:p>
    <w:p w:rsidR="001D1E6F" w:rsidRPr="00883946" w:rsidRDefault="001D1E6F" w:rsidP="001D1E6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L’appel à soumission s’effectue dans le cadre de la session annuelle, il concerne :</w:t>
      </w:r>
    </w:p>
    <w:p w:rsidR="001D1E6F" w:rsidRPr="00883946" w:rsidRDefault="001D1E6F" w:rsidP="001D1E6F">
      <w:pPr>
        <w:pStyle w:val="Paragraphedeliste"/>
        <w:rPr>
          <w:rFonts w:asciiTheme="majorBidi" w:hAnsiTheme="majorBidi" w:cstheme="majorBidi"/>
          <w:sz w:val="26"/>
          <w:szCs w:val="26"/>
        </w:rPr>
      </w:pPr>
      <w:r w:rsidRPr="00883946">
        <w:rPr>
          <w:rFonts w:asciiTheme="majorBidi" w:hAnsiTheme="majorBidi" w:cstheme="majorBidi"/>
          <w:sz w:val="26"/>
          <w:szCs w:val="26"/>
        </w:rPr>
        <w:t>*Les propositions de nouveaux projets</w:t>
      </w:r>
    </w:p>
    <w:p w:rsidR="001D1E6F" w:rsidRPr="00883946" w:rsidRDefault="001D1E6F" w:rsidP="001D1E6F">
      <w:pPr>
        <w:pStyle w:val="Paragraphedeliste"/>
        <w:rPr>
          <w:rFonts w:asciiTheme="majorBidi" w:hAnsiTheme="majorBidi" w:cstheme="majorBidi"/>
          <w:sz w:val="26"/>
          <w:szCs w:val="26"/>
        </w:rPr>
      </w:pPr>
      <w:r w:rsidRPr="00883946">
        <w:rPr>
          <w:rFonts w:asciiTheme="majorBidi" w:hAnsiTheme="majorBidi" w:cstheme="majorBidi"/>
          <w:sz w:val="26"/>
          <w:szCs w:val="26"/>
        </w:rPr>
        <w:t>*Les bilans à mi-parcours et les bilans finaux</w:t>
      </w:r>
    </w:p>
    <w:p w:rsidR="000A49B7" w:rsidRPr="00883946" w:rsidRDefault="000A49B7" w:rsidP="00871281">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lastRenderedPageBreak/>
        <w:t xml:space="preserve">Une </w:t>
      </w:r>
      <w:r w:rsidR="00EC6256" w:rsidRPr="00883946">
        <w:rPr>
          <w:rFonts w:asciiTheme="majorBidi" w:hAnsiTheme="majorBidi" w:cstheme="majorBidi"/>
          <w:sz w:val="26"/>
          <w:szCs w:val="26"/>
        </w:rPr>
        <w:t>plateforme</w:t>
      </w:r>
      <w:r w:rsidRPr="00883946">
        <w:rPr>
          <w:rFonts w:asciiTheme="majorBidi" w:hAnsiTheme="majorBidi" w:cstheme="majorBidi"/>
          <w:sz w:val="26"/>
          <w:szCs w:val="26"/>
        </w:rPr>
        <w:t xml:space="preserve"> web </w:t>
      </w:r>
      <w:r w:rsidR="00871281" w:rsidRPr="00883946">
        <w:rPr>
          <w:rFonts w:asciiTheme="majorBidi" w:hAnsiTheme="majorBidi" w:cstheme="majorBidi"/>
          <w:sz w:val="26"/>
          <w:szCs w:val="26"/>
        </w:rPr>
        <w:t xml:space="preserve"> de gestion des projets de recherche est </w:t>
      </w:r>
      <w:r w:rsidRPr="00883946">
        <w:rPr>
          <w:rFonts w:asciiTheme="majorBidi" w:hAnsiTheme="majorBidi" w:cstheme="majorBidi"/>
          <w:sz w:val="26"/>
          <w:szCs w:val="26"/>
        </w:rPr>
        <w:t xml:space="preserve"> disponible pour l’</w:t>
      </w:r>
      <w:r w:rsidR="00871281" w:rsidRPr="00883946">
        <w:rPr>
          <w:rFonts w:asciiTheme="majorBidi" w:hAnsiTheme="majorBidi" w:cstheme="majorBidi"/>
          <w:sz w:val="26"/>
          <w:szCs w:val="26"/>
        </w:rPr>
        <w:t>inscription des nouveaux</w:t>
      </w:r>
      <w:r w:rsidRPr="00883946">
        <w:rPr>
          <w:rFonts w:asciiTheme="majorBidi" w:hAnsiTheme="majorBidi" w:cstheme="majorBidi"/>
          <w:sz w:val="26"/>
          <w:szCs w:val="26"/>
        </w:rPr>
        <w:t xml:space="preserve"> </w:t>
      </w:r>
      <w:r w:rsidR="00871281" w:rsidRPr="00883946">
        <w:rPr>
          <w:rFonts w:asciiTheme="majorBidi" w:hAnsiTheme="majorBidi" w:cstheme="majorBidi"/>
          <w:sz w:val="26"/>
          <w:szCs w:val="26"/>
        </w:rPr>
        <w:t>projets</w:t>
      </w:r>
      <w:r w:rsidR="00850F08" w:rsidRPr="00883946">
        <w:rPr>
          <w:rFonts w:asciiTheme="majorBidi" w:hAnsiTheme="majorBidi" w:cstheme="majorBidi"/>
          <w:sz w:val="26"/>
          <w:szCs w:val="26"/>
        </w:rPr>
        <w:t xml:space="preserve"> et la présentation des bilans</w:t>
      </w:r>
      <w:r w:rsidR="00871281" w:rsidRPr="00883946">
        <w:rPr>
          <w:rFonts w:asciiTheme="majorBidi" w:hAnsiTheme="majorBidi" w:cstheme="majorBidi"/>
          <w:sz w:val="26"/>
          <w:szCs w:val="26"/>
        </w:rPr>
        <w:t>.</w:t>
      </w:r>
      <w:r w:rsidR="00731F3B" w:rsidRPr="00883946">
        <w:rPr>
          <w:rFonts w:asciiTheme="majorBidi" w:hAnsiTheme="majorBidi" w:cstheme="majorBidi"/>
          <w:sz w:val="26"/>
          <w:szCs w:val="26"/>
        </w:rPr>
        <w:t xml:space="preserve"> (www.prfu-mesrs.dz)</w:t>
      </w:r>
    </w:p>
    <w:p w:rsidR="002C6294" w:rsidRPr="00883946" w:rsidRDefault="00871281" w:rsidP="006D162B">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Les conférence</w:t>
      </w:r>
      <w:r w:rsidR="00731F3B" w:rsidRPr="00883946">
        <w:rPr>
          <w:rFonts w:asciiTheme="majorBidi" w:hAnsiTheme="majorBidi" w:cstheme="majorBidi"/>
          <w:sz w:val="26"/>
          <w:szCs w:val="26"/>
        </w:rPr>
        <w:t>s régionales des universités proposent les</w:t>
      </w:r>
      <w:r w:rsidR="002C6294" w:rsidRPr="00883946">
        <w:rPr>
          <w:rFonts w:asciiTheme="majorBidi" w:hAnsiTheme="majorBidi" w:cstheme="majorBidi"/>
          <w:sz w:val="26"/>
          <w:szCs w:val="26"/>
        </w:rPr>
        <w:t xml:space="preserve"> enseignants chercheurs ayant le grade de professeur</w:t>
      </w:r>
      <w:r w:rsidR="001D1E6F" w:rsidRPr="00883946">
        <w:rPr>
          <w:rFonts w:asciiTheme="majorBidi" w:hAnsiTheme="majorBidi" w:cstheme="majorBidi"/>
          <w:sz w:val="26"/>
          <w:szCs w:val="26"/>
        </w:rPr>
        <w:t xml:space="preserve"> pour </w:t>
      </w:r>
      <w:r w:rsidR="00666959" w:rsidRPr="00883946">
        <w:rPr>
          <w:rFonts w:asciiTheme="majorBidi" w:hAnsiTheme="majorBidi" w:cstheme="majorBidi"/>
          <w:sz w:val="26"/>
          <w:szCs w:val="26"/>
        </w:rPr>
        <w:t>leurs désignations</w:t>
      </w:r>
      <w:r w:rsidR="00731F3B" w:rsidRPr="00883946">
        <w:rPr>
          <w:rFonts w:asciiTheme="majorBidi" w:hAnsiTheme="majorBidi" w:cstheme="majorBidi"/>
          <w:sz w:val="26"/>
          <w:szCs w:val="26"/>
        </w:rPr>
        <w:t xml:space="preserve"> </w:t>
      </w:r>
      <w:r w:rsidR="006D162B" w:rsidRPr="00883946">
        <w:rPr>
          <w:rFonts w:asciiTheme="majorBidi" w:hAnsiTheme="majorBidi" w:cstheme="majorBidi"/>
          <w:sz w:val="26"/>
          <w:szCs w:val="26"/>
        </w:rPr>
        <w:t>en qualité de</w:t>
      </w:r>
      <w:r w:rsidR="002C6294" w:rsidRPr="00883946">
        <w:rPr>
          <w:rFonts w:asciiTheme="majorBidi" w:hAnsiTheme="majorBidi" w:cstheme="majorBidi"/>
          <w:sz w:val="26"/>
          <w:szCs w:val="26"/>
        </w:rPr>
        <w:t xml:space="preserve"> conseillers scientifique</w:t>
      </w:r>
      <w:r w:rsidR="006D162B" w:rsidRPr="00883946">
        <w:rPr>
          <w:rFonts w:asciiTheme="majorBidi" w:hAnsiTheme="majorBidi" w:cstheme="majorBidi"/>
          <w:sz w:val="26"/>
          <w:szCs w:val="26"/>
        </w:rPr>
        <w:t>s</w:t>
      </w:r>
      <w:r w:rsidR="002C6294" w:rsidRPr="00883946">
        <w:rPr>
          <w:rFonts w:asciiTheme="majorBidi" w:hAnsiTheme="majorBidi" w:cstheme="majorBidi"/>
          <w:sz w:val="26"/>
          <w:szCs w:val="26"/>
        </w:rPr>
        <w:t>.</w:t>
      </w:r>
    </w:p>
    <w:p w:rsidR="00183D27" w:rsidRPr="00883946" w:rsidRDefault="001D1E6F" w:rsidP="002C6294">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 xml:space="preserve">Les </w:t>
      </w:r>
      <w:r w:rsidR="006D162B" w:rsidRPr="00883946">
        <w:rPr>
          <w:rFonts w:asciiTheme="majorBidi" w:hAnsiTheme="majorBidi" w:cstheme="majorBidi"/>
          <w:sz w:val="26"/>
          <w:szCs w:val="26"/>
        </w:rPr>
        <w:t>conférences</w:t>
      </w:r>
      <w:r w:rsidRPr="00883946">
        <w:rPr>
          <w:rFonts w:asciiTheme="majorBidi" w:hAnsiTheme="majorBidi" w:cstheme="majorBidi"/>
          <w:sz w:val="26"/>
          <w:szCs w:val="26"/>
        </w:rPr>
        <w:t xml:space="preserve"> régionales des universités effectuent le traitement de la conformité des projets soumis selon les conditions requises.</w:t>
      </w:r>
    </w:p>
    <w:p w:rsidR="008019ED" w:rsidRPr="00883946" w:rsidRDefault="008019ED" w:rsidP="001D1E6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 xml:space="preserve">Les conférences régionales des universités </w:t>
      </w:r>
      <w:r w:rsidR="001D1E6F" w:rsidRPr="00883946">
        <w:rPr>
          <w:rFonts w:asciiTheme="majorBidi" w:hAnsiTheme="majorBidi" w:cstheme="majorBidi"/>
          <w:sz w:val="26"/>
          <w:szCs w:val="26"/>
        </w:rPr>
        <w:t>affecte</w:t>
      </w:r>
      <w:r w:rsidR="006D162B" w:rsidRPr="00883946">
        <w:rPr>
          <w:rFonts w:asciiTheme="majorBidi" w:hAnsiTheme="majorBidi" w:cstheme="majorBidi"/>
          <w:sz w:val="26"/>
          <w:szCs w:val="26"/>
        </w:rPr>
        <w:t>nt</w:t>
      </w:r>
      <w:r w:rsidR="001D1E6F" w:rsidRPr="00883946">
        <w:rPr>
          <w:rFonts w:asciiTheme="majorBidi" w:hAnsiTheme="majorBidi" w:cstheme="majorBidi"/>
          <w:sz w:val="26"/>
          <w:szCs w:val="26"/>
        </w:rPr>
        <w:t xml:space="preserve"> les nouveaux </w:t>
      </w:r>
      <w:r w:rsidR="000D5BB6" w:rsidRPr="00883946">
        <w:rPr>
          <w:rFonts w:asciiTheme="majorBidi" w:hAnsiTheme="majorBidi" w:cstheme="majorBidi"/>
          <w:sz w:val="26"/>
          <w:szCs w:val="26"/>
        </w:rPr>
        <w:t>projets, bilans</w:t>
      </w:r>
      <w:r w:rsidR="001D1E6F" w:rsidRPr="00883946">
        <w:rPr>
          <w:rFonts w:asciiTheme="majorBidi" w:hAnsiTheme="majorBidi" w:cstheme="majorBidi"/>
          <w:sz w:val="26"/>
          <w:szCs w:val="26"/>
        </w:rPr>
        <w:t xml:space="preserve"> à mi-parcours et bilans finaux soumis </w:t>
      </w:r>
      <w:r w:rsidR="000D5BB6" w:rsidRPr="00883946">
        <w:rPr>
          <w:rFonts w:asciiTheme="majorBidi" w:hAnsiTheme="majorBidi" w:cstheme="majorBidi"/>
          <w:sz w:val="26"/>
          <w:szCs w:val="26"/>
        </w:rPr>
        <w:t>aux conseillers scientifiques</w:t>
      </w:r>
      <w:r w:rsidR="001D1E6F" w:rsidRPr="00883946">
        <w:rPr>
          <w:rFonts w:asciiTheme="majorBidi" w:hAnsiTheme="majorBidi" w:cstheme="majorBidi"/>
          <w:sz w:val="26"/>
          <w:szCs w:val="26"/>
        </w:rPr>
        <w:t>.</w:t>
      </w:r>
    </w:p>
    <w:p w:rsidR="001D1E6F" w:rsidRPr="00883946" w:rsidRDefault="001D1E6F" w:rsidP="001D1E6F">
      <w:pPr>
        <w:pStyle w:val="Paragraphedeliste"/>
        <w:numPr>
          <w:ilvl w:val="0"/>
          <w:numId w:val="11"/>
        </w:numPr>
        <w:rPr>
          <w:rFonts w:asciiTheme="majorBidi" w:hAnsiTheme="majorBidi" w:cstheme="majorBidi"/>
          <w:sz w:val="26"/>
          <w:szCs w:val="26"/>
        </w:rPr>
      </w:pPr>
      <w:r w:rsidRPr="00883946">
        <w:rPr>
          <w:rFonts w:asciiTheme="majorBidi" w:hAnsiTheme="majorBidi" w:cstheme="majorBidi"/>
          <w:sz w:val="26"/>
          <w:szCs w:val="26"/>
        </w:rPr>
        <w:t>Les conférences régionales des universités valident les résultats de l’expertise et soumettent</w:t>
      </w:r>
      <w:r w:rsidR="006D162B" w:rsidRPr="00883946">
        <w:rPr>
          <w:rFonts w:asciiTheme="majorBidi" w:hAnsiTheme="majorBidi" w:cstheme="majorBidi"/>
          <w:sz w:val="26"/>
          <w:szCs w:val="26"/>
        </w:rPr>
        <w:t xml:space="preserve"> </w:t>
      </w:r>
      <w:r w:rsidRPr="00883946">
        <w:rPr>
          <w:rFonts w:asciiTheme="majorBidi" w:hAnsiTheme="majorBidi" w:cstheme="majorBidi"/>
          <w:sz w:val="26"/>
          <w:szCs w:val="26"/>
        </w:rPr>
        <w:t>les états d’agrément à la direction générale des enseignants et de la formation supérieurs pour signature.</w:t>
      </w:r>
    </w:p>
    <w:p w:rsidR="00A94DBC" w:rsidRPr="00883946" w:rsidRDefault="00A94DBC" w:rsidP="00A94DBC">
      <w:pPr>
        <w:pStyle w:val="Paragraphedeliste"/>
        <w:rPr>
          <w:rFonts w:asciiTheme="majorBidi" w:hAnsiTheme="majorBidi" w:cstheme="majorBidi"/>
          <w:sz w:val="26"/>
          <w:szCs w:val="26"/>
        </w:rPr>
      </w:pPr>
    </w:p>
    <w:p w:rsidR="008019ED" w:rsidRPr="00883946" w:rsidRDefault="008019ED" w:rsidP="00666959">
      <w:pPr>
        <w:pStyle w:val="Paragraphedeliste"/>
        <w:numPr>
          <w:ilvl w:val="0"/>
          <w:numId w:val="13"/>
        </w:numPr>
        <w:jc w:val="both"/>
        <w:rPr>
          <w:rFonts w:asciiTheme="majorBidi" w:hAnsiTheme="majorBidi" w:cstheme="majorBidi"/>
          <w:b/>
          <w:bCs/>
          <w:sz w:val="26"/>
          <w:szCs w:val="26"/>
          <w:u w:val="single"/>
        </w:rPr>
      </w:pPr>
      <w:r w:rsidRPr="00883946">
        <w:rPr>
          <w:rFonts w:asciiTheme="majorBidi" w:hAnsiTheme="majorBidi" w:cstheme="majorBidi"/>
          <w:b/>
          <w:bCs/>
          <w:sz w:val="26"/>
          <w:szCs w:val="26"/>
          <w:u w:val="single"/>
        </w:rPr>
        <w:t>L’évaluation des projets</w:t>
      </w:r>
    </w:p>
    <w:p w:rsidR="00666959" w:rsidRPr="00883946" w:rsidRDefault="00666959" w:rsidP="00666959">
      <w:pPr>
        <w:pStyle w:val="Paragraphedeliste"/>
        <w:jc w:val="both"/>
        <w:rPr>
          <w:rFonts w:asciiTheme="majorBidi" w:hAnsiTheme="majorBidi" w:cstheme="majorBidi"/>
          <w:b/>
          <w:bCs/>
          <w:sz w:val="26"/>
          <w:szCs w:val="26"/>
          <w:u w:val="single"/>
        </w:rPr>
      </w:pPr>
    </w:p>
    <w:p w:rsidR="00942D1A" w:rsidRPr="00883946" w:rsidRDefault="00266247" w:rsidP="00266247">
      <w:pPr>
        <w:rPr>
          <w:rFonts w:asciiTheme="majorBidi" w:hAnsiTheme="majorBidi" w:cstheme="majorBidi"/>
          <w:sz w:val="26"/>
          <w:szCs w:val="26"/>
        </w:rPr>
      </w:pPr>
      <w:r w:rsidRPr="00883946">
        <w:rPr>
          <w:rFonts w:asciiTheme="majorBidi" w:hAnsiTheme="majorBidi" w:cstheme="majorBidi"/>
          <w:sz w:val="26"/>
          <w:szCs w:val="26"/>
        </w:rPr>
        <w:t xml:space="preserve">           Chaque projet doit être examiné par deux (2) conseillers scientifiques membre de la  commission  nationale d’évaluation et de la programmation de la recherche universitaire en deux (2) phases :</w:t>
      </w:r>
    </w:p>
    <w:p w:rsidR="00A94DBC" w:rsidRPr="00883946" w:rsidRDefault="00A94DBC" w:rsidP="00266247">
      <w:pPr>
        <w:rPr>
          <w:rFonts w:asciiTheme="majorBidi" w:hAnsiTheme="majorBidi" w:cstheme="majorBidi"/>
          <w:sz w:val="26"/>
          <w:szCs w:val="26"/>
        </w:rPr>
      </w:pPr>
    </w:p>
    <w:p w:rsidR="00A94DBC" w:rsidRPr="00883946" w:rsidRDefault="0047170E" w:rsidP="000D5BB6">
      <w:pPr>
        <w:rPr>
          <w:rFonts w:asciiTheme="majorBidi" w:hAnsiTheme="majorBidi" w:cstheme="majorBidi"/>
          <w:sz w:val="26"/>
          <w:szCs w:val="26"/>
        </w:rPr>
      </w:pPr>
      <w:r w:rsidRPr="00883946">
        <w:rPr>
          <w:rFonts w:asciiTheme="majorBidi" w:hAnsiTheme="majorBidi" w:cstheme="majorBidi"/>
          <w:sz w:val="26"/>
          <w:szCs w:val="26"/>
        </w:rPr>
        <w:t xml:space="preserve">         </w:t>
      </w:r>
      <w:r w:rsidR="00A94DBC" w:rsidRPr="00883946">
        <w:rPr>
          <w:rFonts w:asciiTheme="majorBidi" w:hAnsiTheme="majorBidi" w:cstheme="majorBidi"/>
          <w:sz w:val="26"/>
          <w:szCs w:val="26"/>
        </w:rPr>
        <w:t>1-</w:t>
      </w:r>
      <w:r w:rsidR="00266247" w:rsidRPr="00883946">
        <w:rPr>
          <w:rFonts w:asciiTheme="majorBidi" w:hAnsiTheme="majorBidi" w:cstheme="majorBidi"/>
          <w:sz w:val="26"/>
          <w:szCs w:val="26"/>
        </w:rPr>
        <w:t>Evaluation à mi-parcour</w:t>
      </w:r>
      <w:r w:rsidR="000D5BB6" w:rsidRPr="00883946">
        <w:rPr>
          <w:rFonts w:asciiTheme="majorBidi" w:hAnsiTheme="majorBidi" w:cstheme="majorBidi"/>
          <w:sz w:val="26"/>
          <w:szCs w:val="26"/>
        </w:rPr>
        <w:t>s à la f</w:t>
      </w:r>
      <w:r w:rsidR="00EF418C" w:rsidRPr="00883946">
        <w:rPr>
          <w:rFonts w:asciiTheme="majorBidi" w:hAnsiTheme="majorBidi" w:cstheme="majorBidi"/>
          <w:sz w:val="26"/>
          <w:szCs w:val="26"/>
        </w:rPr>
        <w:t xml:space="preserve">in </w:t>
      </w:r>
      <w:r w:rsidR="000D5BB6" w:rsidRPr="00883946">
        <w:rPr>
          <w:rFonts w:asciiTheme="majorBidi" w:hAnsiTheme="majorBidi" w:cstheme="majorBidi"/>
          <w:sz w:val="26"/>
          <w:szCs w:val="26"/>
        </w:rPr>
        <w:t xml:space="preserve">de la </w:t>
      </w:r>
      <w:r w:rsidR="00415B84" w:rsidRPr="00883946">
        <w:rPr>
          <w:rFonts w:asciiTheme="majorBidi" w:hAnsiTheme="majorBidi" w:cstheme="majorBidi"/>
          <w:sz w:val="26"/>
          <w:szCs w:val="26"/>
        </w:rPr>
        <w:t>deuxième année.</w:t>
      </w:r>
    </w:p>
    <w:p w:rsidR="00EF418C" w:rsidRPr="00883946" w:rsidRDefault="0047170E" w:rsidP="00415B84">
      <w:pPr>
        <w:rPr>
          <w:rFonts w:asciiTheme="majorBidi" w:hAnsiTheme="majorBidi" w:cstheme="majorBidi"/>
          <w:sz w:val="26"/>
          <w:szCs w:val="26"/>
        </w:rPr>
      </w:pPr>
      <w:r w:rsidRPr="00883946">
        <w:rPr>
          <w:rFonts w:asciiTheme="majorBidi" w:hAnsiTheme="majorBidi" w:cstheme="majorBidi"/>
          <w:sz w:val="26"/>
          <w:szCs w:val="26"/>
        </w:rPr>
        <w:t xml:space="preserve">         </w:t>
      </w:r>
      <w:r w:rsidR="00A94DBC" w:rsidRPr="00883946">
        <w:rPr>
          <w:rFonts w:asciiTheme="majorBidi" w:hAnsiTheme="majorBidi" w:cstheme="majorBidi"/>
          <w:sz w:val="26"/>
          <w:szCs w:val="26"/>
        </w:rPr>
        <w:t>2-</w:t>
      </w:r>
      <w:r w:rsidR="00415B84" w:rsidRPr="00883946">
        <w:rPr>
          <w:rFonts w:asciiTheme="majorBidi" w:hAnsiTheme="majorBidi" w:cstheme="majorBidi"/>
          <w:sz w:val="26"/>
          <w:szCs w:val="26"/>
        </w:rPr>
        <w:t>Evaluation finale à la fin de la quatrième année si le projet a été reconduit dans la phase d’évaluation à mi-parcours.</w:t>
      </w:r>
    </w:p>
    <w:p w:rsidR="00942D1A" w:rsidRPr="00883946" w:rsidRDefault="00942D1A" w:rsidP="004345AC">
      <w:pPr>
        <w:rPr>
          <w:rFonts w:asciiTheme="majorBidi" w:hAnsiTheme="majorBidi" w:cstheme="majorBidi"/>
          <w:sz w:val="26"/>
          <w:szCs w:val="26"/>
        </w:rPr>
      </w:pPr>
    </w:p>
    <w:p w:rsidR="00942D1A" w:rsidRPr="00883946" w:rsidRDefault="00942D1A" w:rsidP="004345AC">
      <w:pPr>
        <w:rPr>
          <w:rFonts w:asciiTheme="majorBidi" w:hAnsiTheme="majorBidi" w:cstheme="majorBidi"/>
          <w:sz w:val="26"/>
          <w:szCs w:val="26"/>
        </w:rPr>
      </w:pPr>
    </w:p>
    <w:p w:rsidR="004345AC" w:rsidRPr="004345AC" w:rsidRDefault="004345AC" w:rsidP="004345AC">
      <w:pPr>
        <w:rPr>
          <w:rFonts w:asciiTheme="majorBidi" w:hAnsiTheme="majorBidi" w:cstheme="majorBidi"/>
          <w:b/>
          <w:bCs/>
        </w:rPr>
      </w:pPr>
    </w:p>
    <w:p w:rsidR="00FC33CF" w:rsidRPr="00FC33CF" w:rsidRDefault="00FC33CF" w:rsidP="006D7934">
      <w:pPr>
        <w:rPr>
          <w:rFonts w:asciiTheme="majorBidi" w:hAnsiTheme="majorBidi" w:cstheme="majorBidi"/>
          <w:b/>
          <w:bCs/>
        </w:rPr>
      </w:pPr>
    </w:p>
    <w:p w:rsidR="00C13BBD" w:rsidRDefault="00C13BBD" w:rsidP="00657460">
      <w:pPr>
        <w:rPr>
          <w:rFonts w:asciiTheme="majorBidi" w:hAnsiTheme="majorBidi" w:cstheme="majorBidi"/>
          <w:b/>
          <w:bCs/>
        </w:rPr>
      </w:pPr>
    </w:p>
    <w:p w:rsidR="00C13BBD" w:rsidRDefault="00C13BBD" w:rsidP="00657460">
      <w:pPr>
        <w:rPr>
          <w:rFonts w:asciiTheme="majorBidi" w:hAnsiTheme="majorBidi" w:cstheme="majorBidi"/>
          <w:b/>
          <w:bCs/>
        </w:rPr>
      </w:pPr>
    </w:p>
    <w:sectPr w:rsidR="00C13BBD" w:rsidSect="0047170E">
      <w:pgSz w:w="11906" w:h="16838" w:code="9"/>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6D" w:rsidRDefault="00F6016D" w:rsidP="00CC3866">
      <w:r>
        <w:separator/>
      </w:r>
    </w:p>
  </w:endnote>
  <w:endnote w:type="continuationSeparator" w:id="0">
    <w:p w:rsidR="00F6016D" w:rsidRDefault="00F6016D" w:rsidP="00CC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6D" w:rsidRDefault="00F6016D" w:rsidP="00CC3866">
      <w:r>
        <w:separator/>
      </w:r>
    </w:p>
  </w:footnote>
  <w:footnote w:type="continuationSeparator" w:id="0">
    <w:p w:rsidR="00F6016D" w:rsidRDefault="00F6016D" w:rsidP="00CC3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88D"/>
    <w:multiLevelType w:val="hybridMultilevel"/>
    <w:tmpl w:val="6464EB84"/>
    <w:lvl w:ilvl="0" w:tplc="F02EABB8">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050FF8"/>
    <w:multiLevelType w:val="hybridMultilevel"/>
    <w:tmpl w:val="BDF2775E"/>
    <w:lvl w:ilvl="0" w:tplc="1180A724">
      <w:start w:val="1"/>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EA2917"/>
    <w:multiLevelType w:val="hybridMultilevel"/>
    <w:tmpl w:val="D39CC910"/>
    <w:lvl w:ilvl="0" w:tplc="656C47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33B6B27"/>
    <w:multiLevelType w:val="hybridMultilevel"/>
    <w:tmpl w:val="63ECBEAC"/>
    <w:lvl w:ilvl="0" w:tplc="1DEC3E3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5BE4568"/>
    <w:multiLevelType w:val="hybridMultilevel"/>
    <w:tmpl w:val="153CDBCE"/>
    <w:lvl w:ilvl="0" w:tplc="A1BACD92">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016038"/>
    <w:multiLevelType w:val="hybridMultilevel"/>
    <w:tmpl w:val="AFDE651C"/>
    <w:lvl w:ilvl="0" w:tplc="E00A9CCC">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10389E"/>
    <w:multiLevelType w:val="hybridMultilevel"/>
    <w:tmpl w:val="7C683A66"/>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DD5159"/>
    <w:multiLevelType w:val="hybridMultilevel"/>
    <w:tmpl w:val="AFAE39B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6A0E6E"/>
    <w:multiLevelType w:val="hybridMultilevel"/>
    <w:tmpl w:val="90EAD202"/>
    <w:lvl w:ilvl="0" w:tplc="09DA341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903FF2"/>
    <w:multiLevelType w:val="hybridMultilevel"/>
    <w:tmpl w:val="E700A088"/>
    <w:lvl w:ilvl="0" w:tplc="D046C638">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6D6829"/>
    <w:multiLevelType w:val="hybridMultilevel"/>
    <w:tmpl w:val="64F2F762"/>
    <w:lvl w:ilvl="0" w:tplc="0C8EE3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ECC0C7B"/>
    <w:multiLevelType w:val="hybridMultilevel"/>
    <w:tmpl w:val="D20494B6"/>
    <w:lvl w:ilvl="0" w:tplc="B45CD6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096E33"/>
    <w:multiLevelType w:val="hybridMultilevel"/>
    <w:tmpl w:val="133C3644"/>
    <w:lvl w:ilvl="0" w:tplc="972E54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1E81BAC"/>
    <w:multiLevelType w:val="hybridMultilevel"/>
    <w:tmpl w:val="1C6CA1A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3D1E66"/>
    <w:multiLevelType w:val="hybridMultilevel"/>
    <w:tmpl w:val="F7FE6B2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1"/>
  </w:num>
  <w:num w:numId="4">
    <w:abstractNumId w:val="7"/>
  </w:num>
  <w:num w:numId="5">
    <w:abstractNumId w:val="10"/>
  </w:num>
  <w:num w:numId="6">
    <w:abstractNumId w:val="6"/>
  </w:num>
  <w:num w:numId="7">
    <w:abstractNumId w:val="14"/>
  </w:num>
  <w:num w:numId="8">
    <w:abstractNumId w:val="3"/>
  </w:num>
  <w:num w:numId="9">
    <w:abstractNumId w:val="0"/>
  </w:num>
  <w:num w:numId="10">
    <w:abstractNumId w:val="5"/>
  </w:num>
  <w:num w:numId="11">
    <w:abstractNumId w:val="9"/>
  </w:num>
  <w:num w:numId="12">
    <w:abstractNumId w:val="12"/>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74870"/>
    <w:rsid w:val="0000023C"/>
    <w:rsid w:val="0001189C"/>
    <w:rsid w:val="00013B6C"/>
    <w:rsid w:val="00021DB0"/>
    <w:rsid w:val="00027FB4"/>
    <w:rsid w:val="000336EC"/>
    <w:rsid w:val="00034BE1"/>
    <w:rsid w:val="0003545E"/>
    <w:rsid w:val="00041F4C"/>
    <w:rsid w:val="0004599F"/>
    <w:rsid w:val="00047CDA"/>
    <w:rsid w:val="00051409"/>
    <w:rsid w:val="00054AD0"/>
    <w:rsid w:val="00056F9A"/>
    <w:rsid w:val="00057F5A"/>
    <w:rsid w:val="00061330"/>
    <w:rsid w:val="00065D37"/>
    <w:rsid w:val="0006768A"/>
    <w:rsid w:val="00070E3D"/>
    <w:rsid w:val="00071B58"/>
    <w:rsid w:val="00072CFC"/>
    <w:rsid w:val="00074826"/>
    <w:rsid w:val="00084E75"/>
    <w:rsid w:val="000909C6"/>
    <w:rsid w:val="000A49B7"/>
    <w:rsid w:val="000B6721"/>
    <w:rsid w:val="000C4827"/>
    <w:rsid w:val="000D55A9"/>
    <w:rsid w:val="000D5BB6"/>
    <w:rsid w:val="000E4773"/>
    <w:rsid w:val="00103ABA"/>
    <w:rsid w:val="001151A1"/>
    <w:rsid w:val="001177A0"/>
    <w:rsid w:val="00123DD3"/>
    <w:rsid w:val="001322F7"/>
    <w:rsid w:val="00140F26"/>
    <w:rsid w:val="00155607"/>
    <w:rsid w:val="00157682"/>
    <w:rsid w:val="00160D9F"/>
    <w:rsid w:val="001669E7"/>
    <w:rsid w:val="00167306"/>
    <w:rsid w:val="00173934"/>
    <w:rsid w:val="001752D8"/>
    <w:rsid w:val="00177F1B"/>
    <w:rsid w:val="001803C0"/>
    <w:rsid w:val="00183D27"/>
    <w:rsid w:val="00184F34"/>
    <w:rsid w:val="001941D0"/>
    <w:rsid w:val="001A2980"/>
    <w:rsid w:val="001B39EB"/>
    <w:rsid w:val="001B579C"/>
    <w:rsid w:val="001D1490"/>
    <w:rsid w:val="001D15E2"/>
    <w:rsid w:val="001D196C"/>
    <w:rsid w:val="001D1E6F"/>
    <w:rsid w:val="001E02E3"/>
    <w:rsid w:val="001E67DC"/>
    <w:rsid w:val="002064EF"/>
    <w:rsid w:val="00215444"/>
    <w:rsid w:val="002205E3"/>
    <w:rsid w:val="002402AB"/>
    <w:rsid w:val="002432B3"/>
    <w:rsid w:val="00244DE6"/>
    <w:rsid w:val="00252A13"/>
    <w:rsid w:val="002536AC"/>
    <w:rsid w:val="00263E91"/>
    <w:rsid w:val="00265C87"/>
    <w:rsid w:val="00266247"/>
    <w:rsid w:val="00266A74"/>
    <w:rsid w:val="00272516"/>
    <w:rsid w:val="0027798B"/>
    <w:rsid w:val="002875AE"/>
    <w:rsid w:val="00290120"/>
    <w:rsid w:val="002A0801"/>
    <w:rsid w:val="002A471D"/>
    <w:rsid w:val="002B0D75"/>
    <w:rsid w:val="002C1A8F"/>
    <w:rsid w:val="002C4E25"/>
    <w:rsid w:val="002C6294"/>
    <w:rsid w:val="002D0D1C"/>
    <w:rsid w:val="002D59C4"/>
    <w:rsid w:val="002D6CB8"/>
    <w:rsid w:val="002E2518"/>
    <w:rsid w:val="002E38A1"/>
    <w:rsid w:val="00303EED"/>
    <w:rsid w:val="00313B0E"/>
    <w:rsid w:val="00316AEA"/>
    <w:rsid w:val="00317F17"/>
    <w:rsid w:val="0032579C"/>
    <w:rsid w:val="00325CA9"/>
    <w:rsid w:val="00335B6C"/>
    <w:rsid w:val="00347C61"/>
    <w:rsid w:val="00350640"/>
    <w:rsid w:val="003523BD"/>
    <w:rsid w:val="00352B90"/>
    <w:rsid w:val="0036185E"/>
    <w:rsid w:val="00364741"/>
    <w:rsid w:val="00367F75"/>
    <w:rsid w:val="00370AB2"/>
    <w:rsid w:val="00381EF0"/>
    <w:rsid w:val="00383536"/>
    <w:rsid w:val="0038547C"/>
    <w:rsid w:val="00393AF3"/>
    <w:rsid w:val="003959C0"/>
    <w:rsid w:val="003A099E"/>
    <w:rsid w:val="003A1951"/>
    <w:rsid w:val="003A1CCA"/>
    <w:rsid w:val="003A356E"/>
    <w:rsid w:val="003A42BA"/>
    <w:rsid w:val="003A511B"/>
    <w:rsid w:val="003B402A"/>
    <w:rsid w:val="003B5181"/>
    <w:rsid w:val="003B6DE9"/>
    <w:rsid w:val="003C0418"/>
    <w:rsid w:val="003D5EF7"/>
    <w:rsid w:val="003E23AA"/>
    <w:rsid w:val="003E36C2"/>
    <w:rsid w:val="003E46C5"/>
    <w:rsid w:val="003E5CB7"/>
    <w:rsid w:val="003F6663"/>
    <w:rsid w:val="003F7D6D"/>
    <w:rsid w:val="00401549"/>
    <w:rsid w:val="00402322"/>
    <w:rsid w:val="00404E23"/>
    <w:rsid w:val="00407DF5"/>
    <w:rsid w:val="00414F7B"/>
    <w:rsid w:val="00415B84"/>
    <w:rsid w:val="00415DEE"/>
    <w:rsid w:val="00421A2E"/>
    <w:rsid w:val="00425833"/>
    <w:rsid w:val="00426E25"/>
    <w:rsid w:val="00432990"/>
    <w:rsid w:val="00433882"/>
    <w:rsid w:val="004345AC"/>
    <w:rsid w:val="00451ECB"/>
    <w:rsid w:val="0045232F"/>
    <w:rsid w:val="004575A0"/>
    <w:rsid w:val="004601E9"/>
    <w:rsid w:val="004653FF"/>
    <w:rsid w:val="004663E0"/>
    <w:rsid w:val="0047170E"/>
    <w:rsid w:val="00482C70"/>
    <w:rsid w:val="00482D44"/>
    <w:rsid w:val="0048409F"/>
    <w:rsid w:val="00496757"/>
    <w:rsid w:val="00497091"/>
    <w:rsid w:val="004A44B9"/>
    <w:rsid w:val="004B2901"/>
    <w:rsid w:val="004C3A98"/>
    <w:rsid w:val="004C40D4"/>
    <w:rsid w:val="004D1320"/>
    <w:rsid w:val="004F0BFB"/>
    <w:rsid w:val="004F1AC4"/>
    <w:rsid w:val="004F4143"/>
    <w:rsid w:val="005001E7"/>
    <w:rsid w:val="0050154B"/>
    <w:rsid w:val="00520AE2"/>
    <w:rsid w:val="005218F1"/>
    <w:rsid w:val="00524A72"/>
    <w:rsid w:val="0053121A"/>
    <w:rsid w:val="0053598E"/>
    <w:rsid w:val="00544A28"/>
    <w:rsid w:val="00561E66"/>
    <w:rsid w:val="005627E7"/>
    <w:rsid w:val="005659BF"/>
    <w:rsid w:val="00566F13"/>
    <w:rsid w:val="00574132"/>
    <w:rsid w:val="00583454"/>
    <w:rsid w:val="0058625C"/>
    <w:rsid w:val="00587948"/>
    <w:rsid w:val="005A7B1A"/>
    <w:rsid w:val="005B0958"/>
    <w:rsid w:val="005B336F"/>
    <w:rsid w:val="005B5CB8"/>
    <w:rsid w:val="005B5E75"/>
    <w:rsid w:val="005B7525"/>
    <w:rsid w:val="005C409A"/>
    <w:rsid w:val="005D3FA0"/>
    <w:rsid w:val="005E1B02"/>
    <w:rsid w:val="005E47B8"/>
    <w:rsid w:val="005E5605"/>
    <w:rsid w:val="005F11BD"/>
    <w:rsid w:val="006019AA"/>
    <w:rsid w:val="006028F6"/>
    <w:rsid w:val="00605057"/>
    <w:rsid w:val="00611272"/>
    <w:rsid w:val="006166AA"/>
    <w:rsid w:val="0062007A"/>
    <w:rsid w:val="0062032A"/>
    <w:rsid w:val="00634DC5"/>
    <w:rsid w:val="00642411"/>
    <w:rsid w:val="00643EBF"/>
    <w:rsid w:val="006445A1"/>
    <w:rsid w:val="0064620E"/>
    <w:rsid w:val="00646E9B"/>
    <w:rsid w:val="006572E0"/>
    <w:rsid w:val="00657460"/>
    <w:rsid w:val="00663374"/>
    <w:rsid w:val="00663F95"/>
    <w:rsid w:val="00666959"/>
    <w:rsid w:val="006738CF"/>
    <w:rsid w:val="006773DA"/>
    <w:rsid w:val="006817FE"/>
    <w:rsid w:val="0068356A"/>
    <w:rsid w:val="00684145"/>
    <w:rsid w:val="00694625"/>
    <w:rsid w:val="00696422"/>
    <w:rsid w:val="006A20A4"/>
    <w:rsid w:val="006C23ED"/>
    <w:rsid w:val="006C2545"/>
    <w:rsid w:val="006C2B38"/>
    <w:rsid w:val="006D162B"/>
    <w:rsid w:val="006D5082"/>
    <w:rsid w:val="006D782B"/>
    <w:rsid w:val="006D7934"/>
    <w:rsid w:val="006E2855"/>
    <w:rsid w:val="006E4593"/>
    <w:rsid w:val="006F0D89"/>
    <w:rsid w:val="006F67D2"/>
    <w:rsid w:val="007023FF"/>
    <w:rsid w:val="0070552D"/>
    <w:rsid w:val="007203AF"/>
    <w:rsid w:val="00724446"/>
    <w:rsid w:val="0073156E"/>
    <w:rsid w:val="00731F3B"/>
    <w:rsid w:val="00735DAF"/>
    <w:rsid w:val="00737DDA"/>
    <w:rsid w:val="00744831"/>
    <w:rsid w:val="0075130C"/>
    <w:rsid w:val="00754F95"/>
    <w:rsid w:val="00756CED"/>
    <w:rsid w:val="00762550"/>
    <w:rsid w:val="007667CD"/>
    <w:rsid w:val="00775328"/>
    <w:rsid w:val="00776EE8"/>
    <w:rsid w:val="007805CE"/>
    <w:rsid w:val="007857AD"/>
    <w:rsid w:val="00792CF9"/>
    <w:rsid w:val="00796463"/>
    <w:rsid w:val="00797E97"/>
    <w:rsid w:val="007B0550"/>
    <w:rsid w:val="007B52B7"/>
    <w:rsid w:val="007D276D"/>
    <w:rsid w:val="007E25AD"/>
    <w:rsid w:val="007E2C48"/>
    <w:rsid w:val="007E5F4E"/>
    <w:rsid w:val="007F5A79"/>
    <w:rsid w:val="008019ED"/>
    <w:rsid w:val="00811E62"/>
    <w:rsid w:val="00824BB3"/>
    <w:rsid w:val="00824E4F"/>
    <w:rsid w:val="0084094F"/>
    <w:rsid w:val="008412D0"/>
    <w:rsid w:val="0084200C"/>
    <w:rsid w:val="0084252B"/>
    <w:rsid w:val="008445A4"/>
    <w:rsid w:val="00850F08"/>
    <w:rsid w:val="00871281"/>
    <w:rsid w:val="008743AE"/>
    <w:rsid w:val="0087616F"/>
    <w:rsid w:val="00881649"/>
    <w:rsid w:val="00881CBF"/>
    <w:rsid w:val="00883946"/>
    <w:rsid w:val="00885C1C"/>
    <w:rsid w:val="008865AB"/>
    <w:rsid w:val="00894568"/>
    <w:rsid w:val="008A6819"/>
    <w:rsid w:val="008A69F4"/>
    <w:rsid w:val="008B5226"/>
    <w:rsid w:val="008B540E"/>
    <w:rsid w:val="008C4BED"/>
    <w:rsid w:val="008D1286"/>
    <w:rsid w:val="008E0C56"/>
    <w:rsid w:val="008E372E"/>
    <w:rsid w:val="008E3D4A"/>
    <w:rsid w:val="008F7BEC"/>
    <w:rsid w:val="00903A80"/>
    <w:rsid w:val="0090567E"/>
    <w:rsid w:val="00911A2D"/>
    <w:rsid w:val="009150A7"/>
    <w:rsid w:val="0093028F"/>
    <w:rsid w:val="009307FD"/>
    <w:rsid w:val="00933EB8"/>
    <w:rsid w:val="009422D3"/>
    <w:rsid w:val="00942D1A"/>
    <w:rsid w:val="009454F5"/>
    <w:rsid w:val="00952325"/>
    <w:rsid w:val="009837D5"/>
    <w:rsid w:val="00984D84"/>
    <w:rsid w:val="009867C5"/>
    <w:rsid w:val="00991FB4"/>
    <w:rsid w:val="0099767C"/>
    <w:rsid w:val="009A0733"/>
    <w:rsid w:val="009A1B92"/>
    <w:rsid w:val="009B0323"/>
    <w:rsid w:val="009B6673"/>
    <w:rsid w:val="009C3DB7"/>
    <w:rsid w:val="009C78AD"/>
    <w:rsid w:val="009D584B"/>
    <w:rsid w:val="009D585C"/>
    <w:rsid w:val="009D5CD9"/>
    <w:rsid w:val="009E68CD"/>
    <w:rsid w:val="009F2EC9"/>
    <w:rsid w:val="009F40DD"/>
    <w:rsid w:val="009F6626"/>
    <w:rsid w:val="00A009C9"/>
    <w:rsid w:val="00A04500"/>
    <w:rsid w:val="00A06904"/>
    <w:rsid w:val="00A06949"/>
    <w:rsid w:val="00A07316"/>
    <w:rsid w:val="00A110D1"/>
    <w:rsid w:val="00A25C1C"/>
    <w:rsid w:val="00A358EE"/>
    <w:rsid w:val="00A360F7"/>
    <w:rsid w:val="00A36543"/>
    <w:rsid w:val="00A406CB"/>
    <w:rsid w:val="00A43868"/>
    <w:rsid w:val="00A45987"/>
    <w:rsid w:val="00A45CE8"/>
    <w:rsid w:val="00A5289B"/>
    <w:rsid w:val="00A53176"/>
    <w:rsid w:val="00A61BB4"/>
    <w:rsid w:val="00A61D9A"/>
    <w:rsid w:val="00A63B09"/>
    <w:rsid w:val="00A77637"/>
    <w:rsid w:val="00A80E4E"/>
    <w:rsid w:val="00A8101A"/>
    <w:rsid w:val="00A90236"/>
    <w:rsid w:val="00A9344F"/>
    <w:rsid w:val="00A93E07"/>
    <w:rsid w:val="00A94723"/>
    <w:rsid w:val="00A94DBC"/>
    <w:rsid w:val="00AA4273"/>
    <w:rsid w:val="00AB61EC"/>
    <w:rsid w:val="00AC440E"/>
    <w:rsid w:val="00AC5600"/>
    <w:rsid w:val="00AC6E39"/>
    <w:rsid w:val="00AD5281"/>
    <w:rsid w:val="00AD6370"/>
    <w:rsid w:val="00B02935"/>
    <w:rsid w:val="00B0375B"/>
    <w:rsid w:val="00B060F5"/>
    <w:rsid w:val="00B06983"/>
    <w:rsid w:val="00B14CD8"/>
    <w:rsid w:val="00B15468"/>
    <w:rsid w:val="00B241EF"/>
    <w:rsid w:val="00B24D10"/>
    <w:rsid w:val="00B3105B"/>
    <w:rsid w:val="00B31319"/>
    <w:rsid w:val="00B33E15"/>
    <w:rsid w:val="00B34693"/>
    <w:rsid w:val="00B3795A"/>
    <w:rsid w:val="00B37B6F"/>
    <w:rsid w:val="00B43A93"/>
    <w:rsid w:val="00B44130"/>
    <w:rsid w:val="00B50587"/>
    <w:rsid w:val="00B51D2B"/>
    <w:rsid w:val="00B54240"/>
    <w:rsid w:val="00B547FE"/>
    <w:rsid w:val="00B56E9B"/>
    <w:rsid w:val="00B63277"/>
    <w:rsid w:val="00B64878"/>
    <w:rsid w:val="00B7058F"/>
    <w:rsid w:val="00B72499"/>
    <w:rsid w:val="00B848A0"/>
    <w:rsid w:val="00B95B18"/>
    <w:rsid w:val="00BA533E"/>
    <w:rsid w:val="00BB012A"/>
    <w:rsid w:val="00BB0467"/>
    <w:rsid w:val="00BB0D3E"/>
    <w:rsid w:val="00BB7A67"/>
    <w:rsid w:val="00BC0C41"/>
    <w:rsid w:val="00BC3834"/>
    <w:rsid w:val="00BD1166"/>
    <w:rsid w:val="00BD3674"/>
    <w:rsid w:val="00BD507E"/>
    <w:rsid w:val="00BF797A"/>
    <w:rsid w:val="00BF7DAB"/>
    <w:rsid w:val="00C0294C"/>
    <w:rsid w:val="00C02B89"/>
    <w:rsid w:val="00C03B92"/>
    <w:rsid w:val="00C1151E"/>
    <w:rsid w:val="00C116A1"/>
    <w:rsid w:val="00C135CF"/>
    <w:rsid w:val="00C138F9"/>
    <w:rsid w:val="00C13BBD"/>
    <w:rsid w:val="00C17BE3"/>
    <w:rsid w:val="00C33793"/>
    <w:rsid w:val="00C3681F"/>
    <w:rsid w:val="00C4505F"/>
    <w:rsid w:val="00C51866"/>
    <w:rsid w:val="00C56A16"/>
    <w:rsid w:val="00C60229"/>
    <w:rsid w:val="00C7375A"/>
    <w:rsid w:val="00C87E63"/>
    <w:rsid w:val="00CA19C3"/>
    <w:rsid w:val="00CA3A1D"/>
    <w:rsid w:val="00CA57E1"/>
    <w:rsid w:val="00CB7C5F"/>
    <w:rsid w:val="00CC042D"/>
    <w:rsid w:val="00CC3866"/>
    <w:rsid w:val="00CC458B"/>
    <w:rsid w:val="00CD2AD6"/>
    <w:rsid w:val="00CF0259"/>
    <w:rsid w:val="00D00AA1"/>
    <w:rsid w:val="00D025D9"/>
    <w:rsid w:val="00D17AE5"/>
    <w:rsid w:val="00D32004"/>
    <w:rsid w:val="00D3203F"/>
    <w:rsid w:val="00D339EA"/>
    <w:rsid w:val="00D43B41"/>
    <w:rsid w:val="00D451FD"/>
    <w:rsid w:val="00D55C6D"/>
    <w:rsid w:val="00D62DC0"/>
    <w:rsid w:val="00D673C9"/>
    <w:rsid w:val="00D705EE"/>
    <w:rsid w:val="00D74870"/>
    <w:rsid w:val="00D80B46"/>
    <w:rsid w:val="00D86906"/>
    <w:rsid w:val="00D96A5A"/>
    <w:rsid w:val="00DA2FC6"/>
    <w:rsid w:val="00DD08C9"/>
    <w:rsid w:val="00DD227D"/>
    <w:rsid w:val="00DD283B"/>
    <w:rsid w:val="00DD63F4"/>
    <w:rsid w:val="00DE049B"/>
    <w:rsid w:val="00DE67A2"/>
    <w:rsid w:val="00DE724B"/>
    <w:rsid w:val="00DF3018"/>
    <w:rsid w:val="00DF442C"/>
    <w:rsid w:val="00DF7D71"/>
    <w:rsid w:val="00E0454E"/>
    <w:rsid w:val="00E11340"/>
    <w:rsid w:val="00E11C02"/>
    <w:rsid w:val="00E17A20"/>
    <w:rsid w:val="00E34457"/>
    <w:rsid w:val="00E43351"/>
    <w:rsid w:val="00E46ABA"/>
    <w:rsid w:val="00E47E6B"/>
    <w:rsid w:val="00E51BEC"/>
    <w:rsid w:val="00E51C67"/>
    <w:rsid w:val="00E54532"/>
    <w:rsid w:val="00E55341"/>
    <w:rsid w:val="00E57988"/>
    <w:rsid w:val="00E6168E"/>
    <w:rsid w:val="00E67992"/>
    <w:rsid w:val="00E67EA3"/>
    <w:rsid w:val="00E7342F"/>
    <w:rsid w:val="00E753C6"/>
    <w:rsid w:val="00E77AA3"/>
    <w:rsid w:val="00E84031"/>
    <w:rsid w:val="00E872FA"/>
    <w:rsid w:val="00EA2CB8"/>
    <w:rsid w:val="00EA675E"/>
    <w:rsid w:val="00EB1F16"/>
    <w:rsid w:val="00EB796A"/>
    <w:rsid w:val="00EC5752"/>
    <w:rsid w:val="00EC6256"/>
    <w:rsid w:val="00EC690D"/>
    <w:rsid w:val="00ED29F9"/>
    <w:rsid w:val="00ED5B52"/>
    <w:rsid w:val="00EE13E2"/>
    <w:rsid w:val="00EF418C"/>
    <w:rsid w:val="00F0727E"/>
    <w:rsid w:val="00F207D0"/>
    <w:rsid w:val="00F30AC7"/>
    <w:rsid w:val="00F33421"/>
    <w:rsid w:val="00F419CE"/>
    <w:rsid w:val="00F4203C"/>
    <w:rsid w:val="00F4452C"/>
    <w:rsid w:val="00F52ED7"/>
    <w:rsid w:val="00F5441C"/>
    <w:rsid w:val="00F55A6F"/>
    <w:rsid w:val="00F6016D"/>
    <w:rsid w:val="00F754ED"/>
    <w:rsid w:val="00F841C5"/>
    <w:rsid w:val="00F84592"/>
    <w:rsid w:val="00F92FBF"/>
    <w:rsid w:val="00F934CD"/>
    <w:rsid w:val="00FB305E"/>
    <w:rsid w:val="00FB371D"/>
    <w:rsid w:val="00FB4DFF"/>
    <w:rsid w:val="00FC2836"/>
    <w:rsid w:val="00FC33CF"/>
    <w:rsid w:val="00FC54BF"/>
    <w:rsid w:val="00FD153C"/>
    <w:rsid w:val="00FD1617"/>
    <w:rsid w:val="00FD258C"/>
    <w:rsid w:val="00FD54E5"/>
    <w:rsid w:val="00FE1D94"/>
    <w:rsid w:val="00FE34EE"/>
    <w:rsid w:val="00FE77B1"/>
    <w:rsid w:val="00FF5A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B7A0C4-48CC-47E7-B3DB-B1AC06C8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1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00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5289B"/>
    <w:pPr>
      <w:ind w:left="720"/>
      <w:contextualSpacing/>
    </w:pPr>
  </w:style>
  <w:style w:type="paragraph" w:styleId="En-tte">
    <w:name w:val="header"/>
    <w:basedOn w:val="Normal"/>
    <w:link w:val="En-tteCar"/>
    <w:uiPriority w:val="99"/>
    <w:unhideWhenUsed/>
    <w:rsid w:val="008A69F4"/>
    <w:pPr>
      <w:tabs>
        <w:tab w:val="center" w:pos="4153"/>
        <w:tab w:val="right" w:pos="8306"/>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A69F4"/>
    <w:rPr>
      <w:rFonts w:asciiTheme="minorHAnsi" w:eastAsiaTheme="minorHAnsi" w:hAnsiTheme="minorHAnsi" w:cstheme="minorBidi"/>
      <w:sz w:val="22"/>
      <w:szCs w:val="22"/>
      <w:lang w:eastAsia="en-US"/>
    </w:rPr>
  </w:style>
  <w:style w:type="character" w:styleId="lev">
    <w:name w:val="Strong"/>
    <w:basedOn w:val="Policepardfaut"/>
    <w:qFormat/>
    <w:rsid w:val="0047170E"/>
    <w:rPr>
      <w:b/>
      <w:bCs/>
    </w:rPr>
  </w:style>
  <w:style w:type="character" w:styleId="Accentuation">
    <w:name w:val="Emphasis"/>
    <w:basedOn w:val="Policepardfaut"/>
    <w:qFormat/>
    <w:rsid w:val="0047170E"/>
    <w:rPr>
      <w:i/>
      <w:iCs/>
    </w:rPr>
  </w:style>
  <w:style w:type="paragraph" w:styleId="Titre">
    <w:name w:val="Title"/>
    <w:basedOn w:val="Normal"/>
    <w:next w:val="Normal"/>
    <w:link w:val="TitreCar"/>
    <w:qFormat/>
    <w:rsid w:val="00471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47170E"/>
    <w:rPr>
      <w:rFonts w:asciiTheme="majorHAnsi" w:eastAsiaTheme="majorEastAsia" w:hAnsiTheme="majorHAnsi" w:cstheme="majorBidi"/>
      <w:color w:val="17365D" w:themeColor="text2" w:themeShade="BF"/>
      <w:spacing w:val="5"/>
      <w:kern w:val="28"/>
      <w:sz w:val="52"/>
      <w:szCs w:val="52"/>
    </w:rPr>
  </w:style>
  <w:style w:type="paragraph" w:styleId="Pieddepage">
    <w:name w:val="footer"/>
    <w:basedOn w:val="Normal"/>
    <w:link w:val="PieddepageCar"/>
    <w:rsid w:val="00CC3866"/>
    <w:pPr>
      <w:tabs>
        <w:tab w:val="center" w:pos="4153"/>
        <w:tab w:val="right" w:pos="8306"/>
      </w:tabs>
    </w:pPr>
  </w:style>
  <w:style w:type="character" w:customStyle="1" w:styleId="PieddepageCar">
    <w:name w:val="Pied de page Car"/>
    <w:basedOn w:val="Policepardfaut"/>
    <w:link w:val="Pieddepage"/>
    <w:rsid w:val="00CC38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9D9C-3333-4A93-895A-2EF3ED91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575</Words>
  <Characters>3167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Ministère de l’enseignement Supérieure</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l’enseignement Supérieure</dc:title>
  <dc:subject/>
  <dc:creator>Utilisateur</dc:creator>
  <cp:keywords/>
  <dc:description/>
  <cp:lastModifiedBy>KELOUACHE.Rebiha</cp:lastModifiedBy>
  <cp:revision>17</cp:revision>
  <cp:lastPrinted>2020-09-01T10:39:00Z</cp:lastPrinted>
  <dcterms:created xsi:type="dcterms:W3CDTF">2020-08-31T10:25:00Z</dcterms:created>
  <dcterms:modified xsi:type="dcterms:W3CDTF">2020-10-21T13:11:00Z</dcterms:modified>
</cp:coreProperties>
</file>